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ascii="Wingdings" w:hAnsi="Wingdings" w:cs="Wingdings"/>
          <w:i w:val="0"/>
          <w:iCs w:val="0"/>
          <w:caps w:val="0"/>
          <w:color w:val="000000"/>
          <w:spacing w:val="0"/>
          <w:sz w:val="21"/>
          <w:szCs w:val="21"/>
        </w:rPr>
      </w:pPr>
      <w:r>
        <w:rPr>
          <w:rFonts w:ascii="方正仿宋_GBK" w:hAnsi="方正仿宋_GBK" w:eastAsia="方正仿宋_GBK" w:cs="方正仿宋_GBK"/>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1</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Wingdings" w:hAnsi="Wingdings" w:cs="Wingdings"/>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Wingdings" w:hAnsi="Wingdings" w:cs="Wingdings"/>
          <w:i w:val="0"/>
          <w:iCs w:val="0"/>
          <w:caps w:val="0"/>
          <w:color w:val="000000"/>
          <w:spacing w:val="0"/>
          <w:sz w:val="21"/>
          <w:szCs w:val="21"/>
        </w:rPr>
      </w:pPr>
      <w:r>
        <w:rPr>
          <w:rFonts w:ascii="方正小标宋_GBK" w:hAnsi="方正小标宋_GBK" w:eastAsia="方正小标宋_GBK" w:cs="方正小标宋_GBK"/>
          <w:i w:val="0"/>
          <w:iCs w:val="0"/>
          <w:caps w:val="0"/>
          <w:color w:val="000000"/>
          <w:spacing w:val="0"/>
          <w:kern w:val="0"/>
          <w:sz w:val="44"/>
          <w:szCs w:val="44"/>
          <w:lang w:val="en-US" w:eastAsia="zh-CN" w:bidi="ar"/>
        </w:rPr>
        <w:t>盈江县</w:t>
      </w: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促进</w:t>
      </w:r>
      <w:r>
        <w:rPr>
          <w:rFonts w:hint="default" w:ascii="Times New Roman" w:hAnsi="Times New Roman" w:cs="Times New Roman" w:eastAsiaTheme="minorEastAsia"/>
          <w:i w:val="0"/>
          <w:iCs w:val="0"/>
          <w:caps w:val="0"/>
          <w:color w:val="000000"/>
          <w:spacing w:val="0"/>
          <w:kern w:val="0"/>
          <w:sz w:val="44"/>
          <w:szCs w:val="44"/>
          <w:lang w:val="en-US" w:eastAsia="zh-CN" w:bidi="ar"/>
        </w:rPr>
        <w:t>3</w:t>
      </w: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岁以下婴幼儿照护服务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Wingdings" w:hAnsi="Wingdings" w:cs="Wingdings"/>
          <w:i w:val="0"/>
          <w:iCs w:val="0"/>
          <w:caps w:val="0"/>
          <w:color w:val="000000"/>
          <w:spacing w:val="0"/>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发展工作联席会议制度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Wingdings" w:hAnsi="Wingdings" w:cs="Wingdings"/>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为强化我县</w:t>
      </w:r>
      <w:r>
        <w:rPr>
          <w:rFonts w:hint="default" w:ascii="Times New Roman" w:hAnsi="Times New Roman" w:cs="Times New Roman" w:eastAsiaTheme="minorEastAsia"/>
          <w:i w:val="0"/>
          <w:iCs w:val="0"/>
          <w:caps w:val="0"/>
          <w:color w:val="000000"/>
          <w:spacing w:val="0"/>
          <w:kern w:val="0"/>
          <w:sz w:val="32"/>
          <w:szCs w:val="32"/>
          <w:lang w:val="en-US" w:eastAsia="zh-CN" w:bidi="ar"/>
        </w:rPr>
        <w:t>3</w:t>
      </w:r>
      <w:bookmarkStart w:id="0" w:name="_GoBack"/>
      <w:bookmarkEnd w:id="0"/>
      <w:r>
        <w:rPr>
          <w:rFonts w:hint="eastAsia" w:ascii="方正仿宋_GBK" w:hAnsi="方正仿宋_GBK" w:eastAsia="方正仿宋_GBK" w:cs="方正仿宋_GBK"/>
          <w:i w:val="0"/>
          <w:iCs w:val="0"/>
          <w:caps w:val="0"/>
          <w:color w:val="000000"/>
          <w:spacing w:val="0"/>
          <w:kern w:val="0"/>
          <w:sz w:val="32"/>
          <w:szCs w:val="32"/>
          <w:lang w:val="en-US" w:eastAsia="zh-CN" w:bidi="ar"/>
        </w:rPr>
        <w:t>岁以下婴幼儿照护服务发展工作，加强各部门的协作沟通联系交流，切实解决工作中的重点难点问题，特建立盈江县促进</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岁以下婴幼儿照护服务联席会议制度。现将有关事项通知如下：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ascii="方正黑体_GBK" w:hAnsi="方正黑体_GBK" w:eastAsia="方正黑体_GBK" w:cs="方正黑体_GBK"/>
          <w:i w:val="0"/>
          <w:iCs w:val="0"/>
          <w:caps w:val="0"/>
          <w:color w:val="000000"/>
          <w:spacing w:val="0"/>
          <w:kern w:val="0"/>
          <w:sz w:val="32"/>
          <w:szCs w:val="32"/>
          <w:lang w:val="en-US" w:eastAsia="zh-CN" w:bidi="ar"/>
        </w:rPr>
        <w:t>一、主要职责</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研究制定全县</w:t>
      </w:r>
      <w:r>
        <w:rPr>
          <w:rFonts w:hint="default" w:ascii="Times New Roman" w:hAnsi="Times New Roman" w:cs="Times New Roman" w:eastAsiaTheme="minorEastAsia"/>
          <w:i w:val="0"/>
          <w:iCs w:val="0"/>
          <w:caps w:val="0"/>
          <w:color w:val="000000"/>
          <w:spacing w:val="0"/>
          <w:kern w:val="0"/>
          <w:sz w:val="32"/>
          <w:szCs w:val="32"/>
          <w:lang w:val="en-US" w:eastAsia="zh-CN" w:bidi="ar"/>
        </w:rPr>
        <w:t> 3 </w:t>
      </w:r>
      <w:r>
        <w:rPr>
          <w:rFonts w:hint="eastAsia" w:ascii="方正仿宋_GBK" w:hAnsi="方正仿宋_GBK" w:eastAsia="方正仿宋_GBK" w:cs="方正仿宋_GBK"/>
          <w:i w:val="0"/>
          <w:iCs w:val="0"/>
          <w:caps w:val="0"/>
          <w:color w:val="000000"/>
          <w:spacing w:val="0"/>
          <w:kern w:val="0"/>
          <w:sz w:val="32"/>
          <w:szCs w:val="32"/>
          <w:lang w:val="en-US" w:eastAsia="zh-CN" w:bidi="ar"/>
        </w:rPr>
        <w:t>岁以下婴幼儿照护服务发展的政策措施、发展规划，协调解决工作中的重大问题，研究重大事项，落实重点任务。督促、推进联席会议成员单位履行工作职责，推动全县</w:t>
      </w:r>
      <w:r>
        <w:rPr>
          <w:rFonts w:hint="default" w:ascii="Times New Roman" w:hAnsi="Times New Roman" w:cs="Times New Roman" w:eastAsiaTheme="minorEastAsia"/>
          <w:i w:val="0"/>
          <w:iCs w:val="0"/>
          <w:caps w:val="0"/>
          <w:color w:val="000000"/>
          <w:spacing w:val="0"/>
          <w:kern w:val="0"/>
          <w:sz w:val="32"/>
          <w:szCs w:val="32"/>
          <w:lang w:val="en-US" w:eastAsia="zh-CN" w:bidi="ar"/>
        </w:rPr>
        <w:t>3 </w:t>
      </w:r>
      <w:r>
        <w:rPr>
          <w:rFonts w:hint="eastAsia" w:ascii="方正仿宋_GBK" w:hAnsi="方正仿宋_GBK" w:eastAsia="方正仿宋_GBK" w:cs="方正仿宋_GBK"/>
          <w:i w:val="0"/>
          <w:iCs w:val="0"/>
          <w:caps w:val="0"/>
          <w:color w:val="000000"/>
          <w:spacing w:val="0"/>
          <w:kern w:val="0"/>
          <w:sz w:val="32"/>
          <w:szCs w:val="32"/>
          <w:lang w:val="en-US" w:eastAsia="zh-CN" w:bidi="ar"/>
        </w:rPr>
        <w:t>岁以下婴幼儿照护服务工作顺利开展和整体发展。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二、组织机构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岁以下婴幼儿照护服务联席会议，在县人民政府的领导下开展工作，由县卫生健康局担任召集人，县发展和改革局、县教育体育局、县公安局、县民政局、县财政局、县人力资源社会保障局、县自然资源局、县住房和城乡建设局、县卫生健康局、县市场监督管理局、县</w:t>
      </w:r>
      <w:r>
        <w:rPr>
          <w:rFonts w:hint="eastAsia" w:ascii="方正仿宋_GBK" w:hAnsi="方正仿宋_GBK" w:eastAsia="方正仿宋_GBK" w:cs="方正仿宋_GBK"/>
          <w:b w:val="0"/>
          <w:bCs w:val="0"/>
          <w:i w:val="0"/>
          <w:iCs w:val="0"/>
          <w:caps w:val="0"/>
          <w:color w:val="000000"/>
          <w:spacing w:val="0"/>
          <w:kern w:val="0"/>
          <w:sz w:val="32"/>
          <w:szCs w:val="32"/>
          <w:lang w:val="en-US" w:eastAsia="zh-CN" w:bidi="ar"/>
        </w:rPr>
        <w:t>融媒体中心</w:t>
      </w:r>
      <w:r>
        <w:rPr>
          <w:rFonts w:hint="eastAsia" w:ascii="方正仿宋_GBK" w:hAnsi="方正仿宋_GBK" w:eastAsia="方正仿宋_GBK" w:cs="方正仿宋_GBK"/>
          <w:i w:val="0"/>
          <w:iCs w:val="0"/>
          <w:caps w:val="0"/>
          <w:color w:val="000000"/>
          <w:spacing w:val="0"/>
          <w:kern w:val="0"/>
          <w:sz w:val="32"/>
          <w:szCs w:val="32"/>
          <w:lang w:val="en-US" w:eastAsia="zh-CN" w:bidi="ar"/>
        </w:rPr>
        <w:t>、县总工会、团县委、县妇联、县税务局、县消防救援大队共</w:t>
      </w:r>
      <w:r>
        <w:rPr>
          <w:rFonts w:hint="default" w:ascii="Times New Roman" w:hAnsi="Times New Roman" w:cs="Times New Roman" w:eastAsiaTheme="minorEastAsia"/>
          <w:i w:val="0"/>
          <w:iCs w:val="0"/>
          <w:caps w:val="0"/>
          <w:color w:val="000000"/>
          <w:spacing w:val="0"/>
          <w:kern w:val="0"/>
          <w:sz w:val="32"/>
          <w:szCs w:val="32"/>
          <w:lang w:val="en-US" w:eastAsia="zh-CN" w:bidi="ar"/>
        </w:rPr>
        <w:t>16</w:t>
      </w:r>
      <w:r>
        <w:rPr>
          <w:rFonts w:hint="eastAsia" w:ascii="方正仿宋_GBK" w:hAnsi="方正仿宋_GBK" w:eastAsia="方正仿宋_GBK" w:cs="方正仿宋_GBK"/>
          <w:i w:val="0"/>
          <w:iCs w:val="0"/>
          <w:caps w:val="0"/>
          <w:color w:val="000000"/>
          <w:spacing w:val="0"/>
          <w:kern w:val="0"/>
          <w:sz w:val="32"/>
          <w:szCs w:val="32"/>
          <w:lang w:val="en-US" w:eastAsia="zh-CN" w:bidi="ar"/>
        </w:rPr>
        <w:t>个单位为联席会议成员。联席会议组成人员如下：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召</w:t>
      </w:r>
      <w:r>
        <w:rPr>
          <w:rFonts w:hint="default" w:ascii="Times New Roman" w:hAnsi="Times New Roman" w:cs="Times New Roman" w:eastAsiaTheme="minorEastAsia"/>
          <w:i w:val="0"/>
          <w:iCs w:val="0"/>
          <w:caps w:val="0"/>
          <w:color w:val="000000"/>
          <w:spacing w:val="0"/>
          <w:kern w:val="0"/>
          <w:sz w:val="32"/>
          <w:szCs w:val="32"/>
          <w:lang w:val="en-US" w:eastAsia="zh-CN" w:bidi="ar"/>
        </w:rPr>
        <w:t> 集 人：</w:t>
      </w:r>
      <w:r>
        <w:rPr>
          <w:rFonts w:hint="eastAsia" w:ascii="方正仿宋_GBK" w:hAnsi="方正仿宋_GBK" w:eastAsia="方正仿宋_GBK" w:cs="方正仿宋_GBK"/>
          <w:i w:val="0"/>
          <w:iCs w:val="0"/>
          <w:caps w:val="0"/>
          <w:color w:val="000000"/>
          <w:spacing w:val="0"/>
          <w:kern w:val="0"/>
          <w:sz w:val="32"/>
          <w:szCs w:val="32"/>
          <w:lang w:val="en-US" w:eastAsia="zh-CN" w:bidi="ar"/>
        </w:rPr>
        <w:t>周  云</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县卫生健康局局长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副召集人：张艳华</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县卫生健康局副局长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成</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员：赵兴龙</w:t>
      </w:r>
      <w:r>
        <w:rPr>
          <w:rFonts w:hint="default" w:ascii="Times New Roman" w:hAnsi="Times New Roman" w:cs="Times New Roman" w:eastAsiaTheme="minorEastAsia"/>
          <w:i w:val="0"/>
          <w:iCs w:val="0"/>
          <w:caps w:val="0"/>
          <w:color w:val="000000"/>
          <w:spacing w:val="0"/>
          <w:kern w:val="0"/>
          <w:sz w:val="32"/>
          <w:szCs w:val="32"/>
          <w:lang w:val="en-US" w:eastAsia="zh-CN" w:bidi="ar"/>
        </w:rPr>
        <w:t>  县</w:t>
      </w:r>
      <w:r>
        <w:rPr>
          <w:rFonts w:hint="eastAsia" w:ascii="方正仿宋_GBK" w:hAnsi="方正仿宋_GBK" w:eastAsia="方正仿宋_GBK" w:cs="方正仿宋_GBK"/>
          <w:i w:val="0"/>
          <w:iCs w:val="0"/>
          <w:caps w:val="0"/>
          <w:color w:val="000000"/>
          <w:spacing w:val="0"/>
          <w:kern w:val="0"/>
          <w:sz w:val="32"/>
          <w:szCs w:val="32"/>
          <w:lang w:val="en-US" w:eastAsia="zh-CN" w:bidi="ar"/>
        </w:rPr>
        <w:t>发展和改革局副局长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刀保艳</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县教育体育局副书记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王德能</w:t>
      </w:r>
      <w:r>
        <w:rPr>
          <w:rFonts w:hint="default" w:ascii="Times New Roman" w:hAnsi="Times New Roman" w:cs="Times New Roman" w:eastAsiaTheme="minorEastAsia"/>
          <w:i w:val="0"/>
          <w:iCs w:val="0"/>
          <w:caps w:val="0"/>
          <w:color w:val="000000"/>
          <w:spacing w:val="0"/>
          <w:kern w:val="0"/>
          <w:sz w:val="32"/>
          <w:szCs w:val="32"/>
          <w:lang w:val="en-US" w:eastAsia="zh-CN" w:bidi="ar"/>
        </w:rPr>
        <w:t>  县</w:t>
      </w:r>
      <w:r>
        <w:rPr>
          <w:rFonts w:hint="eastAsia" w:ascii="方正仿宋_GBK" w:hAnsi="方正仿宋_GBK" w:eastAsia="方正仿宋_GBK" w:cs="方正仿宋_GBK"/>
          <w:i w:val="0"/>
          <w:iCs w:val="0"/>
          <w:caps w:val="0"/>
          <w:color w:val="000000"/>
          <w:spacing w:val="0"/>
          <w:kern w:val="0"/>
          <w:sz w:val="32"/>
          <w:szCs w:val="32"/>
          <w:lang w:val="en-US" w:eastAsia="zh-CN" w:bidi="ar"/>
        </w:rPr>
        <w:t>公安局副局长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叶超刚</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县民政局副局长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李向林</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县财政局副局长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李</w:t>
      </w:r>
      <w:r>
        <w:rPr>
          <w:rFonts w:hint="default" w:ascii="Times New Roman" w:hAnsi="Times New Roman" w:cs="Times New Roman" w:eastAsiaTheme="minorEastAsia"/>
          <w:i w:val="0"/>
          <w:iCs w:val="0"/>
          <w:caps w:val="0"/>
          <w:color w:val="000000"/>
          <w:spacing w:val="0"/>
          <w:kern w:val="0"/>
          <w:sz w:val="32"/>
          <w:szCs w:val="32"/>
          <w:lang w:val="en-US" w:eastAsia="zh-CN" w:bidi="ar"/>
        </w:rPr>
        <w:t>  川  县</w:t>
      </w:r>
      <w:r>
        <w:rPr>
          <w:rFonts w:hint="eastAsia" w:ascii="方正仿宋_GBK" w:hAnsi="方正仿宋_GBK" w:eastAsia="方正仿宋_GBK" w:cs="方正仿宋_GBK"/>
          <w:i w:val="0"/>
          <w:iCs w:val="0"/>
          <w:caps w:val="0"/>
          <w:color w:val="000000"/>
          <w:spacing w:val="0"/>
          <w:kern w:val="0"/>
          <w:sz w:val="32"/>
          <w:szCs w:val="32"/>
          <w:lang w:val="en-US" w:eastAsia="zh-CN" w:bidi="ar"/>
        </w:rPr>
        <w:t>人力资源和社会保障局副局长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黄家盈</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县自然资源局副局长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val="0"/>
          <w:bCs w:val="0"/>
          <w:i w:val="0"/>
          <w:iCs w:val="0"/>
          <w:caps w:val="0"/>
          <w:color w:val="000000"/>
          <w:spacing w:val="0"/>
          <w:kern w:val="0"/>
          <w:sz w:val="32"/>
          <w:szCs w:val="32"/>
          <w:lang w:val="en-US" w:eastAsia="zh-CN" w:bidi="ar"/>
        </w:rPr>
        <w:t>明星辉</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县住房和城乡建设局副局长</w:t>
      </w: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许</w:t>
      </w:r>
      <w:r>
        <w:rPr>
          <w:rFonts w:hint="default" w:ascii="Times New Roman" w:hAnsi="Times New Roman" w:cs="Times New Roman" w:eastAsiaTheme="minorEastAsia"/>
          <w:i w:val="0"/>
          <w:iCs w:val="0"/>
          <w:caps w:val="0"/>
          <w:color w:val="000000"/>
          <w:spacing w:val="0"/>
          <w:kern w:val="0"/>
          <w:sz w:val="32"/>
          <w:szCs w:val="32"/>
          <w:lang w:val="en-US" w:eastAsia="zh-CN" w:bidi="ar"/>
        </w:rPr>
        <w:t>  浩  </w:t>
      </w:r>
      <w:r>
        <w:rPr>
          <w:rFonts w:hint="eastAsia" w:ascii="方正仿宋_GBK" w:hAnsi="方正仿宋_GBK" w:eastAsia="方正仿宋_GBK" w:cs="方正仿宋_GBK"/>
          <w:i w:val="0"/>
          <w:iCs w:val="0"/>
          <w:caps w:val="0"/>
          <w:color w:val="000000"/>
          <w:spacing w:val="0"/>
          <w:kern w:val="0"/>
          <w:sz w:val="32"/>
          <w:szCs w:val="32"/>
          <w:lang w:val="en-US" w:eastAsia="zh-CN" w:bidi="ar"/>
        </w:rPr>
        <w:t>县市场监督管理局副局长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尹以祜</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w:t>
      </w:r>
      <w:r>
        <w:rPr>
          <w:rFonts w:hint="eastAsia" w:ascii="方正仿宋_GBK" w:hAnsi="方正仿宋_GBK" w:eastAsia="方正仿宋_GBK" w:cs="方正仿宋_GBK"/>
          <w:b w:val="0"/>
          <w:bCs w:val="0"/>
          <w:i w:val="0"/>
          <w:iCs w:val="0"/>
          <w:caps w:val="0"/>
          <w:color w:val="000000"/>
          <w:spacing w:val="0"/>
          <w:kern w:val="0"/>
          <w:sz w:val="32"/>
          <w:szCs w:val="32"/>
          <w:lang w:val="en-US" w:eastAsia="zh-CN" w:bidi="ar"/>
        </w:rPr>
        <w:t>融媒体中心</w:t>
      </w:r>
      <w:r>
        <w:rPr>
          <w:rFonts w:hint="eastAsia" w:ascii="方正仿宋_GBK" w:hAnsi="方正仿宋_GBK" w:eastAsia="方正仿宋_GBK" w:cs="方正仿宋_GBK"/>
          <w:i w:val="0"/>
          <w:iCs w:val="0"/>
          <w:caps w:val="0"/>
          <w:color w:val="000000"/>
          <w:spacing w:val="0"/>
          <w:kern w:val="0"/>
          <w:sz w:val="32"/>
          <w:szCs w:val="32"/>
          <w:lang w:val="en-US" w:eastAsia="zh-CN" w:bidi="ar"/>
        </w:rPr>
        <w:t>副主任</w:t>
      </w: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余志英</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县总工会副主席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方兆仙</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团县委副书记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吴</w:t>
      </w:r>
      <w:r>
        <w:rPr>
          <w:rFonts w:hint="default" w:ascii="Times New Roman" w:hAnsi="Times New Roman" w:cs="Times New Roman" w:eastAsiaTheme="minorEastAsia"/>
          <w:i w:val="0"/>
          <w:iCs w:val="0"/>
          <w:caps w:val="0"/>
          <w:color w:val="000000"/>
          <w:spacing w:val="0"/>
          <w:kern w:val="0"/>
          <w:sz w:val="32"/>
          <w:szCs w:val="32"/>
          <w:lang w:val="en-US" w:eastAsia="zh-CN" w:bidi="ar"/>
        </w:rPr>
        <w:t>  娟  </w:t>
      </w:r>
      <w:r>
        <w:rPr>
          <w:rFonts w:hint="eastAsia" w:ascii="方正仿宋_GBK" w:hAnsi="方正仿宋_GBK" w:eastAsia="方正仿宋_GBK" w:cs="方正仿宋_GBK"/>
          <w:i w:val="0"/>
          <w:iCs w:val="0"/>
          <w:caps w:val="0"/>
          <w:color w:val="000000"/>
          <w:spacing w:val="0"/>
          <w:kern w:val="0"/>
          <w:sz w:val="32"/>
          <w:szCs w:val="32"/>
          <w:lang w:val="en-US" w:eastAsia="zh-CN" w:bidi="ar"/>
        </w:rPr>
        <w:t>县妇联副主席</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杨明升</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县税务局副局长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22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val="0"/>
          <w:bCs w:val="0"/>
          <w:i w:val="0"/>
          <w:iCs w:val="0"/>
          <w:caps w:val="0"/>
          <w:color w:val="000000"/>
          <w:spacing w:val="0"/>
          <w:kern w:val="0"/>
          <w:sz w:val="32"/>
          <w:szCs w:val="32"/>
          <w:lang w:val="en-US" w:eastAsia="zh-CN" w:bidi="ar"/>
        </w:rPr>
        <w:t>角志顺</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县消防救援大队工程师</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联席会议下设办公室在县卫生健康局，承担联席会议日常工作，联席会议成员如有变动，由相应岗位职责人员自行递补，报联席会议办公室备案，不再另行发文。联席会议每个成员单位确定</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名联络员，由各成员单位有关股（室）主要负责同志担任，联络员会议由联席会议办公室召集。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联络员：杨</w:t>
      </w:r>
      <w:r>
        <w:rPr>
          <w:rFonts w:hint="default" w:ascii="Times New Roman" w:hAnsi="Times New Roman" w:cs="Times New Roman" w:eastAsiaTheme="minorEastAsia"/>
          <w:i w:val="0"/>
          <w:iCs w:val="0"/>
          <w:caps w:val="0"/>
          <w:color w:val="000000"/>
          <w:spacing w:val="0"/>
          <w:kern w:val="0"/>
          <w:sz w:val="32"/>
          <w:szCs w:val="32"/>
          <w:lang w:val="en-US" w:eastAsia="zh-CN" w:bidi="ar"/>
        </w:rPr>
        <w:t>  蕊  </w:t>
      </w:r>
      <w:r>
        <w:rPr>
          <w:rFonts w:hint="eastAsia" w:ascii="方正仿宋_GBK" w:hAnsi="方正仿宋_GBK" w:eastAsia="方正仿宋_GBK" w:cs="方正仿宋_GBK"/>
          <w:i w:val="0"/>
          <w:iCs w:val="0"/>
          <w:caps w:val="0"/>
          <w:color w:val="000000"/>
          <w:spacing w:val="0"/>
          <w:kern w:val="0"/>
          <w:sz w:val="32"/>
          <w:szCs w:val="32"/>
          <w:lang w:val="en-US" w:eastAsia="zh-CN" w:bidi="ar"/>
        </w:rPr>
        <w:t>县卫生健康局人口监测与家庭发展股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张洪波</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县发展和改革局投资股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钏助深</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县教育体育局基础教育股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钱</w:t>
      </w:r>
      <w:r>
        <w:rPr>
          <w:rFonts w:hint="default" w:ascii="Times New Roman" w:hAnsi="Times New Roman" w:cs="Times New Roman" w:eastAsiaTheme="minorEastAsia"/>
          <w:i w:val="0"/>
          <w:iCs w:val="0"/>
          <w:caps w:val="0"/>
          <w:color w:val="000000"/>
          <w:spacing w:val="0"/>
          <w:kern w:val="0"/>
          <w:sz w:val="32"/>
          <w:szCs w:val="32"/>
          <w:lang w:val="en-US" w:eastAsia="zh-CN" w:bidi="ar"/>
        </w:rPr>
        <w:t>  东  </w:t>
      </w:r>
      <w:r>
        <w:rPr>
          <w:rFonts w:hint="eastAsia" w:ascii="方正仿宋_GBK" w:hAnsi="方正仿宋_GBK" w:eastAsia="方正仿宋_GBK" w:cs="方正仿宋_GBK"/>
          <w:i w:val="0"/>
          <w:iCs w:val="0"/>
          <w:caps w:val="0"/>
          <w:color w:val="000000"/>
          <w:spacing w:val="0"/>
          <w:kern w:val="0"/>
          <w:sz w:val="32"/>
          <w:szCs w:val="32"/>
          <w:lang w:val="en-US" w:eastAsia="zh-CN" w:bidi="ar"/>
        </w:rPr>
        <w:t>县公安局治安大队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贾</w:t>
      </w:r>
      <w:r>
        <w:rPr>
          <w:rFonts w:hint="default" w:ascii="Times New Roman" w:hAnsi="Times New Roman" w:cs="Times New Roman" w:eastAsiaTheme="minorEastAsia"/>
          <w:i w:val="0"/>
          <w:iCs w:val="0"/>
          <w:caps w:val="0"/>
          <w:color w:val="000000"/>
          <w:spacing w:val="0"/>
          <w:kern w:val="0"/>
          <w:sz w:val="32"/>
          <w:szCs w:val="32"/>
          <w:lang w:val="en-US" w:eastAsia="zh-CN" w:bidi="ar"/>
        </w:rPr>
        <w:t>  秋  </w:t>
      </w:r>
      <w:r>
        <w:rPr>
          <w:rFonts w:hint="eastAsia" w:ascii="方正仿宋_GBK" w:hAnsi="方正仿宋_GBK" w:eastAsia="方正仿宋_GBK" w:cs="方正仿宋_GBK"/>
          <w:i w:val="0"/>
          <w:iCs w:val="0"/>
          <w:caps w:val="0"/>
          <w:color w:val="000000"/>
          <w:spacing w:val="0"/>
          <w:kern w:val="0"/>
          <w:sz w:val="32"/>
          <w:szCs w:val="32"/>
          <w:lang w:val="en-US" w:eastAsia="zh-CN" w:bidi="ar"/>
        </w:rPr>
        <w:t>县民政局儿童福利院</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李</w:t>
      </w:r>
      <w:r>
        <w:rPr>
          <w:rFonts w:hint="default" w:ascii="Times New Roman" w:hAnsi="Times New Roman" w:cs="Times New Roman" w:eastAsiaTheme="minorEastAsia"/>
          <w:i w:val="0"/>
          <w:iCs w:val="0"/>
          <w:caps w:val="0"/>
          <w:color w:val="000000"/>
          <w:spacing w:val="0"/>
          <w:kern w:val="0"/>
          <w:sz w:val="32"/>
          <w:szCs w:val="32"/>
          <w:lang w:val="en-US" w:eastAsia="zh-CN" w:bidi="ar"/>
        </w:rPr>
        <w:t>  艳  </w:t>
      </w:r>
      <w:r>
        <w:rPr>
          <w:rFonts w:hint="eastAsia" w:ascii="方正仿宋_GBK" w:hAnsi="方正仿宋_GBK" w:eastAsia="方正仿宋_GBK" w:cs="方正仿宋_GBK"/>
          <w:i w:val="0"/>
          <w:iCs w:val="0"/>
          <w:caps w:val="0"/>
          <w:color w:val="000000"/>
          <w:spacing w:val="0"/>
          <w:kern w:val="0"/>
          <w:sz w:val="32"/>
          <w:szCs w:val="32"/>
          <w:lang w:val="en-US" w:eastAsia="zh-CN" w:bidi="ar"/>
        </w:rPr>
        <w:t>县财政局办公室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姜吉航</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20"/>
          <w:kern w:val="0"/>
          <w:sz w:val="32"/>
          <w:szCs w:val="32"/>
          <w:lang w:val="en-US" w:eastAsia="zh-CN" w:bidi="ar"/>
        </w:rPr>
        <w:t>县人力资源社会保障局公共就业和人才中心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寸待熊</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县自然资源局规划股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b w:val="0"/>
          <w:bCs w:val="0"/>
          <w:i w:val="0"/>
          <w:iCs w:val="0"/>
          <w:caps w:val="0"/>
          <w:color w:val="000000"/>
          <w:spacing w:val="0"/>
          <w:kern w:val="0"/>
          <w:sz w:val="32"/>
          <w:szCs w:val="32"/>
          <w:lang w:val="en-US" w:eastAsia="zh-CN" w:bidi="ar"/>
        </w:rPr>
        <w:t>武必元</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县住房城乡建设局质安股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苏了乙</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县市场监督管理局食品安全监督管理股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罗仁严</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w:t>
      </w:r>
      <w:r>
        <w:rPr>
          <w:rFonts w:hint="eastAsia" w:ascii="方正仿宋_GBK" w:hAnsi="方正仿宋_GBK" w:eastAsia="方正仿宋_GBK" w:cs="方正仿宋_GBK"/>
          <w:b w:val="0"/>
          <w:bCs w:val="0"/>
          <w:i w:val="0"/>
          <w:iCs w:val="0"/>
          <w:caps w:val="0"/>
          <w:color w:val="000000"/>
          <w:spacing w:val="0"/>
          <w:kern w:val="0"/>
          <w:sz w:val="32"/>
          <w:szCs w:val="32"/>
          <w:lang w:val="en-US" w:eastAsia="zh-CN" w:bidi="ar"/>
        </w:rPr>
        <w:t>融媒体中心</w:t>
      </w:r>
      <w:r>
        <w:rPr>
          <w:rFonts w:hint="eastAsia" w:ascii="方正仿宋_GBK" w:hAnsi="方正仿宋_GBK" w:eastAsia="方正仿宋_GBK" w:cs="方正仿宋_GBK"/>
          <w:i w:val="0"/>
          <w:iCs w:val="0"/>
          <w:caps w:val="0"/>
          <w:color w:val="000000"/>
          <w:spacing w:val="0"/>
          <w:kern w:val="0"/>
          <w:sz w:val="32"/>
          <w:szCs w:val="32"/>
          <w:lang w:val="en-US" w:eastAsia="zh-CN" w:bidi="ar"/>
        </w:rPr>
        <w:t>总编室主任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徐绍梅</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县总工会帮扶中心主任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张金玲</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团县委学校少年与维护青少年权益股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刘艳仙</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县妇联妇女儿童工作股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周</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伟</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县税务局税政一股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192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孙志高</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default" w:ascii="Times New Roman" w:hAnsi="Times New Roman" w:cs="Times New Roman" w:eastAsiaTheme="minorEastAsia"/>
          <w:i w:val="0"/>
          <w:iCs w:val="0"/>
          <w:caps w:val="0"/>
          <w:color w:val="0000FF"/>
          <w:spacing w:val="0"/>
          <w:kern w:val="0"/>
          <w:sz w:val="32"/>
          <w:szCs w:val="32"/>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县消防救援大队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三、会议时间地点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联席会议原则上每年召开</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方正仿宋_GBK" w:hAnsi="方正仿宋_GBK" w:eastAsia="方正仿宋_GBK" w:cs="方正仿宋_GBK"/>
          <w:i w:val="0"/>
          <w:iCs w:val="0"/>
          <w:caps w:val="0"/>
          <w:color w:val="000000"/>
          <w:spacing w:val="0"/>
          <w:kern w:val="0"/>
          <w:sz w:val="32"/>
          <w:szCs w:val="32"/>
          <w:lang w:val="en-US" w:eastAsia="zh-CN" w:bidi="ar"/>
        </w:rPr>
        <w:t>次，时间为</w:t>
      </w:r>
      <w:r>
        <w:rPr>
          <w:rFonts w:hint="default" w:ascii="Times New Roman" w:hAnsi="Times New Roman" w:cs="Times New Roman" w:eastAsiaTheme="minorEastAsia"/>
          <w:i w:val="0"/>
          <w:iCs w:val="0"/>
          <w:caps w:val="0"/>
          <w:color w:val="000000"/>
          <w:spacing w:val="0"/>
          <w:kern w:val="0"/>
          <w:sz w:val="32"/>
          <w:szCs w:val="32"/>
          <w:lang w:val="en-US" w:eastAsia="zh-CN" w:bidi="ar"/>
        </w:rPr>
        <w:t>7</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12</w:t>
      </w:r>
      <w:r>
        <w:rPr>
          <w:rFonts w:hint="eastAsia" w:ascii="方正仿宋_GBK" w:hAnsi="方正仿宋_GBK" w:eastAsia="方正仿宋_GBK" w:cs="方正仿宋_GBK"/>
          <w:i w:val="0"/>
          <w:iCs w:val="0"/>
          <w:caps w:val="0"/>
          <w:color w:val="000000"/>
          <w:spacing w:val="0"/>
          <w:kern w:val="0"/>
          <w:sz w:val="32"/>
          <w:szCs w:val="32"/>
          <w:lang w:val="en-US" w:eastAsia="zh-CN" w:bidi="ar"/>
        </w:rPr>
        <w:t>月，遇特殊情况可调整会议时间和次数，会议地点待定。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四、会议内容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会议由县卫生健康局负责人主持，县卫生健康局负责召集各联席单位，各联席会议成员单位负责人分别汇报</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岁以下婴幼儿照护服务工作进展情况，由县政府有关领导总结讲话。在会议之前，各联席单位及时向联席会议办公室提出需联席会议讨论的议题及其他有关事项。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五、保障措施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联席成员单位要切实重视我县</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岁以下婴幼儿照护服务工作，认真研究我县</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岁以下婴幼儿照护服务机构建设、照护服务等有关政策，各司其职，夯实责任，并确定</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方正仿宋_GBK" w:hAnsi="方正仿宋_GBK" w:eastAsia="方正仿宋_GBK" w:cs="方正仿宋_GBK"/>
          <w:i w:val="0"/>
          <w:iCs w:val="0"/>
          <w:caps w:val="0"/>
          <w:color w:val="000000"/>
          <w:spacing w:val="0"/>
          <w:kern w:val="0"/>
          <w:sz w:val="32"/>
          <w:szCs w:val="32"/>
          <w:lang w:val="en-US" w:eastAsia="zh-CN" w:bidi="ar"/>
        </w:rPr>
        <w:t>名联系人，确保各联席部门间相互沟通顺畅，保障我县</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方正仿宋_GBK" w:hAnsi="方正仿宋_GBK" w:eastAsia="方正仿宋_GBK" w:cs="方正仿宋_GBK"/>
          <w:i w:val="0"/>
          <w:iCs w:val="0"/>
          <w:caps w:val="0"/>
          <w:color w:val="000000"/>
          <w:spacing w:val="0"/>
          <w:kern w:val="0"/>
          <w:sz w:val="32"/>
          <w:szCs w:val="32"/>
          <w:lang w:val="en-US" w:eastAsia="zh-CN" w:bidi="ar"/>
        </w:rPr>
        <w:t>岁以下婴幼儿照护服务工作顺利进行。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各联席成员单位确定的联络员报至联席会议办公室（县卫生健康局）。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联系人及电话：杨蕊</w:t>
      </w:r>
      <w:r>
        <w:rPr>
          <w:rFonts w:hint="default" w:ascii="Times New Roman" w:hAnsi="Times New Roman" w:cs="Times New Roman" w:eastAsiaTheme="minorEastAsia"/>
          <w:i w:val="0"/>
          <w:iCs w:val="0"/>
          <w:caps w:val="0"/>
          <w:color w:val="000000"/>
          <w:spacing w:val="0"/>
          <w:kern w:val="0"/>
          <w:sz w:val="32"/>
          <w:szCs w:val="32"/>
          <w:lang w:val="en-US" w:eastAsia="zh-CN" w:bidi="ar"/>
        </w:rPr>
        <w:t>  0692-8113045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jc w:val="both"/>
        <w:textAlignment w:val="auto"/>
        <w:rPr>
          <w:rFonts w:hint="default" w:ascii="Wingdings" w:hAnsi="Wingdings" w:cs="Wingdings"/>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电子邮箱：</w:t>
      </w:r>
      <w:r>
        <w:rPr>
          <w:rFonts w:hint="default" w:ascii="Times New Roman" w:hAnsi="Times New Roman" w:cs="Times New Roman" w:eastAsiaTheme="minorEastAsia"/>
          <w:i w:val="0"/>
          <w:iCs w:val="0"/>
          <w:caps w:val="0"/>
          <w:color w:val="000000"/>
          <w:spacing w:val="0"/>
          <w:kern w:val="0"/>
          <w:sz w:val="32"/>
          <w:szCs w:val="32"/>
          <w:lang w:val="en-US" w:eastAsia="zh-CN" w:bidi="ar"/>
        </w:rPr>
        <w:t>51422231@qq.com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jc w:val="both"/>
        <w:textAlignment w:val="auto"/>
        <w:rPr>
          <w:rFonts w:hint="default" w:ascii="Wingdings" w:hAnsi="Wingdings" w:cs="Wingdings"/>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pageBreakBefore w:val="0"/>
        <w:kinsoku/>
        <w:wordWrap/>
        <w:overflowPunct/>
        <w:topLinePunct w:val="0"/>
        <w:autoSpaceDE/>
        <w:autoSpaceDN/>
        <w:bidi w:val="0"/>
        <w:adjustRightInd w:val="0"/>
        <w:snapToGrid w:val="0"/>
        <w:spacing w:line="600" w:lineRule="exact"/>
        <w:textAlignment w:val="auto"/>
      </w:pP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E0AF5"/>
    <w:rsid w:val="31AE0AF5"/>
    <w:rsid w:val="37E6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2021-12-23T07:12:00Z</dcterms:created>
  <dc:creator>JU</dc:creator>
  <cp:lastModifiedBy>小光</cp:lastModifiedBy>
  <dcterms:modified xsi:type="dcterms:W3CDTF">2024-04-16T10:48:00Z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A7C473FDEDAD42949B43AF6F3D69AEAD</vt:lpwstr>
  </property>
</Properties>
</file>