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400"/>
        <w:rPr>
          <w:rFonts w:ascii="宋体" w:hAnsi="宋体" w:eastAsia="宋体" w:cs="宋体"/>
          <w:sz w:val="24"/>
          <w:szCs w:val="24"/>
        </w:rPr>
      </w:pPr>
    </w:p>
    <w:p>
      <w:pPr>
        <w:ind w:firstLine="2880" w:firstLineChars="8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</w:rPr>
        <w:t xml:space="preserve">空表情况说明 </w:t>
      </w:r>
    </w:p>
    <w:p>
      <w:pPr>
        <w:ind w:firstLine="2880" w:firstLineChars="800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 xml:space="preserve">                                 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 xml:space="preserve">1.2020年盈江县财政预算公开表格中，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3-1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表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 xml:space="preserve"> “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云南省德宏州盈江县国有资本经营收入预算情况表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”数据为空，盈江县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2020</w:t>
      </w:r>
      <w:r>
        <w:rPr>
          <w:rFonts w:ascii="宋体" w:hAnsi="宋体" w:eastAsia="宋体" w:cs="宋体"/>
          <w:sz w:val="30"/>
          <w:szCs w:val="30"/>
          <w:highlight w:val="none"/>
        </w:rPr>
        <w:t>年没有国有资本经营收入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预算</w:t>
      </w:r>
      <w:r>
        <w:rPr>
          <w:rFonts w:ascii="宋体" w:hAnsi="宋体" w:eastAsia="宋体" w:cs="宋体"/>
          <w:sz w:val="30"/>
          <w:szCs w:val="30"/>
          <w:highlight w:val="none"/>
        </w:rPr>
        <w:t>数据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2.2020年盈江县财政预算公开表格中，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 xml:space="preserve">3-2 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表“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云南省德宏州盈江县国有资本经营支出预算情况表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”数据为空，盈江县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2020年没有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国有资本经营支出预算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数据。</w:t>
      </w:r>
    </w:p>
    <w:p>
      <w:pPr>
        <w:tabs>
          <w:tab w:val="left" w:pos="733"/>
        </w:tabs>
        <w:ind w:firstLine="600" w:firstLineChars="200"/>
        <w:jc w:val="left"/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2020年盈江县财政预算公开表格中，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3-3表 “云南省德宏州盈江县县本级国有资本经营收入预算情况表”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数据为空，盈江县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2020年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没有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县本级国有资本经营收入预算数据。</w:t>
      </w:r>
    </w:p>
    <w:p>
      <w:pPr>
        <w:tabs>
          <w:tab w:val="left" w:pos="733"/>
        </w:tabs>
        <w:ind w:firstLine="600" w:firstLineChars="200"/>
        <w:jc w:val="left"/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4.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2020年盈江县财政预算公开表格中，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3-4表 “云南省德宏州盈江县县本级国有资本经营支出预算情况表</w:t>
      </w:r>
      <w:r>
        <w:rPr>
          <w:rFonts w:hint="default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”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数据为空，盈江县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2020年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没有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县本级国有资本经营支出预算数据。</w:t>
      </w:r>
    </w:p>
    <w:p>
      <w:pPr>
        <w:tabs>
          <w:tab w:val="left" w:pos="733"/>
        </w:tabs>
        <w:ind w:firstLine="600" w:firstLineChars="200"/>
        <w:jc w:val="left"/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5.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2020年盈江县财政预算公开表格中，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 xml:space="preserve">3-5表 </w:t>
      </w:r>
      <w:r>
        <w:rPr>
          <w:rFonts w:hint="default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“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云南德宏州盈江县国有资本经营预算转移支付表</w:t>
      </w:r>
      <w:r>
        <w:rPr>
          <w:rFonts w:hint="default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”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（分地区）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数据为空，盈江县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2020年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没有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国有资本经营预算转移支付（分地区）预算数据。</w:t>
      </w:r>
    </w:p>
    <w:p>
      <w:pPr>
        <w:tabs>
          <w:tab w:val="left" w:pos="733"/>
        </w:tabs>
        <w:ind w:firstLine="600" w:firstLineChars="200"/>
        <w:jc w:val="left"/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6.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2020年盈江县财政预算公开表格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中，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 xml:space="preserve">3-6表 </w:t>
      </w:r>
      <w:r>
        <w:rPr>
          <w:rFonts w:hint="default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“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云南省德宏州盈江县国有资本经营预算转移支付表</w:t>
      </w:r>
      <w:r>
        <w:rPr>
          <w:rFonts w:hint="default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”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（分项目）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数据为空，盈江县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2020年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没有</w:t>
      </w:r>
      <w:r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  <w:t>国有资本经营预算转移支付（分项目）预算数据。</w:t>
      </w:r>
    </w:p>
    <w:p>
      <w:pPr>
        <w:tabs>
          <w:tab w:val="left" w:pos="628"/>
        </w:tabs>
        <w:jc w:val="left"/>
        <w:rPr>
          <w:rFonts w:hint="eastAsia" w:ascii="宋体" w:hAnsi="宋体" w:eastAsia="宋体" w:cs="宋体"/>
          <w:kern w:val="2"/>
          <w:sz w:val="30"/>
          <w:szCs w:val="3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901D0"/>
    <w:rsid w:val="12396AB4"/>
    <w:rsid w:val="15214713"/>
    <w:rsid w:val="6DA926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ysg</dc:creator>
  <cp:lastModifiedBy>盈江县财政局</cp:lastModifiedBy>
  <dcterms:modified xsi:type="dcterms:W3CDTF">2020-09-21T09:29:55Z</dcterms:modified>
  <dc:title>空表情况说明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