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60" w:lineRule="exact"/>
        <w:rPr>
          <w:rFonts w:hint="eastAsia" w:ascii="宋体" w:hAnsi="宋体"/>
          <w:sz w:val="44"/>
          <w:szCs w:val="44"/>
        </w:rPr>
      </w:pPr>
      <w:bookmarkStart w:id="7" w:name="_GoBack"/>
      <w:bookmarkEnd w:id="7"/>
      <w:r>
        <w:rPr>
          <w:sz w:val="44"/>
        </w:rPr>
        <w:pict>
          <v:rect id="KGD_Gobal1" o:spid="_x0000_s1030" o:spt="1" alt="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" style="position:absolute;left:0pt;margin-left:-100pt;margin-top:-62pt;height:5pt;width:5pt;visibility:hidden;z-index:2516623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</v:rect>
        </w:pict>
      </w:r>
    </w:p>
    <w:p>
      <w:pPr>
        <w:spacing w:line="160" w:lineRule="exact"/>
        <w:rPr>
          <w:rFonts w:hint="eastAsia" w:ascii="宋体" w:hAnsi="宋体"/>
          <w:sz w:val="44"/>
          <w:szCs w:val="44"/>
        </w:rPr>
      </w:pPr>
    </w:p>
    <w:p>
      <w:pPr>
        <w:spacing w:line="160" w:lineRule="exact"/>
        <w:rPr>
          <w:rFonts w:hint="eastAsia" w:ascii="宋体" w:hAnsi="宋体"/>
          <w:sz w:val="44"/>
          <w:szCs w:val="44"/>
        </w:rPr>
      </w:pPr>
    </w:p>
    <w:p>
      <w:pPr>
        <w:spacing w:line="160" w:lineRule="exact"/>
        <w:rPr>
          <w:rFonts w:hint="eastAsia" w:ascii="宋体" w:hAnsi="宋体"/>
          <w:sz w:val="44"/>
          <w:szCs w:val="44"/>
        </w:rPr>
      </w:pPr>
      <w:r>
        <w:rPr>
          <w:rFonts w:hint="eastAsia"/>
        </w:rPr>
        <w:pict>
          <v:shape id="艺术字 2" o:spid="_x0000_s1025" o:spt="136" type="#_x0000_t136" style="position:absolute;left:0pt;margin-left:0pt;margin-top:6.6pt;height:45.3pt;width:423pt;mso-wrap-distance-bottom:0pt;mso-wrap-distance-left:9pt;mso-wrap-distance-right:9pt;mso-wrap-distance-top:0pt;z-index:251658240;mso-width-relative:page;mso-height-relative:page;" fillcolor="#FF0000" filled="t" stroked="f" coordsize="21600,21600">
            <v:path/>
            <v:fill on="t" focussize="0,0"/>
            <v:stroke on="f" color="#800000"/>
            <v:imagedata o:title=""/>
            <o:lock v:ext="edit"/>
            <v:textpath on="t" fitshape="t" fitpath="t" trim="t" xscale="f" string="盈江县财政局文件" style="font-family:宋体;font-size:36pt;font-weight:bold;v-text-align:right;"/>
            <w10:wrap type="square"/>
          </v:shape>
        </w:pict>
      </w:r>
    </w:p>
    <w:p>
      <w:pPr>
        <w:spacing w:line="160" w:lineRule="exact"/>
        <w:rPr>
          <w:rFonts w:hint="eastAsia" w:ascii="宋体" w:hAnsi="宋体"/>
          <w:sz w:val="44"/>
          <w:szCs w:val="44"/>
        </w:rPr>
      </w:pPr>
    </w:p>
    <w:p>
      <w:pPr>
        <w:spacing w:line="160" w:lineRule="exact"/>
        <w:rPr>
          <w:rFonts w:hint="eastAsia" w:ascii="宋体" w:hAnsi="宋体"/>
          <w:sz w:val="44"/>
          <w:szCs w:val="44"/>
        </w:rPr>
      </w:pPr>
    </w:p>
    <w:p>
      <w:pPr>
        <w:spacing w:line="4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盈财预分指〔201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〕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70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号</w:t>
      </w:r>
    </w:p>
    <w:p>
      <w:pPr>
        <w:spacing w:line="400" w:lineRule="exac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</w:rPr>
        <w:t>━━━━━━━━━━━━━━━━━━━━━━━━━━━━━━━━━━━━━━━</w:t>
      </w:r>
    </w:p>
    <w:p>
      <w:pPr>
        <w:spacing w:line="52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盈江县财政局关于下达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201</w:t>
      </w: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8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年部门预算批复的通知</w:t>
      </w:r>
    </w:p>
    <w:p>
      <w:pPr>
        <w:spacing w:line="520" w:lineRule="exact"/>
        <w:rPr>
          <w:rFonts w:hint="default" w:ascii="Times New Roman" w:hAnsi="Times New Roman" w:cs="Times New Roman"/>
          <w:sz w:val="28"/>
          <w:szCs w:val="28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bookmarkStart w:id="0" w:name="DepName_1"/>
      <w:r>
        <w:rPr>
          <w:rFonts w:hint="default" w:ascii="Times New Roman" w:hAnsi="Times New Roman" w:eastAsia="方正仿宋_GBK" w:cs="Times New Roman"/>
          <w:sz w:val="32"/>
          <w:szCs w:val="32"/>
        </w:rPr>
        <w:t>盈江县芒章乡卫生院</w:t>
      </w:r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57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盈江县201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年财政预算已经县第十七届人民代表大会第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次会议审查批准。根据《中华人民共和国预算法》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《云南省预算审查监督条例》的规定，现将201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年部门收支预算数批复给你单位：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0"/>
        <w:jc w:val="both"/>
        <w:textAlignment w:val="auto"/>
        <w:outlineLvl w:val="9"/>
        <w:rPr>
          <w:rFonts w:hint="eastAsia"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201</w:t>
      </w:r>
      <w:r>
        <w:rPr>
          <w:rFonts w:hint="eastAsia" w:eastAsia="方正仿宋_GBK"/>
          <w:sz w:val="32"/>
          <w:szCs w:val="32"/>
          <w:lang w:val="en-US" w:eastAsia="zh-CN"/>
        </w:rPr>
        <w:t>8</w:t>
      </w:r>
      <w:r>
        <w:rPr>
          <w:rFonts w:hint="eastAsia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你</w:t>
      </w:r>
      <w:r>
        <w:rPr>
          <w:rFonts w:hint="eastAsia" w:eastAsia="方正仿宋_GBK"/>
          <w:sz w:val="32"/>
          <w:szCs w:val="32"/>
        </w:rPr>
        <w:t>单位</w:t>
      </w:r>
      <w:r>
        <w:rPr>
          <w:rFonts w:eastAsia="方正仿宋_GBK"/>
          <w:sz w:val="32"/>
          <w:szCs w:val="32"/>
        </w:rPr>
        <w:t>收入预算</w:t>
      </w:r>
      <w:r>
        <w:rPr>
          <w:rFonts w:hint="eastAsia" w:eastAsia="方正仿宋_GBK"/>
          <w:sz w:val="32"/>
          <w:szCs w:val="32"/>
        </w:rPr>
        <w:t>数</w:t>
      </w:r>
      <w:r>
        <w:rPr>
          <w:rFonts w:eastAsia="方正仿宋_GBK"/>
          <w:sz w:val="32"/>
          <w:szCs w:val="32"/>
        </w:rPr>
        <w:t>为</w:t>
      </w:r>
      <w:bookmarkStart w:id="1" w:name="SumCol"/>
      <w:r>
        <w:rPr>
          <w:rFonts w:eastAsia="方正仿宋_GBK"/>
          <w:sz w:val="32"/>
          <w:szCs w:val="32"/>
        </w:rPr>
        <w:t>112.94</w:t>
      </w:r>
      <w:bookmarkEnd w:id="1"/>
      <w:r>
        <w:rPr>
          <w:rFonts w:eastAsia="方正仿宋_GBK"/>
          <w:sz w:val="32"/>
          <w:szCs w:val="32"/>
        </w:rPr>
        <w:t>万元，其中：</w:t>
      </w:r>
      <w:r>
        <w:rPr>
          <w:rFonts w:hint="eastAsia" w:eastAsia="方正仿宋_GBK"/>
          <w:sz w:val="32"/>
          <w:szCs w:val="32"/>
          <w:lang w:eastAsia="zh-CN"/>
        </w:rPr>
        <w:t>本级财力安排</w:t>
      </w:r>
      <w:r>
        <w:rPr>
          <w:rFonts w:hint="eastAsia" w:eastAsia="方正仿宋_GBK"/>
          <w:sz w:val="32"/>
          <w:szCs w:val="32"/>
          <w:lang w:val="en-US" w:eastAsia="zh-CN"/>
        </w:rPr>
        <w:t xml:space="preserve"> </w:t>
      </w:r>
      <w:bookmarkStart w:id="2" w:name="Col_014"/>
      <w:r>
        <w:rPr>
          <w:rFonts w:eastAsia="方正仿宋_GBK"/>
          <w:sz w:val="32"/>
          <w:szCs w:val="32"/>
        </w:rPr>
        <w:t>112.94</w:t>
      </w:r>
      <w:bookmarkEnd w:id="2"/>
      <w:r>
        <w:rPr>
          <w:rFonts w:eastAsia="方正仿宋_GBK"/>
          <w:sz w:val="32"/>
          <w:szCs w:val="32"/>
        </w:rPr>
        <w:t>万元</w:t>
      </w:r>
      <w:r>
        <w:rPr>
          <w:rFonts w:hint="eastAsia" w:eastAsia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0"/>
        <w:jc w:val="both"/>
        <w:textAlignment w:val="auto"/>
        <w:outlineLvl w:val="9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支出预算为</w:t>
      </w:r>
      <w:bookmarkStart w:id="3" w:name="OutZCYS"/>
      <w:r>
        <w:rPr>
          <w:rFonts w:eastAsia="方正仿宋_GBK"/>
          <w:sz w:val="32"/>
          <w:szCs w:val="32"/>
        </w:rPr>
        <w:t>112.94</w:t>
      </w:r>
      <w:bookmarkEnd w:id="3"/>
      <w:r>
        <w:rPr>
          <w:rFonts w:eastAsia="方正仿宋_GBK"/>
          <w:sz w:val="32"/>
          <w:szCs w:val="32"/>
        </w:rPr>
        <w:t>万元，其中：</w:t>
      </w:r>
      <w:r>
        <w:rPr>
          <w:rFonts w:hint="eastAsia" w:eastAsia="方正仿宋_GBK"/>
          <w:sz w:val="32"/>
          <w:szCs w:val="32"/>
          <w:lang w:eastAsia="zh-CN"/>
        </w:rPr>
        <w:t>本级财力安排</w:t>
      </w:r>
      <w:bookmarkStart w:id="4" w:name="OutCol014"/>
      <w:r>
        <w:rPr>
          <w:rFonts w:eastAsia="方正仿宋_GBK"/>
          <w:sz w:val="32"/>
          <w:szCs w:val="32"/>
        </w:rPr>
        <w:t>112.94</w:t>
      </w:r>
      <w:bookmarkEnd w:id="4"/>
      <w:r>
        <w:rPr>
          <w:rFonts w:eastAsia="方正仿宋_GBK"/>
          <w:sz w:val="32"/>
          <w:szCs w:val="32"/>
        </w:rPr>
        <w:t>万元（其中：基本支出</w:t>
      </w:r>
      <w:bookmarkStart w:id="5" w:name="ColBase_001"/>
      <w:r>
        <w:rPr>
          <w:rFonts w:eastAsia="方正仿宋_GBK"/>
          <w:sz w:val="32"/>
          <w:szCs w:val="32"/>
        </w:rPr>
        <w:t>110.23</w:t>
      </w:r>
      <w:bookmarkEnd w:id="5"/>
      <w:r>
        <w:rPr>
          <w:rFonts w:eastAsia="方正仿宋_GBK"/>
          <w:sz w:val="32"/>
          <w:szCs w:val="32"/>
        </w:rPr>
        <w:t>万元，项目支出</w:t>
      </w:r>
      <w:bookmarkStart w:id="6" w:name="ColProj_002"/>
      <w:r>
        <w:rPr>
          <w:rFonts w:eastAsia="方正仿宋_GBK"/>
          <w:sz w:val="32"/>
          <w:szCs w:val="32"/>
        </w:rPr>
        <w:t>2.71</w:t>
      </w:r>
      <w:bookmarkEnd w:id="6"/>
      <w:r>
        <w:rPr>
          <w:rFonts w:eastAsia="方正仿宋_GBK"/>
          <w:sz w:val="32"/>
          <w:szCs w:val="32"/>
        </w:rPr>
        <w:t>万元）。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0"/>
        <w:jc w:val="both"/>
        <w:textAlignment w:val="auto"/>
        <w:outlineLvl w:val="9"/>
        <w:rPr>
          <w:rFonts w:hint="eastAsia"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具体</w:t>
      </w:r>
      <w:r>
        <w:rPr>
          <w:rFonts w:hint="eastAsia" w:eastAsia="方正仿宋_GBK"/>
          <w:sz w:val="32"/>
          <w:szCs w:val="32"/>
        </w:rPr>
        <w:t>收支</w:t>
      </w:r>
      <w:r>
        <w:rPr>
          <w:rFonts w:eastAsia="方正仿宋_GBK"/>
          <w:sz w:val="32"/>
          <w:szCs w:val="32"/>
        </w:rPr>
        <w:t>预算详见附表。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4640"/>
        <w:jc w:val="both"/>
        <w:textAlignment w:val="auto"/>
        <w:outlineLvl w:val="9"/>
        <w:rPr>
          <w:rFonts w:hint="eastAsia" w:eastAsia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5280"/>
        <w:jc w:val="both"/>
        <w:textAlignment w:val="auto"/>
        <w:outlineLvl w:val="9"/>
        <w:rPr>
          <w:rFonts w:eastAsia="方正仿宋_GBK"/>
          <w:sz w:val="32"/>
          <w:szCs w:val="32"/>
        </w:rPr>
      </w:pPr>
      <w:r>
        <w:rPr>
          <w:sz w:val="32"/>
        </w:rPr>
        <w:pict>
          <v:rect id="KG_Shd_1" o:spid="_x0000_s1029" o:spt="1" style="position:absolute;left:0pt;margin-left:-297.65pt;margin-top:-420.95pt;height:1683.8pt;width:1190.6pt;visibility:hidden;z-index:-251659264;mso-width-relative:page;mso-height-relative:page;" fillcolor="#FFFFFF" filled="t" stroked="t" coordsize="21600,21600">
            <v:path/>
            <v:fill on="t" color2="#FFFFFF" opacity="0f" focussize="0,0"/>
            <v:stroke color="#FFFFFF" opacity="0f" joinstyle="miter"/>
            <v:imagedata o:title=""/>
            <o:lock v:ext="edit" aspectratio="f"/>
          </v:rect>
        </w:pict>
      </w:r>
      <w:r>
        <w:rPr>
          <w:rFonts w:eastAsia="方正仿宋_GBK"/>
          <w:sz w:val="32"/>
          <w:szCs w:val="32"/>
        </w:rPr>
        <w:t>盈江县财政局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4960"/>
        <w:jc w:val="both"/>
        <w:textAlignment w:val="auto"/>
        <w:outlineLvl w:val="9"/>
        <w:rPr>
          <w:rFonts w:hint="eastAsia"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</w:t>
      </w:r>
      <w:r>
        <w:rPr>
          <w:rFonts w:hint="eastAsia" w:eastAsia="方正仿宋_GBK"/>
          <w:sz w:val="32"/>
          <w:szCs w:val="32"/>
          <w:lang w:val="en-US" w:eastAsia="zh-CN"/>
        </w:rPr>
        <w:t>8</w:t>
      </w:r>
      <w:r>
        <w:rPr>
          <w:rFonts w:eastAsia="方正仿宋_GBK"/>
          <w:sz w:val="32"/>
          <w:szCs w:val="32"/>
        </w:rPr>
        <w:t>年</w:t>
      </w:r>
      <w:r>
        <w:rPr>
          <w:rFonts w:hint="eastAsia" w:eastAsia="方正仿宋_GBK"/>
          <w:sz w:val="32"/>
          <w:szCs w:val="32"/>
          <w:lang w:val="en-US" w:eastAsia="zh-CN"/>
        </w:rPr>
        <w:t>2</w:t>
      </w:r>
      <w:r>
        <w:rPr>
          <w:rFonts w:eastAsia="方正仿宋_GBK"/>
          <w:sz w:val="32"/>
          <w:szCs w:val="32"/>
        </w:rPr>
        <w:t>月</w:t>
      </w:r>
      <w:r>
        <w:rPr>
          <w:rFonts w:hint="eastAsia" w:eastAsia="方正仿宋_GBK"/>
          <w:sz w:val="32"/>
          <w:szCs w:val="32"/>
          <w:lang w:val="en-US" w:eastAsia="zh-CN"/>
        </w:rPr>
        <w:t>6</w:t>
      </w:r>
      <w:r>
        <w:rPr>
          <w:rFonts w:eastAsia="方正仿宋_GBK"/>
          <w:sz w:val="32"/>
          <w:szCs w:val="32"/>
        </w:rPr>
        <w:t>日</w:t>
      </w:r>
    </w:p>
    <w:p>
      <w:pPr>
        <w:spacing w:line="520" w:lineRule="exact"/>
        <w:ind w:firstLine="4960"/>
        <w:rPr>
          <w:rFonts w:hint="eastAsia" w:eastAsia="方正仿宋_GBK"/>
          <w:sz w:val="32"/>
          <w:szCs w:val="32"/>
        </w:rPr>
      </w:pPr>
    </w:p>
    <w:p>
      <w:pPr>
        <w:spacing w:line="520" w:lineRule="exact"/>
        <w:rPr>
          <w:rFonts w:hint="eastAsia" w:hAnsi="方正仿宋_GBK"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pict>
          <v:line id="直线 3" o:spid="_x0000_s1026" o:spt="20" style="position:absolute;left:0pt;margin-left:-9pt;margin-top:2.95pt;height:0pt;width:423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eastAsia="方正仿宋_GBK"/>
          <w:sz w:val="32"/>
          <w:szCs w:val="32"/>
        </w:rPr>
        <w:pict>
          <v:line id="直线 4" o:spid="_x0000_s1027" o:spt="20" style="position:absolute;left:0pt;margin-left:-11.25pt;margin-top:29.55pt;height:0pt;width:423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Ansi="方正仿宋_GBK" w:eastAsia="方正仿宋_GBK"/>
          <w:sz w:val="32"/>
          <w:szCs w:val="32"/>
        </w:rPr>
        <w:t>盈江县财政局</w:t>
      </w:r>
      <w:r>
        <w:rPr>
          <w:rFonts w:hint="eastAsia" w:hAnsi="方正仿宋_GBK" w:eastAsia="方正仿宋_GBK"/>
          <w:sz w:val="32"/>
          <w:szCs w:val="32"/>
        </w:rPr>
        <w:t xml:space="preserve">        </w:t>
      </w:r>
      <w:r>
        <w:rPr>
          <w:rFonts w:eastAsia="方正仿宋_GBK"/>
          <w:sz w:val="32"/>
          <w:szCs w:val="32"/>
        </w:rPr>
        <w:t xml:space="preserve">            201</w:t>
      </w:r>
      <w:r>
        <w:rPr>
          <w:rFonts w:hint="eastAsia" w:eastAsia="方正仿宋_GBK"/>
          <w:sz w:val="32"/>
          <w:szCs w:val="32"/>
          <w:lang w:val="en-US" w:eastAsia="zh-CN"/>
        </w:rPr>
        <w:t>8</w:t>
      </w:r>
      <w:r>
        <w:rPr>
          <w:rFonts w:hAnsi="方正仿宋_GBK" w:eastAsia="方正仿宋_GBK"/>
          <w:sz w:val="32"/>
          <w:szCs w:val="32"/>
        </w:rPr>
        <w:t>年</w:t>
      </w:r>
      <w:r>
        <w:rPr>
          <w:rFonts w:hint="eastAsia" w:eastAsia="方正仿宋_GBK"/>
          <w:sz w:val="32"/>
          <w:szCs w:val="32"/>
        </w:rPr>
        <w:t>2</w:t>
      </w:r>
      <w:r>
        <w:rPr>
          <w:rFonts w:hAnsi="方正仿宋_GBK" w:eastAsia="方正仿宋_GBK"/>
          <w:sz w:val="32"/>
          <w:szCs w:val="32"/>
        </w:rPr>
        <w:t>月</w:t>
      </w:r>
      <w:r>
        <w:rPr>
          <w:rFonts w:hint="eastAsia" w:hAnsi="方正仿宋_GBK" w:eastAsia="方正仿宋_GBK"/>
          <w:sz w:val="32"/>
          <w:szCs w:val="32"/>
          <w:lang w:val="en-US" w:eastAsia="zh-CN"/>
        </w:rPr>
        <w:t>6</w:t>
      </w:r>
      <w:r>
        <w:rPr>
          <w:rFonts w:hAnsi="方正仿宋_GBK" w:eastAsia="方正仿宋_GBK"/>
          <w:sz w:val="32"/>
          <w:szCs w:val="32"/>
        </w:rPr>
        <w:t>日印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!),.:;?]}¨·ˇˉ―‖’”…∶、。〃々〉》」』】〕〗！＂＇），．：；？］｀｜｝～￠"/>
  <w:noLineBreaksBefore w:lang="zh-CN" w:val="([{·‘“〈《「『【〔〖（．［｛￡￥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DocumentID" w:val="{BC8D201D-C5E1-48E8-94FA-505E115F6F3F}"/>
    <w:docVar w:name="DocumentName" w:val="盈财预分指〔2018〕70号（芒章乡卫生院）"/>
  </w:docVars>
  <w:rsids>
    <w:rsidRoot w:val="00000000"/>
    <w:rsid w:val="1FBF35C5"/>
    <w:rsid w:val="276E320B"/>
    <w:rsid w:val="34646EE2"/>
    <w:rsid w:val="60734915"/>
    <w:rsid w:val="612C65D2"/>
    <w:rsid w:val="767B4D7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</w:tblPr>
  </w:style>
  <w:style w:type="paragraph" w:styleId="2">
    <w:name w:val="Date"/>
    <w:basedOn w:val="1"/>
    <w:next w:val="1"/>
    <w:qFormat/>
    <w:uiPriority w:val="0"/>
    <w:pPr>
      <w:ind w:left="1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0"/>
    <customShpInfo spid="_x0000_s1025"/>
    <customShpInfo spid="_x0000_s1029"/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50</Words>
  <Characters>286</Characters>
  <Lines>2</Lines>
  <Paragraphs>1</Paragraphs>
  <ScaleCrop>false</ScaleCrop>
  <LinksUpToDate>false</LinksUpToDate>
  <CharactersWithSpaces>335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2017-01-23T06:57:00Z</dcterms:created>
  <dc:creator>用户武必巧</dc:creator>
  <cp:lastModifiedBy>用户王民生</cp:lastModifiedBy>
  <cp:lastPrinted>2018-01-05T03:22:00Z</cp:lastPrinted>
  <dcterms:modified xsi:type="dcterms:W3CDTF">2019-01-28T02:31:33Z</dcterms:modified>
  <dc:title>为加强财务管理，确保资金安全及会计信息的真实完整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