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adjustRightInd/>
        <w:spacing w:before="332" w:after="332"/>
        <w:ind w:firstLine="0" w:firstLineChars="0"/>
        <w:rPr>
          <w:bCs/>
        </w:rPr>
      </w:pPr>
      <w:bookmarkStart w:id="0" w:name="_Toc459387029"/>
      <w:bookmarkStart w:id="1" w:name="_Toc459388209"/>
      <w:bookmarkStart w:id="2" w:name="_Toc459987190"/>
      <w:r>
        <w:rPr>
          <w:bCs/>
        </w:rPr>
        <w:t>12</w:t>
      </w:r>
      <w:r>
        <w:rPr>
          <w:rFonts w:hint="eastAsia"/>
          <w:bCs/>
        </w:rPr>
        <w:t>　涉税信息查询指南</w:t>
      </w:r>
    </w:p>
    <w:p>
      <w:pPr>
        <w:wordWrap w:val="0"/>
        <w:spacing w:line="360" w:lineRule="auto"/>
        <w:ind w:firstLine="480"/>
        <w:rPr>
          <w:rFonts w:eastAsia="黑体"/>
          <w:bCs/>
          <w:kern w:val="24"/>
          <w:sz w:val="24"/>
          <w:szCs w:val="24"/>
        </w:rPr>
      </w:pPr>
      <w:r>
        <w:rPr>
          <w:rFonts w:eastAsia="楷体_GB2312"/>
          <w:kern w:val="24"/>
          <w:sz w:val="24"/>
          <w:szCs w:val="24"/>
        </w:rPr>
        <w:t>涉税信息查询包括社会公众涉税公开信息查询、纳税人涉税信息查询、第三方涉税保密信息查询等</w:t>
      </w:r>
      <w:r>
        <w:rPr>
          <w:rFonts w:hint="eastAsia" w:ascii="Times New Roman" w:hAnsi="Times New Roman" w:eastAsia="楷体_GB2312" w:cs="Times New Roman"/>
          <w:kern w:val="24"/>
          <w:sz w:val="24"/>
          <w:szCs w:val="24"/>
        </w:rPr>
        <w:t>3</w:t>
      </w:r>
      <w:r>
        <w:rPr>
          <w:rFonts w:eastAsia="楷体_GB2312"/>
          <w:kern w:val="24"/>
          <w:sz w:val="24"/>
          <w:szCs w:val="24"/>
        </w:rPr>
        <w:t>个事项。</w:t>
      </w:r>
    </w:p>
    <w:p>
      <w:pPr>
        <w:pStyle w:val="39"/>
        <w:spacing w:beforeLines="300" w:after="498"/>
      </w:pPr>
      <w:r>
        <w:t>12</w:t>
      </w:r>
      <w:r>
        <w:rPr>
          <w:rFonts w:hint="eastAsia"/>
        </w:rPr>
        <w:t>.</w:t>
      </w:r>
      <w:r>
        <w:t>1</w:t>
      </w:r>
      <w:r>
        <w:rPr>
          <w:rFonts w:hint="eastAsia"/>
        </w:rPr>
        <w:t>　涉税信息查询</w:t>
      </w:r>
    </w:p>
    <w:p>
      <w:pPr>
        <w:pStyle w:val="41"/>
        <w:adjustRightInd/>
        <w:snapToGrid/>
        <w:spacing w:before="332" w:after="332"/>
      </w:pPr>
      <w:r>
        <w:t>12</w:t>
      </w:r>
      <w:r>
        <w:rPr>
          <w:rFonts w:hint="eastAsia"/>
        </w:rPr>
        <w:t>.</w:t>
      </w:r>
      <w:r>
        <w:t>1</w:t>
      </w:r>
      <w:r>
        <w:rPr>
          <w:rFonts w:hint="eastAsia"/>
        </w:rPr>
        <w:t>.</w:t>
      </w:r>
      <w:r>
        <w:t>1—</w:t>
      </w:r>
      <w:r>
        <w:rPr>
          <w:rFonts w:hint="eastAsia"/>
        </w:rPr>
        <w:t>18</w:t>
      </w:r>
      <w:r>
        <w:rPr>
          <w:rFonts w:hint="eastAsia"/>
          <w:lang w:val="en-US" w:eastAsia="zh-CN"/>
        </w:rPr>
        <w:t>9</w:t>
      </w:r>
      <w:r>
        <w:rPr>
          <w:rFonts w:hint="eastAsia"/>
        </w:rPr>
        <w:t>　社会公众涉税公开信息查询</w:t>
      </w:r>
      <w:bookmarkEnd w:id="0"/>
      <w:bookmarkEnd w:id="1"/>
      <w:bookmarkEnd w:id="2"/>
    </w:p>
    <w:p>
      <w:pPr>
        <w:spacing w:line="360" w:lineRule="auto"/>
        <w:ind w:firstLine="480" w:firstLineChars="200"/>
        <w:contextualSpacing/>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cs="Times New Roman"/>
          <w:sz w:val="24"/>
          <w:szCs w:val="24"/>
        </w:rPr>
      </w:pPr>
      <w:r>
        <w:rPr>
          <w:rFonts w:hint="eastAsia" w:ascii="宋体" w:hAnsi="宋体"/>
          <w:sz w:val="24"/>
          <w:szCs w:val="24"/>
        </w:rPr>
        <w:t>社会公众涉税公开信息查询</w:t>
      </w:r>
    </w:p>
    <w:p>
      <w:pPr>
        <w:spacing w:line="360" w:lineRule="auto"/>
        <w:ind w:firstLine="480" w:firstLineChars="200"/>
        <w:contextualSpacing/>
        <w:rPr>
          <w:rFonts w:ascii="黑体" w:hAnsi="黑体" w:eastAsia="黑体" w:cs="Times New Roman"/>
          <w:bCs/>
          <w:sz w:val="24"/>
          <w:szCs w:val="24"/>
        </w:rPr>
      </w:pPr>
      <w:r>
        <w:rPr>
          <w:rFonts w:hint="eastAsia" w:ascii="黑体" w:hAnsi="黑体" w:eastAsia="黑体" w:cs="Times New Roman"/>
          <w:bCs/>
          <w:sz w:val="24"/>
          <w:szCs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税务机关按照办税公开要求的范围、程序和时限，公开相关涉税事项和具体规定，并向社会公众提供查询服务。</w:t>
      </w:r>
    </w:p>
    <w:p>
      <w:pPr>
        <w:wordWrap w:val="0"/>
        <w:spacing w:line="360" w:lineRule="auto"/>
        <w:ind w:firstLine="480"/>
        <w:contextualSpacing/>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ascii="宋体" w:hAnsi="宋体"/>
          <w:sz w:val="24"/>
          <w:szCs w:val="24"/>
        </w:rPr>
        <w:t>《国家税务总局关于发布〈涉税信息查询管理办法〉的公告》（</w:t>
      </w:r>
      <w:r>
        <w:rPr>
          <w:rFonts w:hint="eastAsia" w:ascii="宋体" w:hAnsi="宋体"/>
          <w:sz w:val="24"/>
          <w:szCs w:val="24"/>
        </w:rPr>
        <w:t>国家税务总局公告</w:t>
      </w:r>
      <w:r>
        <w:rPr>
          <w:rFonts w:hint="eastAsia" w:ascii="Times New Roman" w:hAnsi="Times New Roman" w:cs="Times New Roman"/>
          <w:sz w:val="24"/>
          <w:szCs w:val="24"/>
        </w:rPr>
        <w:t>2016</w:t>
      </w:r>
      <w:r>
        <w:rPr>
          <w:rFonts w:ascii="宋体" w:hAnsi="宋体"/>
          <w:sz w:val="24"/>
          <w:szCs w:val="24"/>
        </w:rPr>
        <w:t>年第</w:t>
      </w:r>
      <w:r>
        <w:rPr>
          <w:rFonts w:hint="eastAsia" w:ascii="Times New Roman" w:hAnsi="Times New Roman" w:cs="Times New Roman"/>
          <w:sz w:val="24"/>
          <w:szCs w:val="24"/>
        </w:rPr>
        <w:t>41</w:t>
      </w:r>
      <w:r>
        <w:rPr>
          <w:rFonts w:ascii="宋体" w:hAnsi="宋体"/>
          <w:sz w:val="24"/>
          <w:szCs w:val="24"/>
        </w:rPr>
        <w:t>号）</w:t>
      </w:r>
    </w:p>
    <w:p>
      <w:pPr>
        <w:wordWrap w:val="0"/>
        <w:spacing w:line="360" w:lineRule="auto"/>
        <w:ind w:firstLine="480"/>
        <w:contextualSpacing/>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cs="Times New Roman"/>
          <w:kern w:val="0"/>
          <w:sz w:val="24"/>
          <w:szCs w:val="24"/>
        </w:rPr>
      </w:pPr>
      <w:r>
        <w:rPr>
          <w:rFonts w:hint="eastAsia" w:ascii="宋体" w:hAnsi="宋体"/>
          <w:sz w:val="24"/>
          <w:szCs w:val="24"/>
        </w:rPr>
        <w:t>社会公众涉税公开信息查询无需提供材料。</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【办理地点】</w:t>
      </w:r>
    </w:p>
    <w:p>
      <w:pPr>
        <w:wordWrap w:val="0"/>
        <w:spacing w:line="360" w:lineRule="auto"/>
        <w:ind w:firstLine="480"/>
        <w:contextualSpacing/>
        <w:rPr>
          <w:rFonts w:ascii="宋体" w:hAnsi="宋体"/>
          <w:sz w:val="24"/>
          <w:szCs w:val="24"/>
          <w:highlight w:val="none"/>
        </w:rPr>
      </w:pPr>
      <w:r>
        <w:rPr>
          <w:rFonts w:hint="eastAsia" w:ascii="宋体" w:hAnsi="宋体"/>
          <w:sz w:val="24"/>
          <w:szCs w:val="24"/>
          <w:highlight w:val="none"/>
        </w:rPr>
        <w:t>可通过报刊、网站、信息公告栏等公开渠道查询依法公开的涉税信息</w:t>
      </w:r>
      <w:r>
        <w:rPr>
          <w:rFonts w:ascii="宋体" w:hAnsi="宋体"/>
          <w:sz w:val="24"/>
          <w:szCs w:val="24"/>
          <w:highlight w:val="none"/>
        </w:rPr>
        <w:t>。</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【办理机构】</w:t>
      </w:r>
    </w:p>
    <w:p>
      <w:pPr>
        <w:wordWrap w:val="0"/>
        <w:spacing w:line="360" w:lineRule="auto"/>
        <w:ind w:firstLine="480"/>
        <w:contextualSpacing/>
        <w:rPr>
          <w:rFonts w:ascii="宋体" w:hAnsi="宋体"/>
          <w:sz w:val="24"/>
          <w:szCs w:val="24"/>
        </w:rPr>
      </w:pPr>
      <w:r>
        <w:rPr>
          <w:rFonts w:ascii="宋体" w:hAnsi="宋体"/>
          <w:sz w:val="24"/>
          <w:szCs w:val="24"/>
        </w:rPr>
        <w:t>各级税务机关</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rPr>
          <w:rFonts w:ascii="宋体" w:hAnsi="宋体" w:cs="Times New Roman"/>
          <w:sz w:val="24"/>
          <w:szCs w:val="24"/>
        </w:rPr>
      </w:pPr>
      <w:r>
        <w:rPr>
          <w:rFonts w:ascii="宋体" w:hAnsi="宋体"/>
          <w:sz w:val="24"/>
          <w:szCs w:val="24"/>
        </w:rPr>
        <w:t>即办事项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【联系电话】</w:t>
      </w:r>
    </w:p>
    <w:p>
      <w:pPr>
        <w:wordWrap w:val="0"/>
        <w:spacing w:line="360" w:lineRule="auto"/>
        <w:ind w:firstLine="480"/>
        <w:rPr>
          <w:rFonts w:ascii="宋体" w:hAnsi="宋体"/>
          <w:sz w:val="24"/>
          <w:szCs w:val="24"/>
        </w:rPr>
      </w:pPr>
      <w:r>
        <w:rPr>
          <w:rFonts w:ascii="宋体" w:hAnsi="宋体"/>
          <w:sz w:val="24"/>
          <w:szCs w:val="24"/>
        </w:rPr>
        <w:t>各级税务机关对外公开的联系电话，可从</w:t>
      </w:r>
      <w:r>
        <w:rPr>
          <w:rFonts w:hint="eastAsia" w:ascii="宋体" w:hAnsi="宋体"/>
          <w:sz w:val="24"/>
          <w:szCs w:val="24"/>
          <w:lang w:eastAsia="zh-CN"/>
        </w:rPr>
        <w:t>云南省</w:t>
      </w:r>
      <w:r>
        <w:rPr>
          <w:rFonts w:ascii="宋体" w:hAnsi="宋体"/>
          <w:sz w:val="24"/>
          <w:szCs w:val="24"/>
        </w:rPr>
        <w:t>税务局网站“纳税服务”栏目查询。</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【办理流程】</w:t>
      </w:r>
    </w:p>
    <w:p>
      <w:pPr>
        <w:wordWrap w:val="0"/>
        <w:spacing w:line="360" w:lineRule="auto"/>
        <w:ind w:firstLine="480"/>
        <w:rPr>
          <w:rFonts w:ascii="宋体" w:hAnsi="宋体" w:cs="Times New Roman"/>
          <w:sz w:val="24"/>
          <w:szCs w:val="24"/>
        </w:rPr>
      </w:pPr>
      <w:r>
        <w:rPr>
          <w:rFonts w:ascii="宋体" w:hAnsi="宋体"/>
          <w:sz w:val="24"/>
          <w:szCs w:val="24"/>
        </w:rPr>
        <w:t>无</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【社会公众注意事项】</w:t>
      </w:r>
    </w:p>
    <w:p>
      <w:pPr>
        <w:wordWrap w:val="0"/>
        <w:spacing w:line="360" w:lineRule="auto"/>
        <w:ind w:firstLine="480"/>
        <w:contextualSpacing/>
        <w:rPr>
          <w:rFonts w:ascii="宋体" w:hAnsi="宋体"/>
          <w:sz w:val="24"/>
          <w:szCs w:val="24"/>
        </w:rPr>
      </w:pPr>
      <w:r>
        <w:rPr>
          <w:rFonts w:ascii="宋体" w:hAnsi="宋体"/>
          <w:sz w:val="24"/>
          <w:szCs w:val="24"/>
        </w:rPr>
        <w:t>社会公众可以通过报刊、网站、信息公告栏等公开渠道查询税收政策、重大税收违法案件信息、非正常户认定信息等依法公开的涉税信息。</w:t>
      </w:r>
    </w:p>
    <w:p>
      <w:pPr>
        <w:spacing w:line="360" w:lineRule="auto"/>
        <w:rPr>
          <w:rFonts w:cs="Times New Roman"/>
        </w:rPr>
      </w:pPr>
    </w:p>
    <w:p>
      <w:pPr>
        <w:pStyle w:val="41"/>
        <w:adjustRightInd/>
        <w:snapToGrid/>
        <w:spacing w:before="332" w:after="332"/>
      </w:pPr>
      <w:r>
        <w:t>12</w:t>
      </w:r>
      <w:r>
        <w:rPr>
          <w:rFonts w:hint="eastAsia"/>
        </w:rPr>
        <w:t>.</w:t>
      </w:r>
      <w:r>
        <w:t>1</w:t>
      </w:r>
      <w:r>
        <w:rPr>
          <w:rFonts w:hint="eastAsia"/>
        </w:rPr>
        <w:t>.</w:t>
      </w:r>
      <w:r>
        <w:t>2—</w:t>
      </w:r>
      <w:bookmarkStart w:id="3" w:name="_Hlk12717116"/>
      <w:r>
        <w:rPr>
          <w:rFonts w:hint="eastAsia"/>
        </w:rPr>
        <w:t>19</w:t>
      </w:r>
      <w:r>
        <w:rPr>
          <w:rFonts w:hint="eastAsia"/>
          <w:lang w:val="en-US" w:eastAsia="zh-CN"/>
        </w:rPr>
        <w:t>0</w:t>
      </w:r>
      <w:r>
        <w:rPr>
          <w:rFonts w:hint="eastAsia" w:ascii="黑体" w:hAnsi="黑体"/>
        </w:rPr>
        <w:t>　</w:t>
      </w:r>
      <w:r>
        <w:rPr>
          <w:rFonts w:hint="eastAsia"/>
        </w:rPr>
        <w:t>纳税人涉税信息查询</w:t>
      </w:r>
      <w:bookmarkEnd w:id="3"/>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sz w:val="24"/>
          <w:szCs w:val="24"/>
        </w:rPr>
      </w:pPr>
      <w:r>
        <w:rPr>
          <w:rFonts w:hint="eastAsia" w:ascii="宋体" w:hAnsi="宋体"/>
          <w:sz w:val="24"/>
          <w:szCs w:val="24"/>
        </w:rPr>
        <w:t>纳税人涉税信息查询</w:t>
      </w:r>
    </w:p>
    <w:p>
      <w:pPr>
        <w:spacing w:line="360" w:lineRule="auto"/>
        <w:ind w:firstLine="480" w:firstLineChars="200"/>
        <w:rPr>
          <w:rFonts w:ascii="黑体" w:hAnsi="黑体" w:eastAsia="黑体"/>
          <w:sz w:val="24"/>
        </w:rPr>
      </w:pPr>
      <w:r>
        <w:rPr>
          <w:rFonts w:hint="eastAsia" w:ascii="黑体" w:hAnsi="黑体" w:eastAsia="黑体"/>
          <w:sz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税务机关依照法律法规的规定，向纳税人提供的自身涉税信息查询服务。</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ascii="宋体" w:hAnsi="宋体"/>
          <w:sz w:val="24"/>
          <w:szCs w:val="24"/>
        </w:rPr>
        <w:t>《国家税务总局关于发布〈涉税信息查询管理办法〉的公告》（</w:t>
      </w:r>
      <w:r>
        <w:rPr>
          <w:rFonts w:hint="eastAsia" w:ascii="宋体" w:hAnsi="宋体"/>
          <w:sz w:val="24"/>
          <w:szCs w:val="24"/>
        </w:rPr>
        <w:t>国家税务总局公告</w:t>
      </w:r>
      <w:r>
        <w:rPr>
          <w:rFonts w:hint="eastAsia" w:ascii="Times New Roman" w:hAnsi="Times New Roman" w:cs="Times New Roman"/>
          <w:sz w:val="24"/>
          <w:szCs w:val="24"/>
        </w:rPr>
        <w:t>2016</w:t>
      </w:r>
      <w:r>
        <w:rPr>
          <w:rFonts w:ascii="宋体" w:hAnsi="宋体"/>
          <w:sz w:val="24"/>
          <w:szCs w:val="24"/>
        </w:rPr>
        <w:t>年第</w:t>
      </w:r>
      <w:r>
        <w:rPr>
          <w:rFonts w:hint="eastAsia" w:ascii="Times New Roman" w:hAnsi="Times New Roman" w:cs="Times New Roman"/>
          <w:sz w:val="24"/>
          <w:szCs w:val="24"/>
        </w:rPr>
        <w:t>41</w:t>
      </w:r>
      <w:r>
        <w:rPr>
          <w:rFonts w:ascii="宋体" w:hAnsi="宋体"/>
          <w:sz w:val="24"/>
          <w:szCs w:val="24"/>
        </w:rPr>
        <w:t>号）</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纳税人自行查询时需要提供纳税人有效的身份认证和识别。</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纳税人书面申请查询：</w:t>
      </w:r>
    </w:p>
    <w:tbl>
      <w:tblPr>
        <w:tblStyle w:val="10"/>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55"/>
        <w:gridCol w:w="3960"/>
        <w:gridCol w:w="64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680" w:type="dxa"/>
            <w:shd w:val="clear" w:color="auto" w:fill="D9D9D9"/>
            <w:vAlign w:val="center"/>
          </w:tcPr>
          <w:p>
            <w:pPr>
              <w:wordWrap w:val="0"/>
              <w:jc w:val="center"/>
              <w:rPr>
                <w:rFonts w:ascii="黑体" w:hAnsi="黑体" w:eastAsia="黑体" w:cs="Times New Roman"/>
              </w:rPr>
            </w:pPr>
            <w:r>
              <w:rPr>
                <w:rFonts w:ascii="黑体" w:hAnsi="黑体" w:eastAsia="黑体" w:cs="黑体"/>
              </w:rPr>
              <w:t>序号</w:t>
            </w:r>
          </w:p>
        </w:tc>
        <w:tc>
          <w:tcPr>
            <w:tcW w:w="5215" w:type="dxa"/>
            <w:gridSpan w:val="2"/>
            <w:shd w:val="clear" w:color="auto" w:fill="D9D9D9"/>
            <w:vAlign w:val="center"/>
          </w:tcPr>
          <w:p>
            <w:pPr>
              <w:wordWrap w:val="0"/>
              <w:jc w:val="center"/>
              <w:rPr>
                <w:rFonts w:ascii="黑体" w:hAnsi="黑体" w:eastAsia="黑体" w:cs="Times New Roman"/>
              </w:rPr>
            </w:pPr>
            <w:r>
              <w:rPr>
                <w:rFonts w:ascii="黑体" w:hAnsi="黑体" w:eastAsia="黑体" w:cs="黑体"/>
              </w:rPr>
              <w:t>材料名称</w:t>
            </w:r>
          </w:p>
        </w:tc>
        <w:tc>
          <w:tcPr>
            <w:tcW w:w="648" w:type="dxa"/>
            <w:shd w:val="clear" w:color="auto" w:fill="D9D9D9"/>
            <w:vAlign w:val="center"/>
          </w:tcPr>
          <w:p>
            <w:pPr>
              <w:wordWrap w:val="0"/>
              <w:jc w:val="center"/>
              <w:rPr>
                <w:rFonts w:ascii="黑体" w:hAnsi="黑体" w:eastAsia="黑体" w:cs="Times New Roman"/>
              </w:rPr>
            </w:pPr>
            <w:r>
              <w:rPr>
                <w:rFonts w:ascii="黑体" w:hAnsi="黑体" w:eastAsia="黑体" w:cs="黑体"/>
              </w:rPr>
              <w:t>数量</w:t>
            </w:r>
          </w:p>
        </w:tc>
        <w:tc>
          <w:tcPr>
            <w:tcW w:w="1623" w:type="dxa"/>
            <w:shd w:val="clear" w:color="auto" w:fill="D9D9D9"/>
            <w:vAlign w:val="center"/>
          </w:tcPr>
          <w:p>
            <w:pPr>
              <w:wordWrap w:val="0"/>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1</w:t>
            </w:r>
          </w:p>
        </w:tc>
        <w:tc>
          <w:tcPr>
            <w:tcW w:w="5215" w:type="dxa"/>
            <w:gridSpan w:val="2"/>
            <w:vAlign w:val="center"/>
          </w:tcPr>
          <w:p>
            <w:pPr>
              <w:wordWrap w:val="0"/>
              <w:jc w:val="center"/>
              <w:rPr>
                <w:rFonts w:ascii="黑体" w:hAnsi="黑体" w:eastAsia="黑体" w:cs="Times New Roman"/>
                <w:sz w:val="18"/>
                <w:szCs w:val="18"/>
              </w:rPr>
            </w:pPr>
            <w:r>
              <w:rPr>
                <w:rFonts w:ascii="黑体" w:hAnsi="黑体" w:eastAsia="黑体"/>
                <w:sz w:val="18"/>
                <w:szCs w:val="18"/>
              </w:rPr>
              <w:t>《涉税信息查询申请表》</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5215" w:type="dxa"/>
            <w:gridSpan w:val="2"/>
            <w:vAlign w:val="center"/>
          </w:tcPr>
          <w:p>
            <w:pPr>
              <w:wordWrap w:val="0"/>
              <w:jc w:val="center"/>
              <w:rPr>
                <w:rFonts w:ascii="黑体" w:hAnsi="黑体" w:eastAsia="黑体"/>
                <w:sz w:val="18"/>
                <w:szCs w:val="18"/>
              </w:rPr>
            </w:pPr>
            <w:r>
              <w:rPr>
                <w:rFonts w:ascii="黑体" w:hAnsi="黑体" w:eastAsia="黑体"/>
                <w:sz w:val="18"/>
                <w:szCs w:val="18"/>
              </w:rPr>
              <w:t>纳税人本人（法定代表人或主要负责人）有效身份证明</w:t>
            </w:r>
          </w:p>
          <w:p>
            <w:pPr>
              <w:wordWrap w:val="0"/>
              <w:jc w:val="center"/>
              <w:rPr>
                <w:rFonts w:ascii="黑体" w:hAnsi="黑体" w:eastAsia="黑体" w:cs="Times New Roman"/>
                <w:sz w:val="18"/>
                <w:szCs w:val="18"/>
              </w:rPr>
            </w:pPr>
            <w:r>
              <w:rPr>
                <w:rFonts w:ascii="黑体" w:hAnsi="黑体" w:eastAsia="黑体"/>
                <w:sz w:val="18"/>
                <w:szCs w:val="18"/>
              </w:rPr>
              <w:t>原件及复印件</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r>
              <w:rPr>
                <w:rFonts w:ascii="黑体" w:eastAsia="黑体" w:cs="Microsoft Himalaya"/>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8166" w:type="dxa"/>
            <w:gridSpan w:val="5"/>
            <w:shd w:val="clear" w:color="auto" w:fill="D9D9D9"/>
            <w:vAlign w:val="center"/>
          </w:tcPr>
          <w:p>
            <w:pPr>
              <w:wordWrap w:val="0"/>
              <w:jc w:val="center"/>
              <w:rPr>
                <w:rFonts w:ascii="黑体" w:hAnsi="黑体" w:eastAsia="黑体" w:cs="Times New Roman"/>
                <w:lang w:val="zh-CN"/>
              </w:rPr>
            </w:pPr>
            <w:r>
              <w:rPr>
                <w:rFonts w:ascii="黑体" w:hAnsi="黑体" w:eastAsia="黑体"/>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35" w:type="dxa"/>
            <w:gridSpan w:val="2"/>
            <w:shd w:val="clear" w:color="auto" w:fill="D9D9D9"/>
            <w:vAlign w:val="center"/>
          </w:tcPr>
          <w:p>
            <w:pPr>
              <w:wordWrap w:val="0"/>
              <w:jc w:val="center"/>
              <w:rPr>
                <w:rFonts w:ascii="黑体" w:hAnsi="黑体" w:eastAsia="黑体" w:cs="黑体"/>
              </w:rPr>
            </w:pPr>
            <w:r>
              <w:rPr>
                <w:rFonts w:ascii="黑体" w:hAnsi="黑体" w:eastAsia="黑体"/>
              </w:rPr>
              <w:t>适用情形</w:t>
            </w:r>
          </w:p>
        </w:tc>
        <w:tc>
          <w:tcPr>
            <w:tcW w:w="3960" w:type="dxa"/>
            <w:shd w:val="clear" w:color="auto" w:fill="D9D9D9"/>
            <w:vAlign w:val="center"/>
          </w:tcPr>
          <w:p>
            <w:pPr>
              <w:wordWrap w:val="0"/>
              <w:jc w:val="center"/>
              <w:rPr>
                <w:rFonts w:ascii="黑体" w:hAnsi="黑体" w:eastAsia="黑体"/>
              </w:rPr>
            </w:pPr>
            <w:r>
              <w:rPr>
                <w:rFonts w:ascii="黑体" w:hAnsi="黑体" w:eastAsia="黑体"/>
              </w:rPr>
              <w:t>材料名称</w:t>
            </w:r>
          </w:p>
        </w:tc>
        <w:tc>
          <w:tcPr>
            <w:tcW w:w="648" w:type="dxa"/>
            <w:shd w:val="clear" w:color="auto" w:fill="D9D9D9"/>
            <w:vAlign w:val="center"/>
          </w:tcPr>
          <w:p>
            <w:pPr>
              <w:wordWrap w:val="0"/>
              <w:jc w:val="center"/>
              <w:rPr>
                <w:rFonts w:ascii="黑体" w:hAnsi="黑体" w:eastAsia="黑体"/>
              </w:rPr>
            </w:pPr>
            <w:r>
              <w:rPr>
                <w:rFonts w:ascii="黑体" w:hAnsi="黑体" w:eastAsia="黑体"/>
              </w:rPr>
              <w:t>数量</w:t>
            </w:r>
          </w:p>
        </w:tc>
        <w:tc>
          <w:tcPr>
            <w:tcW w:w="1623" w:type="dxa"/>
            <w:shd w:val="clear" w:color="auto" w:fill="D9D9D9"/>
            <w:vAlign w:val="center"/>
          </w:tcPr>
          <w:p>
            <w:pPr>
              <w:wordWrap w:val="0"/>
              <w:jc w:val="center"/>
              <w:rPr>
                <w:rFonts w:ascii="黑体" w:hAnsi="黑体" w:eastAsia="黑体"/>
              </w:rPr>
            </w:pPr>
            <w:r>
              <w:rPr>
                <w:rFonts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1935" w:type="dxa"/>
            <w:gridSpan w:val="2"/>
            <w:vMerge w:val="restart"/>
            <w:vAlign w:val="center"/>
          </w:tcPr>
          <w:p>
            <w:pPr>
              <w:wordWrap w:val="0"/>
              <w:jc w:val="center"/>
              <w:rPr>
                <w:rFonts w:ascii="黑体" w:hAnsi="黑体" w:eastAsia="黑体" w:cs="Times New Roman"/>
                <w:sz w:val="18"/>
                <w:szCs w:val="18"/>
              </w:rPr>
            </w:pPr>
            <w:r>
              <w:rPr>
                <w:rFonts w:ascii="黑体" w:hAnsi="黑体" w:eastAsia="黑体"/>
                <w:sz w:val="18"/>
                <w:szCs w:val="18"/>
              </w:rPr>
              <w:t>授权他人委托查询时还应报送</w:t>
            </w:r>
          </w:p>
        </w:tc>
        <w:tc>
          <w:tcPr>
            <w:tcW w:w="3960" w:type="dxa"/>
            <w:vAlign w:val="center"/>
          </w:tcPr>
          <w:p>
            <w:pPr>
              <w:wordWrap w:val="0"/>
              <w:jc w:val="center"/>
              <w:rPr>
                <w:rFonts w:ascii="黑体" w:hAnsi="黑体" w:eastAsia="黑体" w:cs="Times New Roman"/>
                <w:sz w:val="18"/>
                <w:szCs w:val="18"/>
              </w:rPr>
            </w:pPr>
            <w:r>
              <w:rPr>
                <w:rFonts w:ascii="黑体" w:hAnsi="黑体" w:eastAsia="黑体"/>
                <w:sz w:val="18"/>
                <w:szCs w:val="18"/>
              </w:rPr>
              <w:t>经办人员有效身份证明原件及复印件</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r>
              <w:rPr>
                <w:rFonts w:ascii="黑体" w:eastAsia="黑体" w:cs="Microsoft Himalaya"/>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1935" w:type="dxa"/>
            <w:gridSpan w:val="2"/>
            <w:vMerge w:val="continue"/>
            <w:vAlign w:val="center"/>
          </w:tcPr>
          <w:p>
            <w:pPr>
              <w:wordWrap w:val="0"/>
              <w:jc w:val="center"/>
              <w:rPr>
                <w:rFonts w:ascii="黑体" w:hAnsi="黑体" w:eastAsia="黑体" w:cs="Times New Roman"/>
                <w:sz w:val="18"/>
                <w:szCs w:val="18"/>
              </w:rPr>
            </w:pPr>
          </w:p>
        </w:tc>
        <w:tc>
          <w:tcPr>
            <w:tcW w:w="3960" w:type="dxa"/>
            <w:vAlign w:val="center"/>
          </w:tcPr>
          <w:p>
            <w:pPr>
              <w:wordWrap w:val="0"/>
              <w:jc w:val="center"/>
              <w:rPr>
                <w:rFonts w:ascii="黑体" w:hAnsi="黑体" w:eastAsia="黑体" w:cs="Times New Roman"/>
                <w:sz w:val="18"/>
                <w:szCs w:val="18"/>
              </w:rPr>
            </w:pPr>
            <w:r>
              <w:rPr>
                <w:rFonts w:ascii="黑体" w:hAnsi="黑体" w:eastAsia="黑体"/>
                <w:sz w:val="18"/>
                <w:szCs w:val="18"/>
              </w:rPr>
              <w:t>由纳税人本人（法定代表人或主要负责人）签章的授权委托书</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p>
        </w:tc>
      </w:tr>
    </w:tbl>
    <w:p>
      <w:pPr>
        <w:wordWrap w:val="0"/>
        <w:spacing w:line="480" w:lineRule="auto"/>
        <w:ind w:firstLine="480"/>
        <w:contextualSpacing/>
        <w:rPr>
          <w:rFonts w:ascii="宋体" w:hAnsi="宋体"/>
          <w:sz w:val="24"/>
          <w:szCs w:val="24"/>
        </w:rPr>
      </w:pPr>
      <w:r>
        <w:rPr>
          <w:rFonts w:hint="eastAsia" w:ascii="Times New Roman" w:hAnsi="Times New Roman" w:cs="Times New Roman"/>
          <w:sz w:val="24"/>
          <w:szCs w:val="24"/>
        </w:rPr>
        <w:t>3.</w:t>
      </w:r>
      <w:r>
        <w:rPr>
          <w:rFonts w:ascii="宋体" w:hAnsi="宋体"/>
          <w:sz w:val="24"/>
          <w:szCs w:val="24"/>
        </w:rPr>
        <w:t>纳税人对查询结果有异议，向税务机关申请核实：</w:t>
      </w:r>
    </w:p>
    <w:tbl>
      <w:tblPr>
        <w:tblStyle w:val="10"/>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214"/>
        <w:gridCol w:w="648"/>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jc w:val="center"/>
              <w:rPr>
                <w:rFonts w:ascii="黑体" w:hAnsi="黑体" w:eastAsia="黑体" w:cs="Times New Roman"/>
              </w:rPr>
            </w:pPr>
            <w:r>
              <w:rPr>
                <w:rFonts w:ascii="黑体" w:hAnsi="黑体" w:eastAsia="黑体" w:cs="黑体"/>
              </w:rPr>
              <w:t>序号</w:t>
            </w:r>
          </w:p>
        </w:tc>
        <w:tc>
          <w:tcPr>
            <w:tcW w:w="5214" w:type="dxa"/>
            <w:shd w:val="clear" w:color="auto" w:fill="D9D9D9"/>
            <w:vAlign w:val="center"/>
          </w:tcPr>
          <w:p>
            <w:pPr>
              <w:wordWrap w:val="0"/>
              <w:jc w:val="center"/>
              <w:rPr>
                <w:rFonts w:ascii="黑体" w:hAnsi="黑体" w:eastAsia="黑体" w:cs="Times New Roman"/>
              </w:rPr>
            </w:pPr>
            <w:r>
              <w:rPr>
                <w:rFonts w:ascii="黑体" w:hAnsi="黑体" w:eastAsia="黑体" w:cs="黑体"/>
              </w:rPr>
              <w:t>材料名称</w:t>
            </w:r>
          </w:p>
        </w:tc>
        <w:tc>
          <w:tcPr>
            <w:tcW w:w="648" w:type="dxa"/>
            <w:shd w:val="clear" w:color="auto" w:fill="D9D9D9"/>
            <w:vAlign w:val="center"/>
          </w:tcPr>
          <w:p>
            <w:pPr>
              <w:wordWrap w:val="0"/>
              <w:jc w:val="center"/>
              <w:rPr>
                <w:rFonts w:ascii="黑体" w:hAnsi="黑体" w:eastAsia="黑体" w:cs="Times New Roman"/>
              </w:rPr>
            </w:pPr>
            <w:r>
              <w:rPr>
                <w:rFonts w:ascii="黑体" w:hAnsi="黑体" w:eastAsia="黑体" w:cs="黑体"/>
              </w:rPr>
              <w:t>数量</w:t>
            </w:r>
          </w:p>
        </w:tc>
        <w:tc>
          <w:tcPr>
            <w:tcW w:w="1622" w:type="dxa"/>
            <w:shd w:val="clear" w:color="auto" w:fill="D9D9D9"/>
            <w:vAlign w:val="center"/>
          </w:tcPr>
          <w:p>
            <w:pPr>
              <w:wordWrap w:val="0"/>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1</w:t>
            </w:r>
          </w:p>
        </w:tc>
        <w:tc>
          <w:tcPr>
            <w:tcW w:w="5214" w:type="dxa"/>
            <w:vAlign w:val="center"/>
          </w:tcPr>
          <w:p>
            <w:pPr>
              <w:wordWrap w:val="0"/>
              <w:jc w:val="center"/>
              <w:rPr>
                <w:rFonts w:ascii="黑体" w:hAnsi="黑体" w:eastAsia="黑体" w:cs="Times New Roman"/>
                <w:sz w:val="18"/>
                <w:szCs w:val="18"/>
              </w:rPr>
            </w:pPr>
            <w:r>
              <w:rPr>
                <w:rFonts w:ascii="黑体" w:hAnsi="黑体" w:eastAsia="黑体"/>
                <w:sz w:val="18"/>
                <w:szCs w:val="18"/>
              </w:rPr>
              <w:t>《涉税信息查询结果核实申请表》</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2"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5214" w:type="dxa"/>
            <w:vAlign w:val="center"/>
          </w:tcPr>
          <w:p>
            <w:pPr>
              <w:wordWrap w:val="0"/>
              <w:jc w:val="center"/>
              <w:rPr>
                <w:rFonts w:ascii="黑体" w:hAnsi="黑体" w:eastAsia="黑体" w:cs="Times New Roman"/>
                <w:sz w:val="18"/>
                <w:szCs w:val="18"/>
              </w:rPr>
            </w:pPr>
            <w:r>
              <w:rPr>
                <w:rFonts w:ascii="黑体" w:hAnsi="黑体" w:eastAsia="黑体"/>
                <w:sz w:val="18"/>
                <w:szCs w:val="18"/>
              </w:rPr>
              <w:t>原涉税信息查询结果</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2"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3</w:t>
            </w:r>
          </w:p>
        </w:tc>
        <w:tc>
          <w:tcPr>
            <w:tcW w:w="5214" w:type="dxa"/>
            <w:vAlign w:val="center"/>
          </w:tcPr>
          <w:p>
            <w:pPr>
              <w:wordWrap w:val="0"/>
              <w:jc w:val="center"/>
              <w:rPr>
                <w:rFonts w:ascii="黑体" w:hAnsi="黑体" w:eastAsia="黑体" w:cs="Times New Roman"/>
                <w:sz w:val="18"/>
                <w:szCs w:val="18"/>
              </w:rPr>
            </w:pPr>
            <w:r>
              <w:rPr>
                <w:rFonts w:ascii="黑体" w:hAnsi="黑体" w:eastAsia="黑体"/>
                <w:sz w:val="18"/>
                <w:szCs w:val="18"/>
              </w:rPr>
              <w:t>相关证明资料</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2" w:type="dxa"/>
            <w:vAlign w:val="center"/>
          </w:tcPr>
          <w:p>
            <w:pPr>
              <w:wordWrap w:val="0"/>
              <w:jc w:val="center"/>
              <w:rPr>
                <w:rFonts w:ascii="黑体" w:hAnsi="黑体" w:eastAsia="黑体" w:cs="Times New Roman"/>
                <w:sz w:val="18"/>
                <w:szCs w:val="18"/>
              </w:rPr>
            </w:pPr>
          </w:p>
        </w:tc>
      </w:tr>
    </w:tbl>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【办理地点】</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可以通过网站、客户端软件、自助办税终端、移动办税终端等渠道，经过有效身份认证和识别，自行查询税费缴纳情况、纳税信用评价结果、涉税事项办理进度等自身涉税信息。</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无法自行获取所需自身涉税信息，</w:t>
      </w:r>
      <w:bookmarkStart w:id="4" w:name="_Hlk12720655"/>
      <w:r>
        <w:rPr>
          <w:rFonts w:ascii="宋体" w:hAnsi="宋体"/>
          <w:sz w:val="24"/>
          <w:szCs w:val="24"/>
        </w:rPr>
        <w:t>可以通过办税服务厅（场所）提出书面申请。</w:t>
      </w:r>
      <w:r>
        <w:rPr>
          <w:rFonts w:hint="eastAsia" w:ascii="宋体" w:hAnsi="宋体"/>
          <w:sz w:val="24"/>
          <w:szCs w:val="24"/>
        </w:rPr>
        <w:t>具体地点可从云南省税务局网站“纳税服务”栏目查询。</w:t>
      </w:r>
    </w:p>
    <w:bookmarkEnd w:id="4"/>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【办理机构】</w:t>
      </w:r>
    </w:p>
    <w:p>
      <w:pPr>
        <w:wordWrap w:val="0"/>
        <w:spacing w:line="360" w:lineRule="auto"/>
        <w:ind w:firstLine="480"/>
        <w:rPr>
          <w:rFonts w:ascii="宋体" w:hAnsi="宋体"/>
          <w:sz w:val="24"/>
          <w:szCs w:val="24"/>
        </w:rPr>
      </w:pPr>
      <w:r>
        <w:rPr>
          <w:rFonts w:ascii="宋体" w:hAnsi="宋体"/>
          <w:sz w:val="24"/>
          <w:szCs w:val="24"/>
        </w:rPr>
        <w:t>主管税务机关</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contextualSpacing/>
        <w:rPr>
          <w:rFonts w:ascii="宋体" w:hAnsi="宋体"/>
          <w:sz w:val="24"/>
          <w:szCs w:val="24"/>
        </w:rPr>
      </w:pPr>
      <w:r>
        <w:rPr>
          <w:rFonts w:ascii="宋体" w:hAnsi="宋体"/>
          <w:sz w:val="24"/>
          <w:szCs w:val="24"/>
        </w:rPr>
        <w:t>自行获取的，即时查询。</w:t>
      </w:r>
    </w:p>
    <w:p>
      <w:pPr>
        <w:wordWrap w:val="0"/>
        <w:spacing w:line="360" w:lineRule="auto"/>
        <w:ind w:firstLine="480"/>
        <w:contextualSpacing/>
        <w:rPr>
          <w:rFonts w:ascii="宋体" w:hAnsi="宋体"/>
          <w:sz w:val="24"/>
          <w:szCs w:val="24"/>
        </w:rPr>
      </w:pPr>
      <w:r>
        <w:rPr>
          <w:rFonts w:ascii="宋体" w:hAnsi="宋体"/>
          <w:sz w:val="24"/>
          <w:szCs w:val="24"/>
        </w:rPr>
        <w:t>提出书面申请的，本事项在</w:t>
      </w:r>
      <w:r>
        <w:rPr>
          <w:rFonts w:hint="eastAsia" w:ascii="Times New Roman" w:hAnsi="Times New Roman" w:cs="Times New Roman"/>
          <w:sz w:val="24"/>
          <w:szCs w:val="24"/>
        </w:rPr>
        <w:t>20</w:t>
      </w:r>
      <w:r>
        <w:rPr>
          <w:rFonts w:ascii="宋体" w:hAnsi="宋体"/>
          <w:sz w:val="24"/>
          <w:szCs w:val="24"/>
        </w:rPr>
        <w:t>个工作日内办结。</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【联系电话】</w:t>
      </w:r>
    </w:p>
    <w:p>
      <w:pPr>
        <w:wordWrap w:val="0"/>
        <w:spacing w:line="360" w:lineRule="auto"/>
        <w:ind w:firstLine="480"/>
        <w:contextualSpacing/>
        <w:rPr>
          <w:rFonts w:ascii="宋体" w:hAnsi="宋体"/>
          <w:sz w:val="24"/>
          <w:szCs w:val="24"/>
        </w:rPr>
      </w:pPr>
      <w:r>
        <w:rPr>
          <w:rFonts w:ascii="宋体" w:hAnsi="宋体"/>
          <w:sz w:val="24"/>
          <w:szCs w:val="24"/>
        </w:rPr>
        <w:t>主管税务机关对外公开的联系电话，可从</w:t>
      </w:r>
      <w:r>
        <w:rPr>
          <w:rFonts w:hint="eastAsia" w:ascii="宋体" w:hAnsi="宋体"/>
          <w:sz w:val="24"/>
          <w:szCs w:val="24"/>
          <w:lang w:eastAsia="zh-CN"/>
        </w:rPr>
        <w:t>云南省</w:t>
      </w:r>
      <w:r>
        <w:rPr>
          <w:rFonts w:ascii="宋体" w:hAnsi="宋体"/>
          <w:sz w:val="24"/>
          <w:szCs w:val="24"/>
        </w:rPr>
        <w:t>税务局网站“纳税服务”栏目查询。</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【办理流程】</w:t>
      </w:r>
    </w:p>
    <w:p>
      <w:pPr>
        <w:wordWrap w:val="0"/>
        <w:spacing w:line="360" w:lineRule="auto"/>
        <w:rPr>
          <w:rFonts w:ascii="宋体" w:hAnsi="宋体" w:cs="Times New Roman"/>
          <w:b/>
          <w:bCs/>
        </w:rPr>
      </w:pPr>
      <w:r>
        <w:rPr>
          <w:rFonts w:ascii="宋体" w:hAnsi="宋体" w:cs="Times New Roman"/>
        </w:rPr>
        <w:drawing>
          <wp:inline distT="0" distB="0" distL="114300" distR="114300">
            <wp:extent cx="5183505" cy="2090420"/>
            <wp:effectExtent l="0" t="0" r="13335" b="0"/>
            <wp:docPr id="129" name="图片 129" descr="C:\Users\baoqianyu\Desktop\流程图\涉税查询.png涉税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baoqianyu\Desktop\流程图\涉税查询.png涉税查询"/>
                    <pic:cNvPicPr>
                      <a:picLocks noChangeAspect="1"/>
                    </pic:cNvPicPr>
                  </pic:nvPicPr>
                  <pic:blipFill>
                    <a:blip r:embed="rId4"/>
                    <a:srcRect/>
                    <a:stretch>
                      <a:fillRect/>
                    </a:stretch>
                  </pic:blipFill>
                  <pic:spPr>
                    <a:xfrm>
                      <a:off x="0" y="0"/>
                      <a:ext cx="5183505" cy="2090420"/>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【纳税人注意事项】</w:t>
      </w:r>
    </w:p>
    <w:p>
      <w:pPr>
        <w:wordWrap w:val="0"/>
        <w:spacing w:line="360" w:lineRule="auto"/>
        <w:ind w:firstLine="480"/>
        <w:contextualSpacing/>
        <w:rPr>
          <w:rFonts w:ascii="宋体" w:hAnsi="宋体"/>
          <w:sz w:val="24"/>
          <w:szCs w:val="24"/>
        </w:rPr>
      </w:pPr>
      <w:r>
        <w:rPr>
          <w:rFonts w:ascii="宋体" w:hAnsi="宋体"/>
          <w:sz w:val="24"/>
          <w:szCs w:val="24"/>
        </w:rPr>
        <w:t>纳税人对报送材料的真实性和合法性承担责任。</w:t>
      </w:r>
    </w:p>
    <w:p>
      <w:pPr>
        <w:pStyle w:val="41"/>
        <w:adjustRightInd/>
        <w:snapToGrid/>
        <w:spacing w:before="332" w:after="332"/>
      </w:pPr>
      <w:r>
        <w:t>12</w:t>
      </w:r>
      <w:r>
        <w:rPr>
          <w:rFonts w:hint="eastAsia"/>
        </w:rPr>
        <w:t>.</w:t>
      </w:r>
      <w:r>
        <w:t>1</w:t>
      </w:r>
      <w:r>
        <w:rPr>
          <w:rFonts w:hint="eastAsia"/>
        </w:rPr>
        <w:t>.</w:t>
      </w:r>
      <w:r>
        <w:t>3—</w:t>
      </w:r>
      <w:r>
        <w:rPr>
          <w:rFonts w:hint="eastAsia"/>
        </w:rPr>
        <w:t>19</w:t>
      </w:r>
      <w:r>
        <w:rPr>
          <w:rFonts w:hint="eastAsia"/>
          <w:lang w:val="en-US" w:eastAsia="zh-CN"/>
        </w:rPr>
        <w:t>1</w:t>
      </w:r>
      <w:bookmarkStart w:id="5" w:name="_GoBack"/>
      <w:bookmarkEnd w:id="5"/>
      <w:r>
        <w:rPr>
          <w:rFonts w:hint="eastAsia"/>
        </w:rPr>
        <w:t>　第三方涉税保密信息查询</w:t>
      </w:r>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sz w:val="24"/>
          <w:szCs w:val="24"/>
        </w:rPr>
      </w:pPr>
      <w:r>
        <w:rPr>
          <w:rFonts w:hint="eastAsia" w:ascii="宋体" w:hAnsi="宋体"/>
          <w:sz w:val="24"/>
          <w:szCs w:val="24"/>
        </w:rPr>
        <w:t>第三方涉税保密信息查询</w:t>
      </w:r>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税务机关根据法律法规规定，依申请向人民法院、人民检察院、公安机关、审计机关、抵押权人、质权人等单位和个人提供的涉税保密信息查询服务。</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《国家税务总局关于印发〈纳税人涉税保密信息管理暂行办法〉的通知》（国税发〔</w:t>
      </w:r>
      <w:r>
        <w:rPr>
          <w:rFonts w:hint="eastAsia" w:ascii="Times New Roman" w:hAnsi="Times New Roman" w:cs="Times New Roman"/>
          <w:sz w:val="24"/>
          <w:szCs w:val="24"/>
        </w:rPr>
        <w:t>2008</w:t>
      </w:r>
      <w:r>
        <w:rPr>
          <w:rFonts w:ascii="宋体" w:hAnsi="宋体"/>
          <w:sz w:val="24"/>
          <w:szCs w:val="24"/>
        </w:rPr>
        <w:t>〕</w:t>
      </w:r>
      <w:r>
        <w:rPr>
          <w:rFonts w:hint="eastAsia" w:ascii="Times New Roman" w:hAnsi="Times New Roman" w:cs="Times New Roman"/>
          <w:sz w:val="24"/>
          <w:szCs w:val="24"/>
        </w:rPr>
        <w:t>93</w:t>
      </w:r>
      <w:r>
        <w:rPr>
          <w:rFonts w:ascii="宋体" w:hAnsi="宋体"/>
          <w:sz w:val="24"/>
          <w:szCs w:val="24"/>
        </w:rPr>
        <w:t>号）</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中共中央办公厅国务院办公厅印发《关于完善审计制度若干重大问题的框架意见》及相关配套文件</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人民法院、人民检察院、公安机关和审计机关向税务机关提出查询申请：</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序号</w:t>
            </w:r>
          </w:p>
        </w:tc>
        <w:tc>
          <w:tcPr>
            <w:tcW w:w="4535"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材料名称</w:t>
            </w:r>
          </w:p>
        </w:tc>
        <w:tc>
          <w:tcPr>
            <w:tcW w:w="680"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数量</w:t>
            </w:r>
          </w:p>
        </w:tc>
        <w:tc>
          <w:tcPr>
            <w:tcW w:w="2268"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0" w:type="dxa"/>
            <w:vAlign w:val="center"/>
          </w:tcPr>
          <w:p>
            <w:pPr>
              <w:wordWrap w:val="0"/>
              <w:spacing w:line="360" w:lineRule="auto"/>
              <w:jc w:val="center"/>
              <w:rPr>
                <w:rFonts w:ascii="黑体" w:hAnsi="黑体" w:eastAsia="黑体"/>
                <w:sz w:val="18"/>
                <w:szCs w:val="18"/>
              </w:rPr>
            </w:pPr>
            <w:r>
              <w:rPr>
                <w:rFonts w:hint="eastAsia" w:ascii="Times New Roman" w:hAnsi="Times New Roman" w:eastAsia="黑体" w:cs="Times New Roman"/>
                <w:sz w:val="18"/>
                <w:szCs w:val="18"/>
              </w:rPr>
              <w:t>1</w:t>
            </w:r>
          </w:p>
        </w:tc>
        <w:tc>
          <w:tcPr>
            <w:tcW w:w="4535" w:type="dxa"/>
            <w:vAlign w:val="center"/>
          </w:tcPr>
          <w:p>
            <w:pPr>
              <w:wordWrap w:val="0"/>
              <w:spacing w:line="360" w:lineRule="auto"/>
              <w:jc w:val="center"/>
              <w:rPr>
                <w:rFonts w:ascii="黑体" w:hAnsi="黑体" w:eastAsia="黑体" w:cs="Times New Roman"/>
                <w:sz w:val="18"/>
                <w:szCs w:val="18"/>
              </w:rPr>
            </w:pPr>
            <w:r>
              <w:rPr>
                <w:rFonts w:ascii="黑体" w:hAnsi="黑体" w:eastAsia="黑体"/>
                <w:sz w:val="18"/>
                <w:szCs w:val="18"/>
              </w:rPr>
              <w:t>《纳税人、扣缴义务人涉税保密信息查询申请表》</w:t>
            </w:r>
          </w:p>
        </w:tc>
        <w:tc>
          <w:tcPr>
            <w:tcW w:w="680" w:type="dxa"/>
            <w:vAlign w:val="center"/>
          </w:tcPr>
          <w:p>
            <w:pPr>
              <w:wordWrap w:val="0"/>
              <w:spacing w:line="360" w:lineRule="auto"/>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line="360" w:lineRule="auto"/>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0" w:type="dxa"/>
            <w:vAlign w:val="center"/>
          </w:tcPr>
          <w:p>
            <w:pPr>
              <w:wordWrap w:val="0"/>
              <w:spacing w:line="360" w:lineRule="auto"/>
              <w:jc w:val="center"/>
              <w:rPr>
                <w:rFonts w:ascii="黑体" w:hAnsi="黑体" w:eastAsia="黑体"/>
                <w:sz w:val="18"/>
                <w:szCs w:val="18"/>
              </w:rPr>
            </w:pPr>
            <w:r>
              <w:rPr>
                <w:rFonts w:hint="eastAsia" w:ascii="Times New Roman" w:hAnsi="Times New Roman" w:eastAsia="黑体" w:cs="Times New Roman"/>
                <w:sz w:val="18"/>
                <w:szCs w:val="18"/>
              </w:rPr>
              <w:t>2</w:t>
            </w:r>
          </w:p>
        </w:tc>
        <w:tc>
          <w:tcPr>
            <w:tcW w:w="4535" w:type="dxa"/>
            <w:vAlign w:val="center"/>
          </w:tcPr>
          <w:p>
            <w:pPr>
              <w:wordWrap w:val="0"/>
              <w:spacing w:line="360" w:lineRule="auto"/>
              <w:jc w:val="center"/>
              <w:rPr>
                <w:rFonts w:ascii="黑体" w:hAnsi="黑体" w:eastAsia="黑体" w:cs="Times New Roman"/>
                <w:sz w:val="18"/>
                <w:szCs w:val="18"/>
              </w:rPr>
            </w:pPr>
            <w:r>
              <w:rPr>
                <w:rFonts w:ascii="黑体" w:hAnsi="黑体" w:eastAsia="黑体"/>
                <w:sz w:val="18"/>
                <w:szCs w:val="18"/>
              </w:rPr>
              <w:t>单位介绍信</w:t>
            </w:r>
          </w:p>
        </w:tc>
        <w:tc>
          <w:tcPr>
            <w:tcW w:w="680" w:type="dxa"/>
            <w:vAlign w:val="center"/>
          </w:tcPr>
          <w:p>
            <w:pPr>
              <w:wordWrap w:val="0"/>
              <w:spacing w:line="360" w:lineRule="auto"/>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line="360" w:lineRule="auto"/>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0" w:type="dxa"/>
            <w:vAlign w:val="center"/>
          </w:tcPr>
          <w:p>
            <w:pPr>
              <w:wordWrap w:val="0"/>
              <w:spacing w:line="360" w:lineRule="auto"/>
              <w:jc w:val="center"/>
              <w:rPr>
                <w:rFonts w:ascii="黑体" w:hAnsi="黑体" w:eastAsia="黑体"/>
                <w:sz w:val="18"/>
                <w:szCs w:val="18"/>
              </w:rPr>
            </w:pPr>
            <w:r>
              <w:rPr>
                <w:rFonts w:hint="eastAsia" w:ascii="Times New Roman" w:hAnsi="Times New Roman" w:eastAsia="黑体" w:cs="Times New Roman"/>
                <w:sz w:val="18"/>
                <w:szCs w:val="18"/>
              </w:rPr>
              <w:t>3</w:t>
            </w:r>
          </w:p>
        </w:tc>
        <w:tc>
          <w:tcPr>
            <w:tcW w:w="4535" w:type="dxa"/>
            <w:vAlign w:val="center"/>
          </w:tcPr>
          <w:p>
            <w:pPr>
              <w:wordWrap w:val="0"/>
              <w:spacing w:line="360" w:lineRule="auto"/>
              <w:jc w:val="center"/>
              <w:rPr>
                <w:rFonts w:ascii="黑体" w:hAnsi="黑体" w:eastAsia="黑体" w:cs="Times New Roman"/>
                <w:sz w:val="18"/>
                <w:szCs w:val="18"/>
              </w:rPr>
            </w:pPr>
            <w:r>
              <w:rPr>
                <w:rFonts w:ascii="黑体" w:hAnsi="黑体" w:eastAsia="黑体"/>
                <w:sz w:val="18"/>
                <w:szCs w:val="18"/>
              </w:rPr>
              <w:t>查询人有效身份证明原件</w:t>
            </w:r>
          </w:p>
        </w:tc>
        <w:tc>
          <w:tcPr>
            <w:tcW w:w="680" w:type="dxa"/>
            <w:vAlign w:val="center"/>
          </w:tcPr>
          <w:p>
            <w:pPr>
              <w:wordWrap w:val="0"/>
              <w:spacing w:line="360" w:lineRule="auto"/>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line="360" w:lineRule="auto"/>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bl>
    <w:p>
      <w:pPr>
        <w:wordWrap w:val="0"/>
        <w:spacing w:line="48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抵押权人、质权人申请查询纳税人欠税有关情况：</w:t>
      </w:r>
    </w:p>
    <w:tbl>
      <w:tblPr>
        <w:tblStyle w:val="10"/>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序号</w:t>
            </w:r>
          </w:p>
        </w:tc>
        <w:tc>
          <w:tcPr>
            <w:tcW w:w="4536" w:type="dxa"/>
            <w:gridSpan w:val="2"/>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材料名称</w:t>
            </w:r>
          </w:p>
        </w:tc>
        <w:tc>
          <w:tcPr>
            <w:tcW w:w="680"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数量</w:t>
            </w:r>
          </w:p>
        </w:tc>
        <w:tc>
          <w:tcPr>
            <w:tcW w:w="2268"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1</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《纳税人、扣缴义务人涉税保密信息查询申请表》</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2</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合法有效的抵押合同或者质押合同的原件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3</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查询人本人有效身份证明原件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shd w:val="clear" w:color="auto" w:fill="D9D9D9"/>
            <w:vAlign w:val="center"/>
          </w:tcPr>
          <w:p>
            <w:pPr>
              <w:wordWrap w:val="0"/>
              <w:spacing w:after="100" w:afterAutospacing="1"/>
              <w:jc w:val="center"/>
              <w:rPr>
                <w:rFonts w:ascii="黑体" w:hAnsi="黑体" w:eastAsia="黑体" w:cs="Times New Roman"/>
                <w:lang w:val="zh-CN"/>
              </w:rPr>
            </w:pPr>
            <w:r>
              <w:rPr>
                <w:rFonts w:ascii="黑体" w:hAnsi="黑体" w:eastAsia="黑体"/>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gridSpan w:val="2"/>
            <w:shd w:val="clear" w:color="auto" w:fill="D9D9D9"/>
            <w:vAlign w:val="center"/>
          </w:tcPr>
          <w:p>
            <w:pPr>
              <w:wordWrap w:val="0"/>
              <w:spacing w:after="100" w:afterAutospacing="1"/>
              <w:jc w:val="center"/>
              <w:rPr>
                <w:rFonts w:ascii="黑体" w:hAnsi="黑体" w:eastAsia="黑体" w:cs="黑体"/>
                <w:sz w:val="18"/>
                <w:szCs w:val="18"/>
              </w:rPr>
            </w:pPr>
            <w:r>
              <w:rPr>
                <w:rFonts w:ascii="黑体" w:hAnsi="黑体" w:eastAsia="黑体"/>
                <w:sz w:val="18"/>
                <w:szCs w:val="18"/>
              </w:rPr>
              <w:t>适用情形</w:t>
            </w:r>
          </w:p>
        </w:tc>
        <w:tc>
          <w:tcPr>
            <w:tcW w:w="2835"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材料名称</w:t>
            </w:r>
          </w:p>
        </w:tc>
        <w:tc>
          <w:tcPr>
            <w:tcW w:w="680"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数量</w:t>
            </w:r>
          </w:p>
        </w:tc>
        <w:tc>
          <w:tcPr>
            <w:tcW w:w="2268"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授权其他人员代为查询</w:t>
            </w:r>
          </w:p>
        </w:tc>
        <w:tc>
          <w:tcPr>
            <w:tcW w:w="2835" w:type="dxa"/>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委托人本人签字的委托授权书</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授权其他人员代为查询</w:t>
            </w:r>
          </w:p>
        </w:tc>
        <w:tc>
          <w:tcPr>
            <w:tcW w:w="2835" w:type="dxa"/>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代理人的有效身份证明原件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bl>
    <w:p>
      <w:pPr>
        <w:wordWrap w:val="0"/>
        <w:spacing w:line="360" w:lineRule="auto"/>
        <w:ind w:firstLine="480"/>
        <w:contextualSpacing/>
        <w:rPr>
          <w:rFonts w:ascii="黑体" w:hAnsi="黑体" w:eastAsia="黑体"/>
          <w:sz w:val="24"/>
          <w:szCs w:val="24"/>
        </w:rPr>
      </w:pPr>
      <w:r>
        <w:rPr>
          <w:rFonts w:ascii="黑体" w:hAnsi="黑体" w:eastAsia="黑体"/>
          <w:sz w:val="24"/>
          <w:szCs w:val="24"/>
        </w:rPr>
        <w:t>【办理地点】</w:t>
      </w:r>
    </w:p>
    <w:p>
      <w:pPr>
        <w:wordWrap w:val="0"/>
        <w:spacing w:line="360" w:lineRule="auto"/>
        <w:ind w:firstLine="480"/>
        <w:contextualSpacing/>
        <w:rPr>
          <w:rFonts w:ascii="宋体" w:hAnsi="宋体"/>
          <w:sz w:val="24"/>
          <w:szCs w:val="24"/>
        </w:rPr>
      </w:pPr>
      <w:r>
        <w:rPr>
          <w:rFonts w:ascii="宋体" w:hAnsi="宋体"/>
          <w:sz w:val="24"/>
          <w:szCs w:val="24"/>
        </w:rPr>
        <w:t>抵押权人、质权人申请查询纳税人欠税有关情况，可以通过办税服务厅（场所）提出书面申请；</w:t>
      </w:r>
      <w:r>
        <w:rPr>
          <w:rFonts w:hint="eastAsia" w:ascii="宋体" w:hAnsi="宋体"/>
          <w:sz w:val="24"/>
          <w:szCs w:val="24"/>
        </w:rPr>
        <w:t>具体地点可从云南省税务局网站“纳税服务”栏目查询。</w:t>
      </w:r>
    </w:p>
    <w:p>
      <w:pPr>
        <w:wordWrap w:val="0"/>
        <w:spacing w:line="360" w:lineRule="auto"/>
        <w:ind w:firstLine="480"/>
        <w:contextualSpacing/>
        <w:rPr>
          <w:rFonts w:ascii="宋体" w:hAnsi="宋体"/>
          <w:sz w:val="24"/>
          <w:szCs w:val="24"/>
        </w:rPr>
      </w:pPr>
      <w:r>
        <w:rPr>
          <w:rFonts w:ascii="宋体" w:hAnsi="宋体"/>
          <w:sz w:val="24"/>
          <w:szCs w:val="24"/>
        </w:rPr>
        <w:t>人民法院、人民检察院和公安机关依法查询纳税人涉税保密信息的，应有两名以上工作人员向被查询纳税人所在地的县级或县级以上税务机关提出查询申请。</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【办理机构】</w:t>
      </w:r>
    </w:p>
    <w:p>
      <w:pPr>
        <w:wordWrap w:val="0"/>
        <w:spacing w:line="360" w:lineRule="auto"/>
        <w:ind w:firstLine="480"/>
        <w:rPr>
          <w:rFonts w:ascii="宋体" w:hAnsi="宋体" w:cs="Times New Roman"/>
          <w:sz w:val="24"/>
          <w:szCs w:val="24"/>
        </w:rPr>
      </w:pPr>
      <w:r>
        <w:rPr>
          <w:rFonts w:ascii="宋体" w:hAnsi="宋体"/>
          <w:sz w:val="24"/>
          <w:szCs w:val="24"/>
        </w:rPr>
        <w:t>主管税务机关</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rPr>
          <w:rFonts w:ascii="宋体" w:hAnsi="宋体" w:cs="Times New Roman"/>
          <w:sz w:val="24"/>
          <w:szCs w:val="24"/>
        </w:rPr>
      </w:pPr>
      <w:r>
        <w:rPr>
          <w:rFonts w:hint="eastAsia" w:ascii="Times New Roman" w:hAnsi="Times New Roman" w:cs="Times New Roman"/>
          <w:sz w:val="24"/>
          <w:szCs w:val="24"/>
        </w:rPr>
        <w:t>20</w:t>
      </w:r>
      <w:r>
        <w:rPr>
          <w:rFonts w:ascii="宋体" w:hAnsi="宋体"/>
          <w:sz w:val="24"/>
          <w:szCs w:val="24"/>
        </w:rPr>
        <w:t>个工作日内办结</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【联系电话】</w:t>
      </w:r>
    </w:p>
    <w:p>
      <w:pPr>
        <w:wordWrap w:val="0"/>
        <w:spacing w:line="360" w:lineRule="auto"/>
        <w:ind w:firstLine="480"/>
        <w:rPr>
          <w:rFonts w:ascii="宋体" w:hAnsi="宋体"/>
          <w:sz w:val="24"/>
          <w:szCs w:val="24"/>
        </w:rPr>
      </w:pPr>
      <w:r>
        <w:rPr>
          <w:rFonts w:ascii="宋体" w:hAnsi="宋体"/>
          <w:sz w:val="24"/>
          <w:szCs w:val="24"/>
        </w:rPr>
        <w:t>各级税务机关对外公开的联系电话，可从</w:t>
      </w:r>
      <w:r>
        <w:rPr>
          <w:rFonts w:hint="eastAsia" w:ascii="宋体" w:hAnsi="宋体"/>
          <w:sz w:val="24"/>
          <w:szCs w:val="24"/>
          <w:lang w:eastAsia="zh-CN"/>
        </w:rPr>
        <w:t>云南省</w:t>
      </w:r>
      <w:r>
        <w:rPr>
          <w:rFonts w:ascii="宋体" w:hAnsi="宋体"/>
          <w:sz w:val="24"/>
          <w:szCs w:val="24"/>
        </w:rPr>
        <w:t>税务局网站“纳税服务”栏目查询。</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【办理流程】</w:t>
      </w:r>
    </w:p>
    <w:p>
      <w:pPr>
        <w:wordWrap w:val="0"/>
        <w:spacing w:line="360" w:lineRule="auto"/>
        <w:rPr>
          <w:rFonts w:ascii="宋体" w:hAnsi="宋体" w:cs="Times New Roman"/>
          <w:b/>
          <w:bCs/>
        </w:rPr>
      </w:pPr>
      <w:r>
        <w:rPr>
          <w:rFonts w:cs="Times New Roman"/>
        </w:rPr>
        <w:drawing>
          <wp:inline distT="0" distB="0" distL="114300" distR="114300">
            <wp:extent cx="5184140" cy="1925955"/>
            <wp:effectExtent l="0" t="0" r="12700" b="0"/>
            <wp:docPr id="130" name="图片 130" descr="C:\Users\baoqianyu\Desktop\涉税保密查询.png涉税保密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C:\Users\baoqianyu\Desktop\涉税保密查询.png涉税保密查询"/>
                    <pic:cNvPicPr>
                      <a:picLocks noChangeAspect="1"/>
                    </pic:cNvPicPr>
                  </pic:nvPicPr>
                  <pic:blipFill>
                    <a:blip r:embed="rId5"/>
                    <a:srcRect/>
                    <a:stretch>
                      <a:fillRect/>
                    </a:stretch>
                  </pic:blipFill>
                  <pic:spPr>
                    <a:xfrm>
                      <a:off x="0" y="0"/>
                      <a:ext cx="5184140" cy="1925955"/>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【查询人注意事项】</w:t>
      </w:r>
    </w:p>
    <w:p>
      <w:pPr>
        <w:wordWrap w:val="0"/>
        <w:spacing w:line="360" w:lineRule="auto"/>
        <w:ind w:firstLine="480"/>
        <w:contextualSpacing/>
        <w:rPr>
          <w:rFonts w:ascii="宋体" w:hAnsi="宋体"/>
          <w:sz w:val="24"/>
          <w:szCs w:val="24"/>
        </w:rPr>
      </w:pPr>
      <w:r>
        <w:rPr>
          <w:rFonts w:ascii="宋体" w:hAnsi="宋体"/>
          <w:sz w:val="24"/>
          <w:szCs w:val="24"/>
        </w:rPr>
        <w:t>查询人对报送材料的真实性和合法性承担责任。</w:t>
      </w:r>
    </w:p>
    <w:p>
      <w:pPr>
        <w:spacing w:line="360" w:lineRule="auto"/>
        <w:rPr>
          <w:rFonts w:ascii="Times New Roman" w:hAnsi="Times New Roman" w:eastAsia="黑体" w:cs="Times New Roman"/>
        </w:rPr>
      </w:pPr>
    </w:p>
    <w:sectPr>
      <w:pgSz w:w="11906" w:h="16838"/>
      <w:pgMar w:top="1440" w:right="1800" w:bottom="1440" w:left="180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6AA7"/>
    <w:multiLevelType w:val="multilevel"/>
    <w:tmpl w:val="34B96AA7"/>
    <w:lvl w:ilvl="0" w:tentative="0">
      <w:start w:val="1"/>
      <w:numFmt w:val="bullet"/>
      <w:pStyle w:val="20"/>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oNotHyphenateCaps/>
  <w:drawingGridHorizontalSpacing w:val="111"/>
  <w:drawingGridVerticalSpacing w:val="16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172A27"/>
    <w:rsid w:val="00007D30"/>
    <w:rsid w:val="00021C4C"/>
    <w:rsid w:val="00042277"/>
    <w:rsid w:val="0006567A"/>
    <w:rsid w:val="0007576C"/>
    <w:rsid w:val="00087E92"/>
    <w:rsid w:val="00092BB9"/>
    <w:rsid w:val="000B4CFA"/>
    <w:rsid w:val="001107BE"/>
    <w:rsid w:val="0013231F"/>
    <w:rsid w:val="00145064"/>
    <w:rsid w:val="00172A27"/>
    <w:rsid w:val="001A3778"/>
    <w:rsid w:val="001C3EAC"/>
    <w:rsid w:val="001D29D2"/>
    <w:rsid w:val="001E6293"/>
    <w:rsid w:val="002011F6"/>
    <w:rsid w:val="002108A5"/>
    <w:rsid w:val="00210C89"/>
    <w:rsid w:val="0023585A"/>
    <w:rsid w:val="0025616D"/>
    <w:rsid w:val="00282760"/>
    <w:rsid w:val="00291FCB"/>
    <w:rsid w:val="00292493"/>
    <w:rsid w:val="002A0D16"/>
    <w:rsid w:val="002C5B23"/>
    <w:rsid w:val="002C6485"/>
    <w:rsid w:val="002E5EBD"/>
    <w:rsid w:val="00302209"/>
    <w:rsid w:val="003164F8"/>
    <w:rsid w:val="00331042"/>
    <w:rsid w:val="00334C00"/>
    <w:rsid w:val="00350664"/>
    <w:rsid w:val="003520E8"/>
    <w:rsid w:val="00366C9A"/>
    <w:rsid w:val="00396D1D"/>
    <w:rsid w:val="003A09DF"/>
    <w:rsid w:val="003A544D"/>
    <w:rsid w:val="003B1963"/>
    <w:rsid w:val="003B2CA3"/>
    <w:rsid w:val="003C34A9"/>
    <w:rsid w:val="003C68CB"/>
    <w:rsid w:val="003D6072"/>
    <w:rsid w:val="0040027E"/>
    <w:rsid w:val="00413400"/>
    <w:rsid w:val="004166C1"/>
    <w:rsid w:val="004250FE"/>
    <w:rsid w:val="00427459"/>
    <w:rsid w:val="00430C8F"/>
    <w:rsid w:val="00433EBA"/>
    <w:rsid w:val="00441B8A"/>
    <w:rsid w:val="004460D8"/>
    <w:rsid w:val="00455705"/>
    <w:rsid w:val="0046753B"/>
    <w:rsid w:val="004677A8"/>
    <w:rsid w:val="00467B01"/>
    <w:rsid w:val="00481024"/>
    <w:rsid w:val="00484982"/>
    <w:rsid w:val="0048703F"/>
    <w:rsid w:val="00487CAE"/>
    <w:rsid w:val="00496ABE"/>
    <w:rsid w:val="00497E9D"/>
    <w:rsid w:val="004B0D41"/>
    <w:rsid w:val="004D0D8A"/>
    <w:rsid w:val="004D6B6B"/>
    <w:rsid w:val="004F02F2"/>
    <w:rsid w:val="0050284C"/>
    <w:rsid w:val="00503D9F"/>
    <w:rsid w:val="00513B2A"/>
    <w:rsid w:val="0052033E"/>
    <w:rsid w:val="005333BA"/>
    <w:rsid w:val="00554A85"/>
    <w:rsid w:val="0056667A"/>
    <w:rsid w:val="00587859"/>
    <w:rsid w:val="005946CB"/>
    <w:rsid w:val="005955A6"/>
    <w:rsid w:val="005A4B4E"/>
    <w:rsid w:val="005B5663"/>
    <w:rsid w:val="005B7A09"/>
    <w:rsid w:val="005D047E"/>
    <w:rsid w:val="005E7EC0"/>
    <w:rsid w:val="00601BEC"/>
    <w:rsid w:val="00603689"/>
    <w:rsid w:val="0063091A"/>
    <w:rsid w:val="006476A9"/>
    <w:rsid w:val="006479E2"/>
    <w:rsid w:val="00663EC6"/>
    <w:rsid w:val="00666701"/>
    <w:rsid w:val="00670BB1"/>
    <w:rsid w:val="0067243F"/>
    <w:rsid w:val="00697FAE"/>
    <w:rsid w:val="006C6D1B"/>
    <w:rsid w:val="006D3101"/>
    <w:rsid w:val="006E0D2F"/>
    <w:rsid w:val="006F54D3"/>
    <w:rsid w:val="00704749"/>
    <w:rsid w:val="007076C6"/>
    <w:rsid w:val="0071019B"/>
    <w:rsid w:val="00717D06"/>
    <w:rsid w:val="007247D9"/>
    <w:rsid w:val="00730940"/>
    <w:rsid w:val="00767997"/>
    <w:rsid w:val="007700D9"/>
    <w:rsid w:val="007737AD"/>
    <w:rsid w:val="00780052"/>
    <w:rsid w:val="007850F6"/>
    <w:rsid w:val="00787C60"/>
    <w:rsid w:val="00791417"/>
    <w:rsid w:val="0079172D"/>
    <w:rsid w:val="00796C3C"/>
    <w:rsid w:val="007A7587"/>
    <w:rsid w:val="007C1898"/>
    <w:rsid w:val="007E67AA"/>
    <w:rsid w:val="008117F3"/>
    <w:rsid w:val="0082260D"/>
    <w:rsid w:val="008527A4"/>
    <w:rsid w:val="008542E9"/>
    <w:rsid w:val="00863F44"/>
    <w:rsid w:val="00871B33"/>
    <w:rsid w:val="00881252"/>
    <w:rsid w:val="008920DD"/>
    <w:rsid w:val="008A082F"/>
    <w:rsid w:val="008B6373"/>
    <w:rsid w:val="008F0396"/>
    <w:rsid w:val="00917C79"/>
    <w:rsid w:val="009224E0"/>
    <w:rsid w:val="00974762"/>
    <w:rsid w:val="00981519"/>
    <w:rsid w:val="0098545D"/>
    <w:rsid w:val="00985AC8"/>
    <w:rsid w:val="00985EA5"/>
    <w:rsid w:val="00996AD4"/>
    <w:rsid w:val="009A3650"/>
    <w:rsid w:val="009A7630"/>
    <w:rsid w:val="009B705C"/>
    <w:rsid w:val="009B7553"/>
    <w:rsid w:val="009C4B52"/>
    <w:rsid w:val="009E2477"/>
    <w:rsid w:val="009E7FFC"/>
    <w:rsid w:val="009F6ED0"/>
    <w:rsid w:val="00A03240"/>
    <w:rsid w:val="00A110B7"/>
    <w:rsid w:val="00A144B1"/>
    <w:rsid w:val="00A14F2E"/>
    <w:rsid w:val="00A45CF5"/>
    <w:rsid w:val="00A77888"/>
    <w:rsid w:val="00A77F5E"/>
    <w:rsid w:val="00A86A1F"/>
    <w:rsid w:val="00A94672"/>
    <w:rsid w:val="00AA123C"/>
    <w:rsid w:val="00AA2DE0"/>
    <w:rsid w:val="00AA3372"/>
    <w:rsid w:val="00AB1836"/>
    <w:rsid w:val="00AB5B14"/>
    <w:rsid w:val="00AB6E50"/>
    <w:rsid w:val="00AB7516"/>
    <w:rsid w:val="00AB7C23"/>
    <w:rsid w:val="00AC09A7"/>
    <w:rsid w:val="00AD27AA"/>
    <w:rsid w:val="00AD4827"/>
    <w:rsid w:val="00AE2CFB"/>
    <w:rsid w:val="00B02AC9"/>
    <w:rsid w:val="00B13F9E"/>
    <w:rsid w:val="00B25CEE"/>
    <w:rsid w:val="00B25DC6"/>
    <w:rsid w:val="00B268CC"/>
    <w:rsid w:val="00B315E6"/>
    <w:rsid w:val="00B50C40"/>
    <w:rsid w:val="00B83AD8"/>
    <w:rsid w:val="00B937E3"/>
    <w:rsid w:val="00B95228"/>
    <w:rsid w:val="00BA04A6"/>
    <w:rsid w:val="00BA3137"/>
    <w:rsid w:val="00BA7C58"/>
    <w:rsid w:val="00BF087B"/>
    <w:rsid w:val="00C05EB3"/>
    <w:rsid w:val="00C137E9"/>
    <w:rsid w:val="00C21027"/>
    <w:rsid w:val="00C54B1D"/>
    <w:rsid w:val="00C61ABB"/>
    <w:rsid w:val="00C753C0"/>
    <w:rsid w:val="00C947A6"/>
    <w:rsid w:val="00CB7BC9"/>
    <w:rsid w:val="00CE2C1D"/>
    <w:rsid w:val="00CE354F"/>
    <w:rsid w:val="00CF3F6C"/>
    <w:rsid w:val="00D15EA5"/>
    <w:rsid w:val="00D2252D"/>
    <w:rsid w:val="00D32363"/>
    <w:rsid w:val="00D510E7"/>
    <w:rsid w:val="00D56C70"/>
    <w:rsid w:val="00D82B55"/>
    <w:rsid w:val="00DA004B"/>
    <w:rsid w:val="00DA01B2"/>
    <w:rsid w:val="00DB7732"/>
    <w:rsid w:val="00DC01ED"/>
    <w:rsid w:val="00DE222E"/>
    <w:rsid w:val="00DE656B"/>
    <w:rsid w:val="00DE6E1D"/>
    <w:rsid w:val="00E03446"/>
    <w:rsid w:val="00E20FAD"/>
    <w:rsid w:val="00E344BE"/>
    <w:rsid w:val="00E5252D"/>
    <w:rsid w:val="00EA5F75"/>
    <w:rsid w:val="00F0750D"/>
    <w:rsid w:val="00F21A3C"/>
    <w:rsid w:val="00F36041"/>
    <w:rsid w:val="00F421D3"/>
    <w:rsid w:val="00F76AE2"/>
    <w:rsid w:val="00F94BD3"/>
    <w:rsid w:val="00FA75A2"/>
    <w:rsid w:val="00FB3932"/>
    <w:rsid w:val="00FC1CD5"/>
    <w:rsid w:val="00FC6CC3"/>
    <w:rsid w:val="00FE681C"/>
    <w:rsid w:val="00FE77BE"/>
    <w:rsid w:val="00FF4579"/>
    <w:rsid w:val="00FF76CA"/>
    <w:rsid w:val="01960B20"/>
    <w:rsid w:val="04982A60"/>
    <w:rsid w:val="05DC5588"/>
    <w:rsid w:val="08A42DD6"/>
    <w:rsid w:val="097B3CBD"/>
    <w:rsid w:val="0FFC43C1"/>
    <w:rsid w:val="10D75705"/>
    <w:rsid w:val="147B55D9"/>
    <w:rsid w:val="154C0B99"/>
    <w:rsid w:val="172948F9"/>
    <w:rsid w:val="1733673A"/>
    <w:rsid w:val="18D57965"/>
    <w:rsid w:val="1B8D1AA8"/>
    <w:rsid w:val="1BBA43F5"/>
    <w:rsid w:val="1EB55C71"/>
    <w:rsid w:val="21721972"/>
    <w:rsid w:val="28F5611D"/>
    <w:rsid w:val="2CD06F3C"/>
    <w:rsid w:val="32445666"/>
    <w:rsid w:val="345F5C2F"/>
    <w:rsid w:val="36B50402"/>
    <w:rsid w:val="379C4E34"/>
    <w:rsid w:val="387315B5"/>
    <w:rsid w:val="392F6B77"/>
    <w:rsid w:val="3CF53B3E"/>
    <w:rsid w:val="3D7273AE"/>
    <w:rsid w:val="3DC96C18"/>
    <w:rsid w:val="400D35E5"/>
    <w:rsid w:val="406A324A"/>
    <w:rsid w:val="433F78B8"/>
    <w:rsid w:val="45BA6A8B"/>
    <w:rsid w:val="483A629E"/>
    <w:rsid w:val="4CFB25F1"/>
    <w:rsid w:val="4D2B7EF4"/>
    <w:rsid w:val="4D7231E6"/>
    <w:rsid w:val="4D7E1755"/>
    <w:rsid w:val="4EAB1656"/>
    <w:rsid w:val="53026F2F"/>
    <w:rsid w:val="5533149A"/>
    <w:rsid w:val="557D3ADD"/>
    <w:rsid w:val="56880EA1"/>
    <w:rsid w:val="590D2B6F"/>
    <w:rsid w:val="5A29535A"/>
    <w:rsid w:val="5AA8360F"/>
    <w:rsid w:val="5CD60E28"/>
    <w:rsid w:val="60606167"/>
    <w:rsid w:val="67F11E4C"/>
    <w:rsid w:val="6A696826"/>
    <w:rsid w:val="6BC77C3A"/>
    <w:rsid w:val="6F426371"/>
    <w:rsid w:val="71BA7D98"/>
    <w:rsid w:val="71EE381F"/>
    <w:rsid w:val="73B3631B"/>
    <w:rsid w:val="74E243F8"/>
    <w:rsid w:val="78B710DC"/>
    <w:rsid w:val="798C34E9"/>
    <w:rsid w:val="79E375E6"/>
    <w:rsid w:val="7A77124A"/>
    <w:rsid w:val="7BF2424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paragraph" w:styleId="2">
    <w:name w:val="heading 1"/>
    <w:basedOn w:val="1"/>
    <w:next w:val="1"/>
    <w:link w:val="38"/>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3"/>
    <w:qFormat/>
    <w:locked/>
    <w:uiPriority w:val="9"/>
    <w:pPr>
      <w:keepNext/>
      <w:keepLines/>
      <w:spacing w:before="260" w:after="260" w:line="416" w:lineRule="auto"/>
      <w:outlineLvl w:val="1"/>
    </w:pPr>
    <w:rPr>
      <w:rFonts w:ascii="Cambria" w:hAnsi="Cambria" w:cs="Times New Roman"/>
      <w:b/>
      <w:bCs/>
      <w:kern w:val="0"/>
      <w:sz w:val="32"/>
      <w:szCs w:val="32"/>
    </w:rPr>
  </w:style>
  <w:style w:type="paragraph" w:styleId="4">
    <w:name w:val="heading 3"/>
    <w:basedOn w:val="1"/>
    <w:next w:val="1"/>
    <w:link w:val="14"/>
    <w:qFormat/>
    <w:uiPriority w:val="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unhideWhenUsed/>
    <w:qFormat/>
    <w:uiPriority w:val="99"/>
    <w:rPr>
      <w:rFonts w:ascii="宋体" w:cs="Times New Roman"/>
      <w:kern w:val="0"/>
      <w:sz w:val="18"/>
      <w:szCs w:val="18"/>
    </w:rPr>
  </w:style>
  <w:style w:type="paragraph" w:styleId="6">
    <w:name w:val="Plain Text"/>
    <w:basedOn w:val="1"/>
    <w:link w:val="15"/>
    <w:qFormat/>
    <w:uiPriority w:val="99"/>
    <w:rPr>
      <w:rFonts w:ascii="宋体" w:hAnsi="Courier New" w:cs="Times New Roman"/>
    </w:rPr>
  </w:style>
  <w:style w:type="paragraph" w:styleId="7">
    <w:name w:val="Balloon Text"/>
    <w:basedOn w:val="1"/>
    <w:link w:val="33"/>
    <w:semiHidden/>
    <w:qFormat/>
    <w:uiPriority w:val="99"/>
    <w:rPr>
      <w:rFonts w:cs="Times New Roman"/>
      <w:kern w:val="0"/>
      <w:sz w:val="2"/>
      <w:szCs w:val="2"/>
    </w:rPr>
  </w:style>
  <w:style w:type="paragraph" w:styleId="8">
    <w:name w:val="footer"/>
    <w:basedOn w:val="1"/>
    <w:link w:val="16"/>
    <w:qFormat/>
    <w:uiPriority w:val="99"/>
    <w:pPr>
      <w:tabs>
        <w:tab w:val="center" w:pos="4153"/>
        <w:tab w:val="right" w:pos="8306"/>
      </w:tabs>
      <w:snapToGrid w:val="0"/>
      <w:jc w:val="left"/>
    </w:pPr>
    <w:rPr>
      <w:rFonts w:ascii="Calibri" w:hAnsi="Calibri" w:cs="Times New Roman"/>
      <w:kern w:val="0"/>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table" w:styleId="11">
    <w:name w:val="Table Grid"/>
    <w:basedOn w:val="1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link w:val="3"/>
    <w:qFormat/>
    <w:locked/>
    <w:uiPriority w:val="9"/>
    <w:rPr>
      <w:rFonts w:ascii="Cambria" w:hAnsi="Cambria" w:eastAsia="宋体" w:cs="Cambria"/>
      <w:b/>
      <w:bCs/>
      <w:sz w:val="32"/>
      <w:szCs w:val="32"/>
    </w:rPr>
  </w:style>
  <w:style w:type="character" w:customStyle="1" w:styleId="14">
    <w:name w:val="标题 3 Char"/>
    <w:link w:val="4"/>
    <w:qFormat/>
    <w:locked/>
    <w:uiPriority w:val="9"/>
    <w:rPr>
      <w:rFonts w:ascii="Times New Roman" w:hAnsi="Times New Roman" w:eastAsia="黑体" w:cs="Times New Roman"/>
      <w:b/>
      <w:bCs/>
      <w:kern w:val="24"/>
      <w:sz w:val="28"/>
      <w:szCs w:val="28"/>
    </w:rPr>
  </w:style>
  <w:style w:type="character" w:customStyle="1" w:styleId="15">
    <w:name w:val="纯文本 Char"/>
    <w:link w:val="6"/>
    <w:qFormat/>
    <w:locked/>
    <w:uiPriority w:val="99"/>
    <w:rPr>
      <w:rFonts w:ascii="宋体" w:hAnsi="Courier New" w:cs="宋体"/>
      <w:kern w:val="2"/>
      <w:sz w:val="21"/>
      <w:szCs w:val="21"/>
    </w:rPr>
  </w:style>
  <w:style w:type="character" w:customStyle="1" w:styleId="16">
    <w:name w:val="页脚 Char"/>
    <w:link w:val="8"/>
    <w:qFormat/>
    <w:locked/>
    <w:uiPriority w:val="99"/>
    <w:rPr>
      <w:sz w:val="18"/>
      <w:szCs w:val="18"/>
    </w:rPr>
  </w:style>
  <w:style w:type="character" w:customStyle="1" w:styleId="17">
    <w:name w:val="页眉 Char"/>
    <w:link w:val="9"/>
    <w:qFormat/>
    <w:locked/>
    <w:uiPriority w:val="99"/>
    <w:rPr>
      <w:sz w:val="18"/>
      <w:szCs w:val="18"/>
    </w:rPr>
  </w:style>
  <w:style w:type="paragraph" w:customStyle="1" w:styleId="18">
    <w:name w:val="列出段落1"/>
    <w:basedOn w:val="1"/>
    <w:link w:val="21"/>
    <w:qFormat/>
    <w:uiPriority w:val="99"/>
    <w:pPr>
      <w:ind w:firstLine="420" w:firstLineChars="200"/>
    </w:pPr>
  </w:style>
  <w:style w:type="character" w:customStyle="1" w:styleId="19">
    <w:name w:val="ST"/>
    <w:qFormat/>
    <w:uiPriority w:val="99"/>
    <w:rPr>
      <w:rFonts w:ascii="宋体" w:eastAsia="宋体" w:cs="宋体"/>
    </w:rPr>
  </w:style>
  <w:style w:type="paragraph" w:customStyle="1" w:styleId="20">
    <w:name w:val="标签"/>
    <w:basedOn w:val="18"/>
    <w:qFormat/>
    <w:uiPriority w:val="99"/>
    <w:pPr>
      <w:numPr>
        <w:ilvl w:val="0"/>
        <w:numId w:val="1"/>
      </w:numPr>
      <w:tabs>
        <w:tab w:val="left" w:pos="360"/>
      </w:tabs>
      <w:adjustRightInd w:val="0"/>
      <w:snapToGrid w:val="0"/>
      <w:spacing w:line="360" w:lineRule="auto"/>
      <w:ind w:firstLine="0" w:firstLineChars="0"/>
    </w:pPr>
    <w:rPr>
      <w:rFonts w:ascii="宋体" w:hAnsi="宋体"/>
      <w:sz w:val="24"/>
      <w:szCs w:val="24"/>
    </w:rPr>
  </w:style>
  <w:style w:type="character" w:customStyle="1" w:styleId="21">
    <w:name w:val="列出段落 Char"/>
    <w:basedOn w:val="12"/>
    <w:link w:val="18"/>
    <w:qFormat/>
    <w:locked/>
    <w:uiPriority w:val="99"/>
  </w:style>
  <w:style w:type="paragraph" w:customStyle="1" w:styleId="22">
    <w:name w:val="正文部分"/>
    <w:basedOn w:val="1"/>
    <w:link w:val="23"/>
    <w:qFormat/>
    <w:uiPriority w:val="99"/>
    <w:pPr>
      <w:adjustRightInd w:val="0"/>
      <w:snapToGrid w:val="0"/>
      <w:spacing w:line="360" w:lineRule="auto"/>
      <w:ind w:firstLine="480" w:firstLineChars="200"/>
    </w:pPr>
    <w:rPr>
      <w:rFonts w:ascii="宋体" w:hAnsi="宋体" w:cs="Times New Roman"/>
      <w:sz w:val="24"/>
      <w:szCs w:val="24"/>
    </w:rPr>
  </w:style>
  <w:style w:type="character" w:customStyle="1" w:styleId="23">
    <w:name w:val="正文部分 字符"/>
    <w:link w:val="22"/>
    <w:qFormat/>
    <w:locked/>
    <w:uiPriority w:val="99"/>
    <w:rPr>
      <w:rFonts w:ascii="宋体" w:hAnsi="宋体" w:eastAsia="宋体" w:cs="宋体"/>
      <w:kern w:val="2"/>
      <w:sz w:val="24"/>
      <w:szCs w:val="24"/>
    </w:rPr>
  </w:style>
  <w:style w:type="paragraph" w:customStyle="1" w:styleId="24">
    <w:name w:val="4.1 XX优惠"/>
    <w:basedOn w:val="3"/>
    <w:link w:val="25"/>
    <w:qFormat/>
    <w:uiPriority w:val="99"/>
    <w:pPr>
      <w:topLinePunct/>
      <w:adjustRightInd w:val="0"/>
      <w:spacing w:before="660" w:line="240" w:lineRule="auto"/>
      <w:ind w:firstLine="510"/>
    </w:pPr>
    <w:rPr>
      <w:rFonts w:ascii="Arial" w:hAnsi="Arial" w:eastAsia="黑体"/>
      <w:kern w:val="24"/>
    </w:rPr>
  </w:style>
  <w:style w:type="character" w:customStyle="1" w:styleId="25">
    <w:name w:val="4.1 XX优惠 字符"/>
    <w:link w:val="24"/>
    <w:qFormat/>
    <w:locked/>
    <w:uiPriority w:val="99"/>
    <w:rPr>
      <w:rFonts w:ascii="Arial" w:hAnsi="Arial" w:eastAsia="黑体" w:cs="Arial"/>
      <w:b/>
      <w:bCs/>
      <w:kern w:val="24"/>
      <w:sz w:val="32"/>
      <w:szCs w:val="32"/>
      <w:lang w:val="en-US" w:eastAsia="zh-CN"/>
    </w:rPr>
  </w:style>
  <w:style w:type="paragraph" w:customStyle="1" w:styleId="26">
    <w:name w:val="4.1.1 XX优惠"/>
    <w:basedOn w:val="4"/>
    <w:link w:val="27"/>
    <w:qFormat/>
    <w:uiPriority w:val="99"/>
    <w:pPr>
      <w:spacing w:beforeLines="0" w:after="260"/>
    </w:pPr>
    <w:rPr>
      <w:rFonts w:ascii="Calibri" w:hAnsi="Calibri"/>
    </w:rPr>
  </w:style>
  <w:style w:type="character" w:customStyle="1" w:styleId="27">
    <w:name w:val="4.1.1 XX优惠 字符"/>
    <w:link w:val="26"/>
    <w:qFormat/>
    <w:locked/>
    <w:uiPriority w:val="99"/>
    <w:rPr>
      <w:rFonts w:eastAsia="黑体"/>
      <w:b/>
      <w:bCs/>
      <w:kern w:val="24"/>
      <w:sz w:val="28"/>
      <w:szCs w:val="28"/>
      <w:lang w:val="en-US" w:eastAsia="zh-CN"/>
    </w:rPr>
  </w:style>
  <w:style w:type="paragraph" w:customStyle="1" w:styleId="28">
    <w:name w:val="正文正文"/>
    <w:basedOn w:val="1"/>
    <w:link w:val="29"/>
    <w:qFormat/>
    <w:uiPriority w:val="99"/>
    <w:pPr>
      <w:adjustRightInd w:val="0"/>
      <w:snapToGrid w:val="0"/>
      <w:spacing w:line="360" w:lineRule="auto"/>
      <w:ind w:firstLine="480" w:firstLineChars="200"/>
    </w:pPr>
    <w:rPr>
      <w:rFonts w:ascii="宋体" w:hAnsi="宋体" w:cs="Times New Roman"/>
      <w:kern w:val="0"/>
      <w:sz w:val="24"/>
      <w:szCs w:val="24"/>
    </w:rPr>
  </w:style>
  <w:style w:type="character" w:customStyle="1" w:styleId="29">
    <w:name w:val="正文正文 字符"/>
    <w:link w:val="28"/>
    <w:qFormat/>
    <w:locked/>
    <w:uiPriority w:val="99"/>
    <w:rPr>
      <w:rFonts w:ascii="宋体" w:hAnsi="宋体" w:eastAsia="宋体" w:cs="宋体"/>
      <w:sz w:val="24"/>
      <w:szCs w:val="24"/>
      <w:lang w:val="en-US" w:eastAsia="zh-CN"/>
    </w:rPr>
  </w:style>
  <w:style w:type="character" w:customStyle="1" w:styleId="30">
    <w:name w:val="纯文本 字符1"/>
    <w:semiHidden/>
    <w:qFormat/>
    <w:uiPriority w:val="99"/>
    <w:rPr>
      <w:rFonts w:ascii="宋体" w:hAnsi="Courier New" w:eastAsia="宋体" w:cs="宋体"/>
      <w:kern w:val="2"/>
      <w:sz w:val="21"/>
      <w:szCs w:val="21"/>
    </w:rPr>
  </w:style>
  <w:style w:type="paragraph" w:customStyle="1" w:styleId="31">
    <w:name w:val="【事项描】"/>
    <w:basedOn w:val="1"/>
    <w:link w:val="32"/>
    <w:qFormat/>
    <w:uiPriority w:val="99"/>
    <w:pPr>
      <w:adjustRightInd w:val="0"/>
      <w:snapToGrid w:val="0"/>
      <w:spacing w:line="360" w:lineRule="auto"/>
      <w:ind w:firstLine="482" w:firstLineChars="200"/>
    </w:pPr>
    <w:rPr>
      <w:rFonts w:ascii="宋体" w:hAnsi="宋体" w:cs="Times New Roman"/>
      <w:b/>
      <w:bCs/>
      <w:kern w:val="0"/>
      <w:sz w:val="24"/>
      <w:szCs w:val="24"/>
    </w:rPr>
  </w:style>
  <w:style w:type="character" w:customStyle="1" w:styleId="32">
    <w:name w:val="【事项描】 字符"/>
    <w:link w:val="31"/>
    <w:qFormat/>
    <w:locked/>
    <w:uiPriority w:val="99"/>
    <w:rPr>
      <w:rFonts w:ascii="宋体" w:hAnsi="宋体" w:eastAsia="宋体" w:cs="宋体"/>
      <w:b/>
      <w:bCs/>
      <w:sz w:val="24"/>
      <w:szCs w:val="24"/>
    </w:rPr>
  </w:style>
  <w:style w:type="character" w:customStyle="1" w:styleId="33">
    <w:name w:val="批注框文本 Char"/>
    <w:link w:val="7"/>
    <w:semiHidden/>
    <w:qFormat/>
    <w:locked/>
    <w:uiPriority w:val="99"/>
    <w:rPr>
      <w:rFonts w:ascii="等线" w:hAnsi="等线" w:eastAsia="等线" w:cs="等线"/>
      <w:sz w:val="2"/>
      <w:szCs w:val="2"/>
    </w:rPr>
  </w:style>
  <w:style w:type="character" w:customStyle="1" w:styleId="34">
    <w:name w:val="文档结构图 Char"/>
    <w:link w:val="5"/>
    <w:semiHidden/>
    <w:qFormat/>
    <w:uiPriority w:val="99"/>
    <w:rPr>
      <w:rFonts w:ascii="宋体" w:hAnsi="等线" w:cs="等线"/>
      <w:sz w:val="18"/>
      <w:szCs w:val="18"/>
    </w:rPr>
  </w:style>
  <w:style w:type="paragraph" w:customStyle="1" w:styleId="35">
    <w:name w:val="目录1"/>
    <w:basedOn w:val="1"/>
    <w:qFormat/>
    <w:uiPriority w:val="0"/>
    <w:pPr>
      <w:tabs>
        <w:tab w:val="right" w:leader="dot" w:pos="8278"/>
      </w:tabs>
      <w:topLinePunct/>
      <w:adjustRightInd w:val="0"/>
    </w:pPr>
    <w:rPr>
      <w:rFonts w:ascii="黑体" w:hAnsi="Times New Roman" w:eastAsia="黑体" w:cs="Times New Roman"/>
      <w:kern w:val="24"/>
      <w:sz w:val="24"/>
      <w:szCs w:val="24"/>
    </w:rPr>
  </w:style>
  <w:style w:type="paragraph" w:customStyle="1" w:styleId="36">
    <w:name w:val="样式1【标准】"/>
    <w:basedOn w:val="2"/>
    <w:link w:val="37"/>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bCs w:val="0"/>
      <w:kern w:val="24"/>
      <w:sz w:val="36"/>
      <w:szCs w:val="36"/>
    </w:rPr>
  </w:style>
  <w:style w:type="character" w:customStyle="1" w:styleId="37">
    <w:name w:val="样式1【标准】 字符"/>
    <w:link w:val="36"/>
    <w:qFormat/>
    <w:uiPriority w:val="0"/>
    <w:rPr>
      <w:rFonts w:ascii="Times New Roman" w:hAnsi="Times New Roman" w:eastAsia="黑体"/>
      <w:b/>
      <w:kern w:val="24"/>
      <w:sz w:val="36"/>
      <w:szCs w:val="36"/>
    </w:rPr>
  </w:style>
  <w:style w:type="character" w:customStyle="1" w:styleId="38">
    <w:name w:val="标题 1 Char"/>
    <w:link w:val="2"/>
    <w:qFormat/>
    <w:uiPriority w:val="0"/>
    <w:rPr>
      <w:rFonts w:ascii="等线" w:hAnsi="等线" w:eastAsia="等线" w:cs="等线"/>
      <w:b/>
      <w:bCs/>
      <w:kern w:val="44"/>
      <w:sz w:val="44"/>
      <w:szCs w:val="44"/>
    </w:rPr>
  </w:style>
  <w:style w:type="paragraph" w:customStyle="1" w:styleId="39">
    <w:name w:val="二级标题"/>
    <w:basedOn w:val="3"/>
    <w:link w:val="40"/>
    <w:qFormat/>
    <w:uiPriority w:val="0"/>
    <w:pPr>
      <w:spacing w:beforeLines="150" w:afterLines="150" w:line="360" w:lineRule="auto"/>
      <w:ind w:firstLine="643" w:firstLineChars="200"/>
    </w:pPr>
    <w:rPr>
      <w:rFonts w:ascii="Times New Roman" w:hAnsi="Times New Roman" w:eastAsia="黑体"/>
      <w:kern w:val="2"/>
    </w:rPr>
  </w:style>
  <w:style w:type="character" w:customStyle="1" w:styleId="40">
    <w:name w:val="二级标题 字符"/>
    <w:link w:val="39"/>
    <w:qFormat/>
    <w:uiPriority w:val="0"/>
    <w:rPr>
      <w:rFonts w:ascii="Times New Roman" w:hAnsi="Times New Roman" w:eastAsia="黑体"/>
      <w:b/>
      <w:bCs/>
      <w:kern w:val="2"/>
      <w:sz w:val="32"/>
      <w:szCs w:val="32"/>
    </w:rPr>
  </w:style>
  <w:style w:type="paragraph" w:customStyle="1" w:styleId="41">
    <w:name w:val="3 sunshine"/>
    <w:basedOn w:val="4"/>
    <w:link w:val="42"/>
    <w:qFormat/>
    <w:uiPriority w:val="0"/>
    <w:pPr>
      <w:spacing w:beforeLines="100" w:afterLines="100" w:line="360" w:lineRule="auto"/>
      <w:ind w:firstLine="562" w:firstLineChars="200"/>
    </w:pPr>
  </w:style>
  <w:style w:type="character" w:customStyle="1" w:styleId="42">
    <w:name w:val="3 sunshine 字符"/>
    <w:link w:val="41"/>
    <w:qFormat/>
    <w:uiPriority w:val="0"/>
    <w:rPr>
      <w:rFonts w:ascii="Times New Roman" w:hAnsi="Times New Roman" w:eastAsia="黑体"/>
      <w:b/>
      <w:bCs/>
      <w:kern w:val="24"/>
      <w:sz w:val="28"/>
      <w:szCs w:val="28"/>
    </w:rPr>
  </w:style>
  <w:style w:type="paragraph" w:customStyle="1" w:styleId="43">
    <w:name w:val="材料 表头"/>
    <w:basedOn w:val="44"/>
    <w:qFormat/>
    <w:uiPriority w:val="0"/>
  </w:style>
  <w:style w:type="paragraph" w:customStyle="1" w:styleId="44">
    <w:name w:val="政策 表头"/>
    <w:basedOn w:val="1"/>
    <w:qFormat/>
    <w:uiPriority w:val="0"/>
    <w:pPr>
      <w:jc w:val="center"/>
    </w:pPr>
    <w:rPr>
      <w:rFonts w:ascii="黑体" w:hAnsi="黑体" w:eastAsia="黑体"/>
      <w:lang w:val="zh-CN"/>
    </w:rPr>
  </w:style>
  <w:style w:type="paragraph" w:customStyle="1" w:styleId="45">
    <w:name w:val="材料 文本"/>
    <w:basedOn w:val="1"/>
    <w:qFormat/>
    <w:uiPriority w:val="0"/>
    <w:pPr>
      <w:jc w:val="center"/>
    </w:pPr>
    <w:rPr>
      <w:rFonts w:ascii="黑体" w:hAnsi="黑体" w:eastAsia="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317</Words>
  <Characters>1809</Characters>
  <Lines>15</Lines>
  <Paragraphs>4</Paragraphs>
  <TotalTime>1</TotalTime>
  <ScaleCrop>false</ScaleCrop>
  <LinksUpToDate>false</LinksUpToDate>
  <CharactersWithSpaces>2122</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2019-06-24T11:45:00Z</dcterms:created>
  <dc:creator>龚勋</dc:creator>
  <cp:lastModifiedBy>fff</cp:lastModifiedBy>
  <dcterms:modified xsi:type="dcterms:W3CDTF">2019-12-30T02:49:40Z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