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附件1</w:t>
      </w: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盈江县</w:t>
      </w:r>
      <w:r>
        <w:rPr>
          <w:rFonts w:hint="default" w:ascii="Times New Roman" w:hAnsi="Times New Roman" w:eastAsia="方正小标宋_GBK" w:cs="Times New Roman"/>
          <w:color w:val="000000" w:themeColor="text1"/>
          <w:sz w:val="44"/>
          <w:szCs w:val="44"/>
          <w14:textFill>
            <w14:solidFill>
              <w14:schemeClr w14:val="tx1"/>
            </w14:solidFill>
          </w14:textFill>
        </w:rPr>
        <w:t>26个试点领域政务公开事项标准指引</w:t>
      </w:r>
    </w:p>
    <w:p>
      <w:pPr>
        <w:spacing w:line="60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及目录编制责任清单</w:t>
      </w:r>
    </w:p>
    <w:tbl>
      <w:tblPr>
        <w:tblStyle w:val="8"/>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84"/>
        <w:gridCol w:w="2151"/>
        <w:gridCol w:w="185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序号</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试点领域</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编制</w:t>
            </w:r>
            <w:r>
              <w:rPr>
                <w:rFonts w:hint="default" w:ascii="Times New Roman" w:hAnsi="Times New Roman" w:cs="Times New Roman"/>
                <w:b/>
                <w:color w:val="000000" w:themeColor="text1"/>
                <w:sz w:val="24"/>
                <w14:textFill>
                  <w14:solidFill>
                    <w14:schemeClr w14:val="tx1"/>
                  </w14:solidFill>
                </w14:textFill>
              </w:rPr>
              <w:t>责任</w:t>
            </w:r>
          </w:p>
        </w:tc>
        <w:tc>
          <w:tcPr>
            <w:tcW w:w="1858"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lang w:eastAsia="zh-CN"/>
                <w14:textFill>
                  <w14:solidFill>
                    <w14:schemeClr w14:val="tx1"/>
                  </w14:solidFill>
                </w14:textFill>
              </w:rPr>
              <w:t>主体责任</w:t>
            </w:r>
          </w:p>
        </w:tc>
        <w:tc>
          <w:tcPr>
            <w:tcW w:w="1712"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主管责任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重大建设项目</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发展和改革局</w:t>
            </w:r>
          </w:p>
        </w:tc>
        <w:tc>
          <w:tcPr>
            <w:tcW w:w="185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315" w:leftChars="-150" w:right="-315" w:rightChars="-150"/>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县直有关单位</w:t>
            </w:r>
          </w:p>
        </w:tc>
        <w:tc>
          <w:tcPr>
            <w:tcW w:w="17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315" w:leftChars="-150" w:right="-315" w:rightChars="-150"/>
              <w:jc w:val="center"/>
              <w:textAlignment w:val="auto"/>
              <w:rPr>
                <w:rFonts w:hint="default" w:ascii="Times New Roman" w:hAnsi="Times New Roman" w:eastAsia="方正仿宋_GBK" w:cs="Times New Roman"/>
                <w:color w:val="000000" w:themeColor="text1"/>
                <w:sz w:val="24"/>
                <w:lang w:eastAsia="zh-CN"/>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公共资源交易</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政务服务管理局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义务教育</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教育体育局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户籍管理</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公安局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社会救助</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民政局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养老服务</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7</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公共法律服务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司法局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8</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财政预决算</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财政局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9</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就业创业</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人力资源</w:t>
            </w:r>
            <w:r>
              <w:rPr>
                <w:rFonts w:hint="default" w:ascii="Times New Roman" w:hAnsi="Times New Roman" w:eastAsia="方正仿宋_GBK" w:cs="Times New Roman"/>
                <w:color w:val="000000" w:themeColor="text1"/>
                <w:sz w:val="24"/>
                <w:lang w:eastAsia="zh-CN"/>
                <w14:textFill>
                  <w14:solidFill>
                    <w14:schemeClr w14:val="tx1"/>
                  </w14:solidFill>
                </w14:textFill>
              </w:rPr>
              <w:t>和</w:t>
            </w:r>
            <w:r>
              <w:rPr>
                <w:rFonts w:hint="default" w:ascii="Times New Roman" w:hAnsi="Times New Roman" w:eastAsia="方正仿宋_GBK" w:cs="Times New Roman"/>
                <w:color w:val="000000" w:themeColor="text1"/>
                <w:sz w:val="24"/>
                <w14:textFill>
                  <w14:solidFill>
                    <w14:schemeClr w14:val="tx1"/>
                  </w14:solidFill>
                </w14:textFill>
              </w:rPr>
              <w:t>社会保障局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10</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社会保险</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国土空间规划</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自然资源局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征地补偿</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环境保护</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州生态环境保护局</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盈江县</w:t>
            </w:r>
            <w:r>
              <w:rPr>
                <w:rFonts w:hint="default" w:ascii="Times New Roman" w:hAnsi="Times New Roman" w:eastAsia="方正仿宋_GBK" w:cs="Times New Roman"/>
                <w:color w:val="000000" w:themeColor="text1"/>
                <w:sz w:val="24"/>
                <w14:textFill>
                  <w14:solidFill>
                    <w14:schemeClr w14:val="tx1"/>
                  </w14:solidFill>
                </w14:textFill>
              </w:rPr>
              <w:t>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国有土地上房屋征收</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住房和城乡建设局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保障性住房</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农村危房改造</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17</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市政服务</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18</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城市综合执法</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lang w:eastAsia="zh-CN"/>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19</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涉农补贴</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农业农村局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20</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公共文化服务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文化和旅游局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21</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医疗卫生</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卫生健康局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22</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安全生产</w:t>
            </w:r>
          </w:p>
        </w:tc>
        <w:tc>
          <w:tcPr>
            <w:tcW w:w="21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应急管理局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23</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救灾</w:t>
            </w:r>
          </w:p>
        </w:tc>
        <w:tc>
          <w:tcPr>
            <w:tcW w:w="21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24</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食品药品监管</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市场监督管理局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25</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扶贫</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扶贫办</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26</w:t>
            </w:r>
          </w:p>
        </w:tc>
        <w:tc>
          <w:tcPr>
            <w:tcW w:w="248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税收管理</w:t>
            </w:r>
          </w:p>
        </w:tc>
        <w:tc>
          <w:tcPr>
            <w:tcW w:w="2151"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lang w:eastAsia="zh-CN"/>
                <w14:textFill>
                  <w14:solidFill>
                    <w14:schemeClr w14:val="tx1"/>
                  </w14:solidFill>
                </w14:textFill>
              </w:rPr>
              <w:t>县</w:t>
            </w:r>
            <w:r>
              <w:rPr>
                <w:rFonts w:hint="default" w:ascii="Times New Roman" w:hAnsi="Times New Roman" w:eastAsia="方正仿宋_GBK" w:cs="Times New Roman"/>
                <w:color w:val="000000" w:themeColor="text1"/>
                <w:sz w:val="24"/>
                <w14:textFill>
                  <w14:solidFill>
                    <w14:schemeClr w14:val="tx1"/>
                  </w14:solidFill>
                </w14:textFill>
              </w:rPr>
              <w:t>税务局</w:t>
            </w:r>
          </w:p>
        </w:tc>
        <w:tc>
          <w:tcPr>
            <w:tcW w:w="185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c>
          <w:tcPr>
            <w:tcW w:w="17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方正仿宋_GBK" w:cs="Times New Roman"/>
                <w:color w:val="000000" w:themeColor="text1"/>
                <w:sz w:val="24"/>
                <w14:textFill>
                  <w14:solidFill>
                    <w14:schemeClr w14:val="tx1"/>
                  </w14:solidFill>
                </w14:textFill>
              </w:rPr>
            </w:pPr>
          </w:p>
        </w:tc>
      </w:tr>
    </w:tbl>
    <w:p>
      <w:bookmarkStart w:id="0" w:name="_GoBack"/>
      <w:bookmarkEnd w:id="0"/>
    </w:p>
    <w:sectPr>
      <w:headerReference r:id="rId3" w:type="default"/>
      <w:footerReference r:id="rId4" w:type="default"/>
      <w:pgSz w:w="11906" w:h="16838"/>
      <w:pgMar w:top="2098" w:right="1531" w:bottom="1984" w:left="1531" w:header="851" w:footer="1559"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right="140"/>
                            <w:jc w:val="right"/>
                            <w:rPr>
                              <w:rStyle w:val="6"/>
                              <w:rFonts w:hint="eastAsia"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fill on="f" focussize="0,0"/>
              <v:stroke on="f" weight="0.5pt"/>
              <v:imagedata o:title=""/>
              <o:lock v:ext="edit" aspectratio="f"/>
              <v:textbox inset="0mm,0mm,0mm,0mm" style="mso-fit-shape-to-text:t;">
                <w:txbxContent>
                  <w:p>
                    <w:pPr>
                      <w:pStyle w:val="2"/>
                      <w:ind w:right="140"/>
                      <w:jc w:val="right"/>
                      <w:rPr>
                        <w:rStyle w:val="6"/>
                        <w:rFonts w:hint="eastAsia"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466BD"/>
    <w:rsid w:val="27291C06"/>
    <w:rsid w:val="4C581B02"/>
    <w:rsid w:val="648466B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szCs w:val="20"/>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Char Char Char Char Char Char Char Char Char Char Char Char Char Char Char Char Char Char Char Char Char Char Char Char Char Char Char Char Char Char Char Char Char"/>
    <w:basedOn w:val="1"/>
    <w:link w:val="4"/>
    <w:qFormat/>
    <w:uiPriority w:val="0"/>
    <w:pPr>
      <w:widowControl/>
      <w:spacing w:after="160" w:line="240" w:lineRule="exact"/>
      <w:jc w:val="left"/>
    </w:pPr>
    <w:rPr>
      <w:szCs w:val="20"/>
    </w:rPr>
  </w:style>
  <w:style w:type="character" w:styleId="6">
    <w:name w:val="page number"/>
    <w:basedOn w:val="4"/>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2020-08-03T09:26:00Z</dcterms:created>
  <dc:creator>Administrator</dc:creator>
  <cp:lastModifiedBy>Administrator</cp:lastModifiedBy>
  <dcterms:modified xsi:type="dcterms:W3CDTF">2020-09-02T07:17:04Z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