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default" w:ascii="Times New Roman" w:hAnsi="Times New Roman" w:cs="Times New Roman"/>
          <w:sz w:val="32"/>
          <w:szCs w:val="32"/>
        </w:rPr>
      </w:pPr>
    </w:p>
    <w:p>
      <w:pPr>
        <w:spacing w:line="680" w:lineRule="exact"/>
        <w:rPr>
          <w:rFonts w:hint="default" w:ascii="Times New Roman" w:hAnsi="Times New Roman" w:cs="Times New Roman"/>
          <w:sz w:val="32"/>
          <w:szCs w:val="32"/>
        </w:rPr>
      </w:pPr>
    </w:p>
    <w:p>
      <w:pPr>
        <w:spacing w:line="680" w:lineRule="exact"/>
        <w:rPr>
          <w:rFonts w:hint="default" w:ascii="Times New Roman" w:hAnsi="Times New Roman" w:cs="Times New Roman"/>
          <w:sz w:val="32"/>
          <w:szCs w:val="32"/>
        </w:rPr>
      </w:pPr>
      <w:r>
        <w:rPr>
          <w:rFonts w:hint="default" w:ascii="Times New Roman" w:hAnsi="Times New Roman" w:cs="Times New Roman"/>
          <w:szCs w:val="21"/>
        </w:rPr>
        <w:pict>
          <v:shape id="_x0000_s1041" o:spid="_x0000_s1041" o:spt="136" type="#_x0000_t136" style="position:absolute;left:0pt;margin-top:37.1pt;height:46.8pt;width:444.65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rPr>
        <w:t>盈政办发〔20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61</w:t>
      </w:r>
      <w:r>
        <w:rPr>
          <w:rFonts w:hint="default" w:ascii="Times New Roman" w:hAnsi="Times New Roman" w:eastAsia="方正仿宋_GBK" w:cs="Times New Roman"/>
          <w:sz w:val="32"/>
          <w:szCs w:val="32"/>
        </w:rPr>
        <w:t>号</w:t>
      </w:r>
    </w:p>
    <w:p>
      <w:pPr>
        <w:spacing w:line="400" w:lineRule="exact"/>
        <w:rPr>
          <w:rFonts w:hint="default" w:ascii="Times New Roman" w:hAnsi="Times New Roman" w:cs="Times New Roman"/>
          <w:b/>
          <w:color w:val="FF0000"/>
          <w:sz w:val="32"/>
          <w:szCs w:val="32"/>
        </w:rPr>
      </w:pPr>
      <w:r>
        <w:rPr>
          <w:rFonts w:hint="default" w:ascii="Times New Roman" w:hAnsi="Times New Roman" w:cs="Times New Roman"/>
          <w:b/>
          <w:color w:val="FF0000"/>
          <w:spacing w:val="1"/>
          <w:w w:val="98"/>
          <w:kern w:val="0"/>
          <w:sz w:val="32"/>
          <w:szCs w:val="32"/>
          <w:fitText w:val="8851" w:id="0"/>
        </w:rPr>
        <w:t>━━━━━━━━━━━━━━━━━━━━━━━━━━━</w:t>
      </w:r>
      <w:r>
        <w:rPr>
          <w:rFonts w:hint="default" w:ascii="Times New Roman" w:hAnsi="Times New Roman" w:cs="Times New Roman"/>
          <w:b/>
          <w:color w:val="FF0000"/>
          <w:spacing w:val="43"/>
          <w:w w:val="98"/>
          <w:kern w:val="0"/>
          <w:sz w:val="32"/>
          <w:szCs w:val="32"/>
          <w:fitText w:val="8851" w:id="0"/>
        </w:rPr>
        <w:t>━</w:t>
      </w:r>
    </w:p>
    <w:p>
      <w:pPr>
        <w:spacing w:line="280" w:lineRule="exact"/>
        <w:rPr>
          <w:rFonts w:hint="default" w:ascii="Times New Roman" w:hAnsi="Times New Roman" w:cs="Times New Roman"/>
          <w:b/>
          <w:color w:val="FF0000"/>
          <w:sz w:val="32"/>
          <w:szCs w:val="32"/>
        </w:rPr>
      </w:pPr>
    </w:p>
    <w:p>
      <w:pPr>
        <w:keepNext w:val="0"/>
        <w:keepLines w:val="0"/>
        <w:pageBreakBefore w:val="0"/>
        <w:kinsoku/>
        <w:overflowPunct/>
        <w:topLinePunct w:val="0"/>
        <w:autoSpaceDE/>
        <w:autoSpaceDN/>
        <w:bidi w:val="0"/>
        <w:adjustRightInd w:val="0"/>
        <w:snapToGrid w:val="0"/>
        <w:spacing w:line="480" w:lineRule="exact"/>
        <w:textAlignment w:val="auto"/>
        <w:rPr>
          <w:rFonts w:hint="default" w:ascii="Times New Roman" w:hAnsi="Times New Roman" w:cs="Times New Roman"/>
          <w:b/>
          <w:color w:val="FF0000"/>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lang w:eastAsia="zh-CN"/>
          <w14:textFill>
            <w14:solidFill>
              <w14:schemeClr w14:val="tx1"/>
            </w14:solidFill>
          </w14:textFill>
        </w:rPr>
        <w:t>盈江县</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人民政府办公室关于印发全面推进基层政务公开标准化规范化工作实施方案</w:t>
      </w:r>
    </w:p>
    <w:p>
      <w:pPr>
        <w:keepNext w:val="0"/>
        <w:keepLines w:val="0"/>
        <w:pageBreakBefore w:val="0"/>
        <w:tabs>
          <w:tab w:val="left" w:pos="8094"/>
        </w:tabs>
        <w:kinsoku/>
        <w:overflowPunct/>
        <w:topLinePunct w:val="0"/>
        <w:autoSpaceDE/>
        <w:autoSpaceDN/>
        <w:bidi w:val="0"/>
        <w:adjustRightInd w:val="0"/>
        <w:snapToGrid w:val="0"/>
        <w:spacing w:line="48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的通知</w:t>
      </w:r>
    </w:p>
    <w:p>
      <w:pPr>
        <w:keepNext w:val="0"/>
        <w:keepLines w:val="0"/>
        <w:pageBreakBefore w:val="0"/>
        <w:kinsoku/>
        <w:overflowPunct/>
        <w:topLinePunct w:val="0"/>
        <w:autoSpaceDE/>
        <w:autoSpaceDN/>
        <w:bidi w:val="0"/>
        <w:adjustRightInd w:val="0"/>
        <w:snapToGrid w:val="0"/>
        <w:spacing w:line="480" w:lineRule="exact"/>
        <w:textAlignment w:val="auto"/>
        <w:rPr>
          <w:rFonts w:hint="default" w:ascii="Times New Roman" w:hAnsi="Times New Roman" w:eastAsia="方正小标宋_GBK" w:cs="Times New Roman"/>
          <w:color w:val="000000" w:themeColor="text1"/>
          <w:szCs w:val="21"/>
          <w14:textFill>
            <w14:solidFill>
              <w14:schemeClr w14:val="tx1"/>
            </w14:solidFill>
          </w14:textFill>
        </w:rPr>
      </w:pPr>
    </w:p>
    <w:p>
      <w:pPr>
        <w:keepNext w:val="0"/>
        <w:keepLines w:val="0"/>
        <w:pageBreakBefore w:val="0"/>
        <w:kinsoku/>
        <w:overflowPunct/>
        <w:topLinePunct w:val="0"/>
        <w:autoSpaceDE/>
        <w:autoSpaceDN/>
        <w:bidi w:val="0"/>
        <w:adjustRightInd w:val="0"/>
        <w:snapToGrid w:val="0"/>
        <w:spacing w:line="480" w:lineRule="exact"/>
        <w:textAlignment w:val="auto"/>
        <w:rPr>
          <w:rFonts w:hint="default" w:ascii="Times New Roman" w:hAnsi="Times New Roman" w:eastAsia="方正小标宋_GBK" w:cs="Times New Roman"/>
          <w:color w:val="000000" w:themeColor="text1"/>
          <w:szCs w:val="21"/>
          <w14:textFill>
            <w14:solidFill>
              <w14:schemeClr w14:val="tx1"/>
            </w14:solidFill>
          </w14:textFill>
        </w:rPr>
      </w:pPr>
    </w:p>
    <w:p>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480" w:lineRule="exact"/>
        <w:ind w:right="0"/>
        <w:jc w:val="left"/>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各乡镇人民政府、盈江农场管委会，县直有关单位</w:t>
      </w:r>
      <w:r>
        <w:rPr>
          <w:rFonts w:hint="eastAsia" w:eastAsia="方正仿宋_GBK"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480" w:lineRule="exact"/>
        <w:ind w:left="0" w:right="0" w:firstLine="640"/>
        <w:jc w:val="left"/>
        <w:textAlignment w:val="auto"/>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经县人民政府同意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现将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盈江县全面推进基层政务公开标准化规范化工作实施方案</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印发给你们</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请抓好贯彻落实</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480" w:lineRule="exact"/>
        <w:ind w:right="0"/>
        <w:jc w:val="left"/>
        <w:textAlignment w:val="auto"/>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480" w:lineRule="exact"/>
        <w:ind w:right="0"/>
        <w:jc w:val="left"/>
        <w:textAlignment w:val="auto"/>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480" w:lineRule="exact"/>
        <w:ind w:right="0"/>
        <w:jc w:val="left"/>
        <w:textAlignment w:val="auto"/>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480" w:lineRule="exact"/>
        <w:ind w:left="0" w:right="0" w:firstLine="640"/>
        <w:jc w:val="right"/>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盈江县人民政府办公室</w:t>
      </w:r>
      <w:r>
        <w:rPr>
          <w:rFonts w:hint="eastAsia" w:eastAsia="方正仿宋_GBK" w:cs="Times New Roman"/>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480" w:lineRule="exact"/>
        <w:ind w:left="0" w:right="0" w:firstLine="640"/>
        <w:jc w:val="right"/>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2020年6月30日</w:t>
      </w:r>
      <w:r>
        <w:rPr>
          <w:rFonts w:hint="eastAsia" w:eastAsia="方正仿宋_GBK" w:cs="Times New Roman"/>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480" w:lineRule="exact"/>
        <w:ind w:left="0" w:right="0" w:firstLine="640" w:firstLineChars="200"/>
        <w:jc w:val="left"/>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（此件公开发布）</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jc w:val="center"/>
        <w:textAlignment w:val="auto"/>
        <w:outlineLvl w:val="9"/>
        <w:rPr>
          <w:rStyle w:val="10"/>
          <w:rFonts w:hint="default" w:ascii="Times New Roman" w:hAnsi="Times New Roman" w:eastAsia="方正小标宋_GBK" w:cs="Times New Roman"/>
          <w:b w:val="0"/>
          <w:bCs/>
          <w:color w:val="000000" w:themeColor="text1"/>
          <w:kern w:val="0"/>
          <w:sz w:val="44"/>
          <w:szCs w:val="44"/>
          <w:lang w:val="en-US" w:eastAsia="zh-CN" w:bidi="ar"/>
          <w14:textFill>
            <w14:solidFill>
              <w14:schemeClr w14:val="tx1"/>
            </w14:solidFill>
          </w14:textFill>
        </w:rPr>
      </w:pPr>
      <w:r>
        <w:rPr>
          <w:rStyle w:val="10"/>
          <w:rFonts w:hint="default" w:ascii="Times New Roman" w:hAnsi="Times New Roman" w:eastAsia="方正小标宋_GBK" w:cs="Times New Roman"/>
          <w:b w:val="0"/>
          <w:bCs/>
          <w:color w:val="000000" w:themeColor="text1"/>
          <w:kern w:val="0"/>
          <w:sz w:val="44"/>
          <w:szCs w:val="44"/>
          <w:lang w:val="en-US" w:eastAsia="zh-CN" w:bidi="ar"/>
          <w14:textFill>
            <w14:solidFill>
              <w14:schemeClr w14:val="tx1"/>
            </w14:solidFill>
          </w14:textFill>
        </w:rPr>
        <w:t>盈江县全面推进基层政务公开标准化规范化</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jc w:val="center"/>
        <w:textAlignment w:val="auto"/>
        <w:outlineLvl w:val="9"/>
        <w:rPr>
          <w:rFonts w:hint="default" w:ascii="Times New Roman" w:hAnsi="Times New Roman" w:eastAsia="方正小标宋_GBK" w:cs="Times New Roman"/>
          <w:b w:val="0"/>
          <w:bCs/>
          <w:color w:val="000000" w:themeColor="text1"/>
          <w14:textFill>
            <w14:solidFill>
              <w14:schemeClr w14:val="tx1"/>
            </w14:solidFill>
          </w14:textFill>
        </w:rPr>
      </w:pPr>
      <w:r>
        <w:rPr>
          <w:rStyle w:val="10"/>
          <w:rFonts w:hint="default" w:ascii="Times New Roman" w:hAnsi="Times New Roman" w:eastAsia="方正小标宋_GBK" w:cs="Times New Roman"/>
          <w:b w:val="0"/>
          <w:bCs/>
          <w:color w:val="000000" w:themeColor="text1"/>
          <w:kern w:val="0"/>
          <w:sz w:val="44"/>
          <w:szCs w:val="44"/>
          <w:lang w:val="en-US" w:eastAsia="zh-CN" w:bidi="ar"/>
          <w14:textFill>
            <w14:solidFill>
              <w14:schemeClr w14:val="tx1"/>
            </w14:solidFill>
          </w14:textFill>
        </w:rPr>
        <w:t>工作实施方案</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为贯彻落实《云南省人民政府办公厅全面推进基层政务公开标准化规范化工作的实施意见》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云政办发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2020</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33号</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及《德宏州人民政府办公室转发云南省人民政府办公厅关于全面推进基层政务公开标准化规范化工作的实施意见的通知》</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州政府办便签</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2020</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180号</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精神</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全面提升盈江县政务公开标准化规范化水平</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推进盈江县人民政府及各乡镇人民政府、盈江农场管理委员会、县直有关单位治理能力现代化，经县人民政府同意，结合全县实际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制定本实施方案</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总体要求</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（一）指导思想</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以习近平新时代中国特色社会主义思想为指导，全面贯彻党的十九大和十九届二中</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三中</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四中全会精神，深入落实习近平总书记对云南工作的一系列重要指示批示精神和党中央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国务院关于全面推进政务公开工作的有关决策部署，坚持以人民为中心的发展思想，准确把握新时代政务公开工作的职责定位和面临的新形势新要求，坚持标准引领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需求导向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依法依规</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改革创新，着力加强基层政务公开标准化规范化建设，全面推进基层政务决策公开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执行公开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管理公开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服务公开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结果公开，推动基层政务公开全覆盖，依法保障人民群众知情权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参与权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表达权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监督权，为不断增强政府公信力执行力</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深化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放管服</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改革</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优化营商环境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加快法治政府和服务型政府建设提供重要支撑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（二）</w:t>
      </w:r>
      <w:bookmarkStart w:id="0" w:name="_GoBack"/>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工作目标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2020年，初步建成政务公开事项标准目录体系，政务公开制度规范持续健全完善，组织保障更加坚强有力</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2021年，政务公开载体和渠道更加丰富多元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规范有序，政府信息公开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重要政策解读回应</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行政决策公众参与</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办事服务公开标准化水平明显提升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村（居）委员会公开事项清单梳理制定工作全面完成，村（居）务公开制度更加完善</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2022年，政务公开标准化规范化水平进一步提升，公开随意性大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公开内容质量不高</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解读回应不到位</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公开平台不规范等问题得到有效解决</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2023年，基本建成覆盖行政权力运行过程和政务服务全流程的与全省统一的政务公开标准体系，政务公开标准化规范化水平大幅提高，形成体系完备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制度健全</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平台规范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队伍专业</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保障有力的政务公开新格局，推动政务公开工作整体迈上新台阶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bookmarkEnd w:id="0"/>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二</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组织机构</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为全面推进盈江县政务公开标准化规范化工作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成立政务公开标准化规范化工作领导小组</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组  长：岩  补  县人民政府县长</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副组长：张定刚  县人民政府常务副县长</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成  员：龚实宝  县政府办主任</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1920" w:firstLineChars="6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朗其观  县政府办副主任</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成员单位</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县外事办、</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发展和改革局、县扶贫办、县政务服务管理局、县工业和商务科技局、县教体局、县民族宗教事务局、县公安局、县民政局、县司法局、县财政局、县人力资源和社会保障局、县自然资源局、县住房和城乡建设局、州生态环境局盈江分局、县交通运输局、县水利局、县农业农村局、县林业和草原局、县卫生健康局、县</w:t>
      </w:r>
      <w:r>
        <w:rPr>
          <w:rFonts w:hint="eastAsia" w:eastAsia="方正仿宋_GBK" w:cs="Times New Roman"/>
          <w:color w:val="000000" w:themeColor="text1"/>
          <w:kern w:val="0"/>
          <w:sz w:val="32"/>
          <w:szCs w:val="32"/>
          <w:lang w:val="en-US" w:eastAsia="zh-CN" w:bidi="ar"/>
          <w14:textFill>
            <w14:solidFill>
              <w14:schemeClr w14:val="tx1"/>
            </w14:solidFill>
          </w14:textFill>
        </w:rPr>
        <w:t>退役军人事务局</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、县应急管理局、县文化和旅游局、县审计局、县统计局、县医疗保障局、县市场监督管理局、县投资促进局、县史志办、县搬迁安置办、县防震减灾局、</w:t>
      </w: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县机关事务管理局</w:t>
      </w:r>
      <w:r>
        <w:rPr>
          <w:rFonts w:hint="eastAsia" w:eastAsia="方正仿宋_GBK" w:cs="Times New Roman"/>
          <w:color w:val="000000" w:themeColor="text1"/>
          <w:kern w:val="0"/>
          <w:sz w:val="32"/>
          <w:szCs w:val="32"/>
          <w:lang w:val="en-US" w:eastAsia="zh-CN" w:bidi="ar"/>
          <w14:textFill>
            <w14:solidFill>
              <w14:schemeClr w14:val="tx1"/>
            </w14:solidFill>
          </w14:textFill>
        </w:rPr>
        <w:t>、县税务局，</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盈江农场管理委员会，平原镇、弄璋镇、太平镇、旧城镇、昔马镇、那邦镇、盏西镇、卡场镇、勐弄乡、苏典乡、铜壁关乡、新城乡、油松岭乡、芒章乡、支那乡。</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各成员单位作为责任单位按要求履行政务公开工作职责，各成员单位分管政务公开工作的领导作为领导小组成员履行相应职责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领导小组下设办公室在县政府办政府信息与政务公开办公室</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负责全面推进政务公开标准化规范化工作日常事务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办公室主任由县政府办副主任朗其观同志兼任。领导小组人员若有人事变动，由相应职务人员自行替补，不再另行发文。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三</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主要任务</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Verdana"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（一）推进政务公开标准化规范化贯穿基层行政权力运行全过程和政务服务全流程</w:t>
      </w:r>
    </w:p>
    <w:p>
      <w:pPr>
        <w:pStyle w:val="3"/>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1.全面编制基层政务公开事项标准指引及目录。各乡镇（农场）、县直有关单位要认真对照国务院</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省政府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州政府相关部门制定的重大建设项目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公共资源交易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义务教育</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户籍管理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社会救助</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养老服务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公共法律服务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财政预决算</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就业创业</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社会保险</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国土空间规划</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征地补偿</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环境保护</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国有土地上房屋征收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保障性住房</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农村危房改造</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城市综合执法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市政服务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涉农补贴</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公共文化服务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医疗卫生</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安全生产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救灾</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食品药品监管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扶贫</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税收管理等26个领域标准指引及目录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结合本乡镇（农场）、本单位权责清单和公共服务事项清单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按照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应公开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尽公开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的原则</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全面梳理细化相关领域政务公开事项标准指引及目录，并报县政府备案</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目录至少应包括公开事项的名称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内容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依据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时限</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主体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方式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渠道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公开对象等要素</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2.推进办事服务公开标准化和信息获取便利化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立足直接服务人民群众的实际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统筹推进实体政务大厅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政府网站</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政务新媒体线上线下联通</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数据互联共享</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多渠道全面准确发布办事服务事项清单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办事指南</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办事流程</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办事机构</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办理进度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办理结果和常见问题</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监督举报方式等信息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让数据多跑路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群众少跑腿</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推行办事服务一次告知</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信息主动精准推送等工作方式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让办事群众对事前准备清晰明了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事中进展实时掌握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事后结果及时获知</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以为企业和群众</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办好一件事</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为标准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认真梳理相关联的办事服务事项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对办事服务信息加以集成</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优化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简化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汇总编制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办事一本通</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并向社会公开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最大限度利企便民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3.推动基层政务公开标准化规范化向农村（社区）延伸</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要指导支持村（居）委员会依法自治和公开属于自治范围内的事项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推进决议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实施结果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两公开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规范发展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完善基层政务公开与村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务公开协同发展机制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使基层政务公开与村（居）务公开有效衔接</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相同事项的公开内容对应一致</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要指导村（居）委员会建立完善公开事项清单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通过村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民微信群</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微信公众号</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信息公示栏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广播等贴近村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民生活的方式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扩大政策传播范围</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重点公开脱贫攻坚</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乡村振兴</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村级财务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惠农政策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养老服务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社会救助等方面的内容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方便群众及时知晓和监督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鼓励村（居）委员会结合实际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组织开展系列特色活动</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探索适合本辖区村（居）委员会务公开新路径</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打通公开工作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最后一公里</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（二）健全完善政务公开工作机制</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1.健全政府信息全链条管理制度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县直有关单位要加强政府信息日常管理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建立完善政府信息制作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获取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保存</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发布等制度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实现政府信息全生命周期规范管理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健全政府信息公开属性源头认定机制和发布审查机制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公文标识政府信息公开属性须准确界定为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此件公开发布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此件删减后公开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此件依申请公开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此件不公开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等4种类型中的1种，并作规范标识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县直有关单位要加强主动公开政府信息的标准化管理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严格对照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中华人民共和国政府信息公开条例</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第二十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二十一条规定</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梳理编制政府信息公开目录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将应当主动公开的政府信息在本单位网站</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信息公开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栏目集中发布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确保主动公开政府信息内容准确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更新及时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方便查询</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健全政府信息动态调整机制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每年度要对不予公开的政府信息进行评估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对因情势变化可以公开的政府信息应当公开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对失效政府信息进行清理规范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及时公开清理结果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2.完善依申请公开工作规程</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认真履行政府信息依申请公开职责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按照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谁收到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谁处理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的原则办理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编制依申请公开工作流程图</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健全完善政府信息公开申请的接收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登记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审核</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答复</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归档等内部工作制度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畅通信函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传真</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当面提交</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互联网等多种政府信息公开申请渠道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公开受理机构的名称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办公地址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办公时间</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邮政编码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联系电话</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传真号码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互联网联系方式等信息并及时更新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依法依规开展政府信息依申请公开工作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推动依申请公开答复标准化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规范化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完善政府信息依申请公开保密审查机制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规范审查程序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落实审查责任</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3.健全重要政策解读工作机制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及时传递党和国家相关政策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准确解读本地贯彻执行措施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坚持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谁起草</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谁解读</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的原则</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认真落实政策文件与解读方案</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解读材料同步组织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同步审签</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同步部署工作机制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充分运用政府网站</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政务新媒体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新闻发布会等多种渠道和简明问答</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案例说明</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图表图解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视频动漫等群众喜闻乐见的展现形式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对涉及群众切身利益</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影响市场预期等重要政策进行解读</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并确保解读材料于政策文件公开后3个工作日内在政府门户网站</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政务新媒体和其他公开载体发布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鼓励运用少数民族语言文字开展政策文件解读工作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让群众听得懂</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好理解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4.健全政务舆情回应工作机制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按照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属地管理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分级负责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谁主管谁负责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的原则</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健全政务舆情收集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研判</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报送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处置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回应和督办机制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针对政策实施和重大项目推进过程中出现的误解质疑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以及群众关心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媒体关注的热点问题</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要依法依规明确回应主体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充分利用政府网站和政务新媒体网络传播速度快</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受众面广</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互动性强的优势</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按程序及时发布权威信息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解疑释惑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正确引导</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凝聚共识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针对重大政务舆情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建立与宣传</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网信等部门的快速反应和协调联动机制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加强与有关新闻媒体和网站的沟通联系</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着力提高回应的及时性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针对性和有效性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5.完善行政决策公众参与机制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结合职责权限和盈江县实际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制定公众参与政府行政决策的工作制度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明确参与事项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参与方式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参与渠道并向社会公开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健全完善民意汇集机制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对涉及群众切身利益</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需要社会广泛知晓的公共政策措施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公共建设项目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应采取征求意见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听证座谈</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咨询协商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实地走访</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问卷调查</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民意调查等多种方式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充分听取公众意见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并同步公开征集意见的总体情况</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采纳情况以及不采纳理由等</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以扩大公众参与度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提高决策透明度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建立健全利益相关方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群众代表</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专家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媒体等列席政府有关会议制度</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不断拓展政府网站的民意征集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网民留言办理等互动功能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积极利用政务新媒体搭建公众参与新平台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增进人民群众对政府工作的认同和支持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（三）规范公开平台渠道</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right="0" w:rightChars="0" w:firstLine="640" w:firstLineChars="200"/>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1.发挥政府网站政务公开第一平台作用</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逐项对照政务公开事项标准指引和目录，在政府门户网站首页完成政府网站栏目设置工作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确保目录中所有主动公开事项都有对应的栏目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确保各乡镇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县直有关单位都有专门的公开页面</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并能提供便捷的信息检索和下载服务功能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在盈江县门户网站开设统一的互动交流和在线办事入口</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整合有关信息资源和数据</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便利企业和群众获取信息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了解政策和网上办事</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2.强化政务新媒体的</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政务发布</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平台属性</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把政务新媒体作为发布权威政府信息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突发公共事件信息和回应引导政务舆情的重要平台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突出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政务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定位</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重点推送就业创业</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义务教育</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医疗卫生</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征地拆迁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环境保护</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扶贫开发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安全生产等方面的重要政策文件信息和涉及群众切身利益</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需要公众广泛知晓的政府信息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政府系统政务新媒体要积极借助县融媒体中心的优势和渠道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不断扩大政府信息的传播力和影响力</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3.积极拓宽基层政务公开渠道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要根据实际情况拓展政务公开渠道</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将政务公开的触角延伸到基层末端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综合利用农村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社区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信息公示栏</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报纸</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电视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广播</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大喇叭等媒介和渠道发布政府信息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方便群众查询获取</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依托政务服务大厅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便民服务中心等服务事项集中的窗口单位和档案馆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图书馆等公共服务单位</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设立政务公开专区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做到统一标识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统一设施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统一功能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统一管理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提供政府信息查询</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信息公开申请</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办事咨询答复等服务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让企业和群众办事更明白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更便捷</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四</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val="en-US" w:eastAsia="zh-CN" w:bidi="ar"/>
          <w14:textFill>
            <w14:solidFill>
              <w14:schemeClr w14:val="tx1"/>
            </w14:solidFill>
          </w14:textFill>
        </w:rPr>
        <w:t>相关要求</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加强组织领导，明确主体责任。</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在省政务公开领导小组领导下，省政府办公厅负责统筹协调指导全省基层政务公开标准化规范化工作，并适时开展检查和通报。各乡镇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县直有关单位要高度重视，以单位主要负责人为政务公开标准化规范化工作第一责任人，切实担负主体责任，亲自部署、亲自检查、新自督促，各乡镇（农场）、县直有关单位要形成协调联运机制，强化经费保障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精心组织实施</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shd w:val="clear" w:color="auto" w:fill="auto"/>
          <w:lang w:val="en-US" w:eastAsia="zh-CN" w:bidi="ar"/>
          <w14:textFill>
            <w14:solidFill>
              <w14:schemeClr w14:val="tx1"/>
            </w14:solidFill>
          </w14:textFill>
        </w:rPr>
        <w:t>制定细化的工作方案</w:t>
      </w:r>
      <w:r>
        <w:rPr>
          <w:rFonts w:hint="default" w:ascii="Times New Roman" w:hAnsi="Times New Roman" w:eastAsia="宋体" w:cs="Times New Roman"/>
          <w:color w:val="000000" w:themeColor="text1"/>
          <w:kern w:val="0"/>
          <w:sz w:val="32"/>
          <w:szCs w:val="32"/>
          <w:highlight w:val="none"/>
          <w:shd w:val="clear" w:color="auto" w:fill="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按要求开展好基层政务公开标准化规范化工作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并在领导小组办公室组织下</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加强协调和配合</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支持村</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居</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委员会开展好基层政务公开标准化规范化工作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二</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加强队伍建设，抓好示范建设</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乡镇（农场）、县直有关单位要强化工作责任落实，确保政务公开工作有机构承担、有专人负责，把政务公开特别是政府信息公开条例纳入领导干部教育培训内容，每年至少组织1次集中学习，切实增强依法依规公开意识。政务公开工作人员要加强政策理论学习和业务研究，准确把握政策精神，增强专业素养。结合盈江县政务公开工作实际，选定县市场监督管理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县政务服务管理局</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平原镇为县级基层政务公开标准化规范化示范点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各示范单位要严格按照工作要求</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进一步细化工作任务</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明确工作目标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高质量完成基层政务公开标准化规范化示范建设工作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三</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强化监督检查，责任落实到位</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基层政务公开标准化规范化工作将纳入年度政务公开考核主要内容，县政府办将对各乡镇（农场）、县直有关单位开展基层政务公开标准化规范化工作情况进行日常监督检查，对做得好的单位在年度政务公开工作考核中予以加分，对工作落实不到位的单位进行通报批评，并对其年度政务公开工作考核进行相应扣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right="0" w:rightChars="0" w:firstLine="640" w:firstLineChars="200"/>
        <w:textAlignment w:val="auto"/>
        <w:outlineLvl w:val="9"/>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（四）时间安排及要求。</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请各乡镇（农场）、县直有关单位于2020年8月6日前将本单位政务公开标准化规范化工作分管领导和具体负责人信息通过邮箱报县政府办</w:t>
      </w:r>
      <w:r>
        <w:rPr>
          <w:rFonts w:hint="eastAsia" w:eastAsia="方正仿宋_GBK" w:cs="Times New Roman"/>
          <w:color w:val="000000" w:themeColor="text1"/>
          <w:kern w:val="0"/>
          <w:sz w:val="32"/>
          <w:szCs w:val="32"/>
          <w:lang w:val="en-US" w:eastAsia="zh-CN" w:bidi="ar"/>
          <w14:textFill>
            <w14:solidFill>
              <w14:schemeClr w14:val="tx1"/>
            </w14:solidFill>
          </w14:textFill>
        </w:rPr>
        <w:t>政府信息与政务公开办公室</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各乡镇（农场）、县直有关单位于2020年8月20日前编制完成政务公开标准指引及目录（参照国务院部门相关领域政务公开标准指引和目录，根据本单位实际情况编制）加盖单位公章，主要领导签字以纸质形式报送县政府办公室，同时提供相关领域政务公开事项的栏目名称，县政府办公室协助各乡镇（农场）、县直有关单位在信息公开专栏首页开设滚动栏目条完成栏目设置。</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3.请于2020年11月20日前完成本乡镇（农场）、本单位信息公开栏专栏相关领域政务公开事项栏目的内容更新。</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4.请于2020年12月1日前撰写本乡镇（农场）、本单位相关领域政务公开工作落实情况报告，以正式文件形式通过电子公文办公平台报送县政府办公室。</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right="0" w:rightChars="0" w:firstLine="640" w:firstLineChars="200"/>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5.编制标准目录要因地制宜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实事求是</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动态管理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及时更新</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能够体现地区和领域特点</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避免公开事项及标准</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一刀切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其他非试点领域基层政务公开事项标准指引及目录参考国家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省</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州政府相关标准指引及目录</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在规定时限内编制完成</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6.各乡镇</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农场</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县直有关单要按照既定的工作目标分阶段完成各</w:t>
      </w:r>
      <w:r>
        <w:rPr>
          <w:rFonts w:hint="eastAsia" w:eastAsia="方正仿宋_GBK" w:cs="Times New Roman"/>
          <w:color w:val="000000" w:themeColor="text1"/>
          <w:kern w:val="0"/>
          <w:sz w:val="32"/>
          <w:szCs w:val="32"/>
          <w:lang w:val="en-US" w:eastAsia="zh-CN" w:bidi="ar"/>
          <w14:textFill>
            <w14:solidFill>
              <w14:schemeClr w14:val="tx1"/>
            </w14:solidFill>
          </w14:textFill>
        </w:rPr>
        <w:t>项</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年度工作</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以后年度基层政务公开标准化规范化工作落实情况报告根据省、州、县工作安排按期完成</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eastAsia" w:eastAsia="方正仿宋_GBK" w:cs="Times New Roman"/>
          <w:color w:val="000000" w:themeColor="text1"/>
          <w:kern w:val="0"/>
          <w:sz w:val="32"/>
          <w:szCs w:val="32"/>
          <w:lang w:val="en-US" w:eastAsia="zh-CN" w:bidi="ar"/>
          <w14:textFill>
            <w14:solidFill>
              <w14:schemeClr w14:val="tx1"/>
            </w14:solidFill>
          </w14:textFill>
        </w:rPr>
        <w:t>联系人及电话：杨洪菊，8110609。</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0" w:right="0" w:rightChars="0" w:firstLine="640" w:firstLineChars="200"/>
        <w:jc w:val="left"/>
        <w:textAlignment w:val="auto"/>
        <w:outlineLvl w:val="9"/>
        <w:rPr>
          <w:rFonts w:hint="default" w:ascii="Times New Roman" w:hAnsi="Times New Roman" w:eastAsia="Verdana" w:cs="Times New Roman"/>
          <w:color w:val="000000" w:themeColor="text1"/>
          <w:kern w:val="0"/>
          <w:sz w:val="24"/>
          <w:szCs w:val="24"/>
          <w:lang w:val="en-US" w:eastAsia="zh-CN" w:bidi="ar"/>
          <w14:textFill>
            <w14:solidFill>
              <w14:schemeClr w14:val="tx1"/>
            </w14:solidFill>
          </w14:textFill>
        </w:rPr>
      </w:pPr>
      <w:r>
        <w:rPr>
          <w:sz w:val="32"/>
        </w:rPr>
        <mc:AlternateContent>
          <mc:Choice Requires="wps">
            <w:drawing>
              <wp:anchor distT="0" distB="0" distL="114300" distR="114300" simplePos="0" relativeHeight="2518947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 name="KGD_Gobal1" descr="lskY7P30+39SSS2ze3CC/CdZoQz8plIKNv1MP2yA3Q1512Xtdu1DKS4uDBycQKmyKR0v/mzC0LfwIktzkGOjQDFEAnUgqy0wt5zoCuNYnOzTOpo7IH/O96e5yI5CpxgpfwGuEypeKesnVgawacgwEbYCH9q1qkw3IctaMhNbG6kFlIxd+MTjK8VUWpTKH5GfMUhOtr3jE7XbKB+Clan4ACFjQDLf6TNjvPWY32l7Mk/CENzEHlaNFekPc7eIf1/5+8k9doQH36aqA306WuBokF9wLFiVGNiKWq8rpZeaD6cPFCzmWwKNVG/dwGTZrAo9jdPW7QN7wtsry3UydyYdNN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bLaJgXWfiCb1Uf4TUYr/7gc/VSGunNgceNdhgNelYtaQqcwsGCv0LTikGTkpUxH5E54HZDzuMWq5OlKpkl3sycZE7Pn9imM2QjTm2qBldRhFUHdJY0Mq81xXWfLXXwiN32CnJ4qB7qeWMQtAJjIyuUQMoYJkENdv92e/WJ/DLoxgkteKHIa3LqnywtuT95l6dy1/tGMkPfBFXKBOJVqlE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dZoQz8plIKNv1MP2yA3Q1512Xtdu1DKS4uDBycQKmyKR0v/mzC0LfwIktzkGOjQDFEAnUgqy0wt5zoCuNYnOzTOpo7IH/O96e5yI5CpxgpfwGuEypeKesnVgawacgwEbYCH9q1qkw3IctaMhNbG6kFlIxd+MTjK8VUWpTKH5GfMUhOtr3jE7XbKB+Clan4ACFjQDLf6TNjvPWY32l7Mk/CENzEHlaNFekPc7eIf1/5+8k9doQH36aqA306WuBokF9wLFiVGNiKWq8rpZeaD6cPFCzmWwKNVG/dwGTZrAo9jdPW7QN7wtsry3UydyYdNN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bLaJgXWfiCb1Uf4TUYr/7gc/VSGunNgceNdhgNelYtaQqcwsGCv0LTikGTkpUxH5E54HZDzuMWq5OlKpkl3sycZE7Pn9imM2QjTm2qBldRhFUHdJY0Mq81xXWfLXXwiN32CnJ4qB7qeWMQtAJjIyuUQMoYJkENdv92e/WJ/DLoxgkteKHIa3LqnywtuT95l6dy1/tGMkPfBFXKBOJVqlEk=" style="position:absolute;left:0pt;margin-left:-86.55pt;margin-top:-94.9pt;height:5pt;width:5pt;visibility:hidden;z-index:2518947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Bh1f0i2AAAAA8BAAAPAAAAAAAAAAEAIAAAACIAAABkcnMv&#10;ZG93bnJldi54bWxQSwECFAAUAAAACACHTuJA0KUdTMwFAADvCAAADgAAAAAAAAABACAAAAAnAQAA&#10;ZHJzL2Uyb0RvYy54bWxQSwUGAAAAAAYABgBZAQAAZQk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邮箱</w:t>
      </w:r>
      <w:r>
        <w:rPr>
          <w:rFonts w:hint="eastAsia" w:eastAsia="方正仿宋_GBK"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125655228</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qq.com</w:t>
      </w:r>
      <w:r>
        <w:rPr>
          <w:rFonts w:hint="eastAsia" w:eastAsia="方正仿宋_GBK"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1598" w:leftChars="304" w:right="0" w:rightChars="0" w:hanging="960" w:hangingChars="3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left="1598" w:leftChars="304" w:right="0" w:rightChars="0" w:hanging="960" w:hangingChars="3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附件：</w:t>
      </w:r>
      <w:r>
        <w:rPr>
          <w:rFonts w:hint="default" w:ascii="Times New Roman" w:hAnsi="Times New Roman" w:eastAsia="宋体" w:cs="Times New Roman"/>
          <w:color w:val="000000" w:themeColor="text1"/>
          <w:kern w:val="0"/>
          <w:sz w:val="32"/>
          <w:szCs w:val="32"/>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fldChar w:fldCharType="begin"/>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instrText xml:space="preserve"> HYPERLINK "http://www.dhms.gov.cn/Attach/2007/031603355850A54.docx" \t "http://www.dhms.gov.cn/Web/publice/_blank" </w:instrTex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盈江县26个试点领域政务公开事项标准指引及目录编制责任清单</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fldChar w:fldCharType="end"/>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right="0" w:rightChars="0" w:firstLine="1600" w:firstLineChars="5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2.基层政务公开标准化规范化工作联系人员名单</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right="0" w:rightChars="0" w:firstLine="1600" w:firstLineChars="500"/>
        <w:jc w:val="left"/>
        <w:textAlignment w:val="auto"/>
        <w:outlineLvl w:val="9"/>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3.盈江县XXX领域基层政务公开标准目录</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right="0"/>
        <w:textAlignment w:val="auto"/>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1279" w:leftChars="152" w:hanging="960" w:hangingChars="30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95808" behindDoc="0" locked="0" layoutInCell="1" allowOverlap="1">
                <wp:simplePos x="0" y="0"/>
                <wp:positionH relativeFrom="column">
                  <wp:posOffset>90170</wp:posOffset>
                </wp:positionH>
                <wp:positionV relativeFrom="paragraph">
                  <wp:posOffset>48260</wp:posOffset>
                </wp:positionV>
                <wp:extent cx="5500370" cy="0"/>
                <wp:effectExtent l="0" t="0" r="0" b="0"/>
                <wp:wrapNone/>
                <wp:docPr id="3" name="直线 5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7.1pt;margin-top:3.8pt;height:0pt;width:433.1pt;z-index:251895808;mso-width-relative:page;mso-height-relative:page;" filled="f" stroked="t" coordsize="21600,21600" o:gfxdata="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Ss/5nPAAAABgEAAA8AAAAAAAAAAQAgAAAAIgAAAGRycy9kb3du&#10;cmV2LnhtbFBLAQIUABQAAAAIAIdO4kDrQyXizwEAAI8DAAAOAAAAAAAAAAEAIAAAAB4BAABkcnMv&#10;ZTJvRG9jLnhtbFBLBQYAAAAABgAGAFkBAABfBQAAAAA=&#10;">
                <v:fill on="f" focussize="0,0"/>
                <v:stroke weight="0.99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28"/>
          <w:szCs w:val="28"/>
          <w14:textFill>
            <w14:solidFill>
              <w14:schemeClr w14:val="tx1"/>
            </w14:solidFill>
          </w14:textFill>
        </w:rPr>
        <w:t>抄送：</w:t>
      </w:r>
      <w:r>
        <w:rPr>
          <w:rFonts w:hint="eastAsia" w:eastAsia="方正仿宋_GBK" w:cs="Times New Roman"/>
          <w:color w:val="000000" w:themeColor="text1"/>
          <w:sz w:val="28"/>
          <w:szCs w:val="28"/>
          <w:lang w:eastAsia="zh-CN"/>
          <w14:textFill>
            <w14:solidFill>
              <w14:schemeClr w14:val="tx1"/>
            </w14:solidFill>
          </w14:textFill>
        </w:rPr>
        <w:t>县外事办、</w:t>
      </w:r>
      <w:r>
        <w:rPr>
          <w:rFonts w:hint="default" w:ascii="Times New Roman" w:hAnsi="Times New Roman" w:eastAsia="方正仿宋_GBK" w:cs="Times New Roman"/>
          <w:color w:val="000000" w:themeColor="text1"/>
          <w:kern w:val="0"/>
          <w:sz w:val="28"/>
          <w:szCs w:val="28"/>
          <w:lang w:val="en-US" w:eastAsia="zh-CN" w:bidi="ar"/>
          <w14:textFill>
            <w14:solidFill>
              <w14:schemeClr w14:val="tx1"/>
            </w14:solidFill>
          </w14:textFill>
        </w:rPr>
        <w:t>县发展和改革局、县扶贫办、县政务服务管理局、县工业和商务科技局、县教体局、县民族宗教事务局、县公安局、县民政局、县司法局、县财政局、县人力资源和社会保障局、县自然资源局、县住房和城乡建设局、州生态环境局盈江分局、县交通运输局、县水利局、县农业农村局、县林业和草原局、县卫生健康局、县</w:t>
      </w:r>
      <w:r>
        <w:rPr>
          <w:rFonts w:hint="eastAsia" w:eastAsia="方正仿宋_GBK" w:cs="Times New Roman"/>
          <w:color w:val="000000" w:themeColor="text1"/>
          <w:kern w:val="0"/>
          <w:sz w:val="28"/>
          <w:szCs w:val="28"/>
          <w:lang w:val="en-US" w:eastAsia="zh-CN" w:bidi="ar"/>
          <w14:textFill>
            <w14:solidFill>
              <w14:schemeClr w14:val="tx1"/>
            </w14:solidFill>
          </w14:textFill>
        </w:rPr>
        <w:t>退役军人事务局</w:t>
      </w:r>
      <w:r>
        <w:rPr>
          <w:rFonts w:hint="default" w:ascii="Times New Roman" w:hAnsi="Times New Roman" w:eastAsia="方正仿宋_GBK" w:cs="Times New Roman"/>
          <w:color w:val="000000" w:themeColor="text1"/>
          <w:kern w:val="0"/>
          <w:sz w:val="28"/>
          <w:szCs w:val="28"/>
          <w:lang w:val="en-US" w:eastAsia="zh-CN" w:bidi="ar"/>
          <w14:textFill>
            <w14:solidFill>
              <w14:schemeClr w14:val="tx1"/>
            </w14:solidFill>
          </w14:textFill>
        </w:rPr>
        <w:t>、县应急管理局、县文化和旅游局、县审计局、县统计局、县医疗保障局、县市场监督管理局、县投资促进局、县史志办、县搬迁安置办、县防震减灾局</w:t>
      </w:r>
      <w:r>
        <w:rPr>
          <w:rFonts w:hint="eastAsia" w:eastAsia="方正仿宋_GBK" w:cs="Times New Roman"/>
          <w:color w:val="000000" w:themeColor="text1"/>
          <w:kern w:val="0"/>
          <w:sz w:val="28"/>
          <w:szCs w:val="28"/>
          <w:lang w:val="en-US" w:eastAsia="zh-CN" w:bidi="ar"/>
          <w14:textFill>
            <w14:solidFill>
              <w14:schemeClr w14:val="tx1"/>
            </w14:solidFill>
          </w14:textFill>
        </w:rPr>
        <w:t>、县机关事务管理局、县税务局</w:t>
      </w:r>
      <w:r>
        <w:rPr>
          <w:rFonts w:hint="default" w:ascii="Times New Roman" w:hAnsi="Times New Roman" w:eastAsia="方正仿宋_GBK" w:cs="Times New Roman"/>
          <w:color w:val="000000" w:themeColor="text1"/>
          <w:sz w:val="28"/>
          <w:szCs w:val="28"/>
          <w14:textFill>
            <w14:solidFill>
              <w14:schemeClr w14:val="tx1"/>
            </w14:solidFill>
          </w14:textFill>
        </w:rPr>
        <w:t>。</w:t>
      </w:r>
    </w:p>
    <w:p>
      <w:pPr>
        <w:spacing w:line="160" w:lineRule="exact"/>
        <w:ind w:left="959" w:leftChars="152" w:hanging="640" w:hangingChars="2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94784"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1pt;margin-top:4.6pt;height:0pt;width:433.1pt;z-index:251894784;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kQz91AAAAAYBAAAPAAAAAAAAAAEAIAAAACIAAABkcnMv&#10;ZG93bnJldi54bWxQSwECFAAUAAAACACHTuJArI24i84BAACOAwAADgAAAAAAAAABACAAAAAjAQAA&#10;ZHJzL2Uyb0RvYy54bWxQSwUGAAAAAAYABgBZAQAAYwUAAAAA&#10;">
                <v:fill on="f" focussize="0,0"/>
                <v:stroke weight="0.71pt" color="#000000" joinstyle="round"/>
                <v:imagedata o:title=""/>
                <o:lock v:ext="edit" aspectratio="f"/>
              </v:line>
            </w:pict>
          </mc:Fallback>
        </mc:AlternateContent>
      </w:r>
    </w:p>
    <w:p>
      <w:pPr>
        <w:spacing w:line="360" w:lineRule="exact"/>
        <w:ind w:firstLine="28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93760"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893760;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28"/>
          <w:szCs w:val="28"/>
          <w14:textFill>
            <w14:solidFill>
              <w14:schemeClr w14:val="tx1"/>
            </w14:solidFill>
          </w14:textFill>
        </w:rPr>
        <w:t xml:space="preserve">盈江县人民政府办公室               </w:t>
      </w:r>
      <w:r>
        <w:rPr>
          <w:rFonts w:hint="eastAsia" w:eastAsia="方正仿宋_GBK"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14:textFill>
            <w14:solidFill>
              <w14:schemeClr w14:val="tx1"/>
            </w14:solidFill>
          </w14:textFill>
        </w:rPr>
        <w:t xml:space="preserve"> </w:t>
      </w:r>
      <w:r>
        <w:rPr>
          <w:rFonts w:hint="eastAsia" w:eastAsia="方正仿宋_GBK"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14:textFill>
            <w14:solidFill>
              <w14:schemeClr w14:val="tx1"/>
            </w14:solidFill>
          </w14:textFill>
        </w:rPr>
        <w:t xml:space="preserve">  20</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20</w:t>
      </w:r>
      <w:r>
        <w:rPr>
          <w:rFonts w:hint="default" w:ascii="Times New Roman" w:hAnsi="Times New Roman" w:eastAsia="方正仿宋_GBK" w:cs="Times New Roman"/>
          <w:color w:val="000000" w:themeColor="text1"/>
          <w:sz w:val="28"/>
          <w:szCs w:val="28"/>
          <w14:textFill>
            <w14:solidFill>
              <w14:schemeClr w14:val="tx1"/>
            </w14:solidFill>
          </w14:textFill>
        </w:rPr>
        <w:t>年</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6</w:t>
      </w:r>
      <w:r>
        <w:rPr>
          <w:rFonts w:hint="default" w:ascii="Times New Roman" w:hAnsi="Times New Roman" w:eastAsia="方正仿宋_GBK" w:cs="Times New Roman"/>
          <w:color w:val="000000" w:themeColor="text1"/>
          <w:sz w:val="28"/>
          <w:szCs w:val="28"/>
          <w14:textFill>
            <w14:solidFill>
              <w14:schemeClr w14:val="tx1"/>
            </w14:solidFill>
          </w14:textFill>
        </w:rPr>
        <w:t>月</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30</w:t>
      </w:r>
      <w:r>
        <w:rPr>
          <w:rFonts w:hint="default" w:ascii="Times New Roman" w:hAnsi="Times New Roman" w:eastAsia="方正仿宋_GBK" w:cs="Times New Roman"/>
          <w:color w:val="000000" w:themeColor="text1"/>
          <w:sz w:val="28"/>
          <w:szCs w:val="28"/>
          <w14:textFill>
            <w14:solidFill>
              <w14:schemeClr w14:val="tx1"/>
            </w14:solidFill>
          </w14:textFill>
        </w:rPr>
        <w:t>日印发</w:t>
      </w:r>
      <w:r>
        <w:rPr>
          <w:rFonts w:hint="eastAsia" w:eastAsia="方正仿宋_GBK" w:cs="Times New Roman"/>
          <w:color w:val="000000" w:themeColor="text1"/>
          <w:sz w:val="28"/>
          <w:szCs w:val="28"/>
          <w:lang w:val="en-US" w:eastAsia="zh-CN"/>
          <w14:textFill>
            <w14:solidFill>
              <w14:schemeClr w14:val="tx1"/>
            </w14:solidFill>
          </w14:textFill>
        </w:rPr>
        <w:t xml:space="preserve">  </w:t>
      </w:r>
    </w:p>
    <w:sectPr>
      <w:headerReference r:id="rId3" w:type="default"/>
      <w:footerReference r:id="rId4" w:type="default"/>
      <w:pgSz w:w="11906" w:h="16838"/>
      <w:pgMar w:top="2098" w:right="1531" w:bottom="1984" w:left="1531" w:header="851" w:footer="155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right="140"/>
                            <w:jc w:val="right"/>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- 2 -</w:t>
                          </w:r>
                          <w:r>
                            <w:rPr>
                              <w:rStyle w:val="11"/>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v:fill on="f" focussize="0,0"/>
              <v:stroke on="f" weight="0.5pt"/>
              <v:imagedata o:title=""/>
              <o:lock v:ext="edit" aspectratio="f"/>
              <v:textbox inset="0mm,0mm,0mm,0mm" style="mso-fit-shape-to-text:t;">
                <w:txbxContent>
                  <w:p>
                    <w:pPr>
                      <w:pStyle w:val="5"/>
                      <w:ind w:right="140"/>
                      <w:jc w:val="right"/>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- 2 -</w:t>
                    </w:r>
                    <w:r>
                      <w:rPr>
                        <w:rStyle w:val="11"/>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attachedTemplate r:id="rId1"/>
  <w:documentProtection w:enforcement="0"/>
  <w:defaultTabStop w:val="420"/>
  <w:hyphenationZone w:val="360"/>
  <w:drawingGridHorizontalSpacing w:val="142"/>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2E75D3C-1E8A-40FC-8882-965E50871C53}"/>
    <w:docVar w:name="DocumentName" w:val="盈政办发〔2020〕57号 盈江县人民政府办公室关于印发盈江县农村不动产确权登记发证工作实施方案的通知"/>
  </w:docVars>
  <w:rsids>
    <w:rsidRoot w:val="0CA4708F"/>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758A"/>
    <w:rsid w:val="001F2AD5"/>
    <w:rsid w:val="00213256"/>
    <w:rsid w:val="002160BC"/>
    <w:rsid w:val="00226FC6"/>
    <w:rsid w:val="002529D3"/>
    <w:rsid w:val="00285694"/>
    <w:rsid w:val="002932FF"/>
    <w:rsid w:val="002962AE"/>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03ED5D1A"/>
    <w:rsid w:val="0ABE20A1"/>
    <w:rsid w:val="0CA4708F"/>
    <w:rsid w:val="144B3A20"/>
    <w:rsid w:val="18A72E77"/>
    <w:rsid w:val="1E8A2674"/>
    <w:rsid w:val="21496D44"/>
    <w:rsid w:val="24CC1527"/>
    <w:rsid w:val="28BD0C8F"/>
    <w:rsid w:val="321B40EC"/>
    <w:rsid w:val="32612FB9"/>
    <w:rsid w:val="337D2A84"/>
    <w:rsid w:val="3EBB3CE4"/>
    <w:rsid w:val="42E04BFA"/>
    <w:rsid w:val="46530D5B"/>
    <w:rsid w:val="46E26E54"/>
    <w:rsid w:val="46E93F8A"/>
    <w:rsid w:val="47644FC8"/>
    <w:rsid w:val="4D6C3F2A"/>
    <w:rsid w:val="4F2A407B"/>
    <w:rsid w:val="560E2350"/>
    <w:rsid w:val="57E46F41"/>
    <w:rsid w:val="5E501B6A"/>
    <w:rsid w:val="640C7667"/>
    <w:rsid w:val="643D7D76"/>
    <w:rsid w:val="67554945"/>
    <w:rsid w:val="68AE404E"/>
    <w:rsid w:val="6E602FE1"/>
    <w:rsid w:val="6F2A49C3"/>
    <w:rsid w:val="729251D1"/>
    <w:rsid w:val="72BC41F1"/>
    <w:rsid w:val="72FB78E8"/>
    <w:rsid w:val="73C41C11"/>
    <w:rsid w:val="75293996"/>
    <w:rsid w:val="771E209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u w:val="none"/>
      <w:lang w:val="en-US" w:eastAsia="zh-CN" w:bidi="ar"/>
    </w:rPr>
  </w:style>
  <w:style w:type="character" w:default="1" w:styleId="8">
    <w:name w:val="Default Paragraph Font"/>
    <w:link w:val="9"/>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Strong"/>
    <w:basedOn w:val="8"/>
    <w:qFormat/>
    <w:uiPriority w:val="0"/>
    <w:rPr>
      <w:b/>
    </w:rPr>
  </w:style>
  <w:style w:type="character" w:styleId="11">
    <w:name w:val="page number"/>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11"/>
    <w:basedOn w:val="8"/>
    <w:qFormat/>
    <w:uiPriority w:val="0"/>
    <w:rPr>
      <w:rFonts w:hint="eastAsia" w:ascii="宋体" w:hAnsi="宋体" w:eastAsia="宋体" w:cs="宋体"/>
      <w:color w:val="FF0000"/>
      <w:sz w:val="20"/>
      <w:szCs w:val="20"/>
      <w:u w:val="none"/>
    </w:rPr>
  </w:style>
  <w:style w:type="character" w:customStyle="1" w:styleId="15">
    <w:name w:val="font5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8&#24180;&#65288;&#26368;&#26032;&#65289;&#25991;&#20214;&#27169;&#26495;\&#30408;&#25919;&#21150;&#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盈政办发(下行文).dot</Template>
  <Company>德宏州盈江县党政机关单位</Company>
  <Pages>2</Pages>
  <Words>148</Words>
  <Characters>157</Characters>
  <Lines>2</Lines>
  <Paragraphs>1</Paragraphs>
  <TotalTime>0</TotalTime>
  <ScaleCrop>false</ScaleCrop>
  <LinksUpToDate>false</LinksUpToDate>
  <CharactersWithSpaces>244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2020-07-31T02:47:00Z</dcterms:created>
  <dc:creator>Administrator</dc:creator>
  <cp:lastModifiedBy>Administrator</cp:lastModifiedBy>
  <cp:lastPrinted>2020-08-03T09:12:00Z</cp:lastPrinted>
  <dcterms:modified xsi:type="dcterms:W3CDTF">2020-09-02T10:01:19Z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