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lang w:val="en-US" w:eastAsia="zh-CN" w:bidi="ar"/>
        </w:rPr>
        <w:t>附件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lang w:val="en-US" w:eastAsia="zh-CN" w:bidi="ar"/>
        </w:rPr>
        <w:t>公路货运车辆超限超载认定标准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365"/>
        <w:gridCol w:w="3265"/>
        <w:gridCol w:w="2519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轴数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车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型</w:t>
            </w:r>
          </w:p>
        </w:tc>
        <w:tc>
          <w:tcPr>
            <w:tcW w:w="57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图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例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总质量限值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（吨）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轴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载货汽车</w:t>
            </w:r>
          </w:p>
        </w:tc>
        <w:tc>
          <w:tcPr>
            <w:tcW w:w="3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1476375" cy="428625"/>
                  <wp:effectExtent l="0" t="0" r="9525" b="9525"/>
                  <wp:docPr id="159" name="图片 157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图片 157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933450" cy="361950"/>
                  <wp:effectExtent l="0" t="0" r="0" b="0"/>
                  <wp:docPr id="160" name="图片 158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图片 158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轴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中置轴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挂车列车</w:t>
            </w:r>
          </w:p>
        </w:tc>
        <w:tc>
          <w:tcPr>
            <w:tcW w:w="3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1590675" cy="419100"/>
                  <wp:effectExtent l="0" t="0" r="9525" b="0"/>
                  <wp:docPr id="164" name="图片 159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图片 159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1085850" cy="314325"/>
                  <wp:effectExtent l="0" t="0" r="0" b="9525"/>
                  <wp:docPr id="165" name="图片 160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图片 160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铰接列车</w:t>
            </w:r>
          </w:p>
        </w:tc>
        <w:tc>
          <w:tcPr>
            <w:tcW w:w="3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1619250" cy="409575"/>
                  <wp:effectExtent l="0" t="0" r="0" b="9525"/>
                  <wp:docPr id="166" name="图片 161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图片 161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1095375" cy="314325"/>
                  <wp:effectExtent l="0" t="0" r="9525" b="9525"/>
                  <wp:docPr id="155" name="图片 162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图片 162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载货汽车</w:t>
            </w:r>
          </w:p>
        </w:tc>
        <w:tc>
          <w:tcPr>
            <w:tcW w:w="3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1543050" cy="409575"/>
                  <wp:effectExtent l="0" t="0" r="0" b="9525"/>
                  <wp:docPr id="154" name="图片 163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图片 163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981075" cy="314325"/>
                  <wp:effectExtent l="0" t="0" r="9525" b="9525"/>
                  <wp:docPr id="156" name="图片 164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图片 164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1476375" cy="438150"/>
                  <wp:effectExtent l="0" t="0" r="9525" b="0"/>
                  <wp:docPr id="157" name="图片 165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图片 165" descr="IMG_26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1009650" cy="333375"/>
                  <wp:effectExtent l="0" t="0" r="0" b="9525"/>
                  <wp:docPr id="158" name="图片 166" descr="IMG_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图片 166" descr="IMG_268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轴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中置轴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挂车列车</w:t>
            </w:r>
          </w:p>
        </w:tc>
        <w:tc>
          <w:tcPr>
            <w:tcW w:w="3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1533525" cy="428625"/>
                  <wp:effectExtent l="0" t="0" r="9525" b="9525"/>
                  <wp:docPr id="167" name="图片 167" descr="IMG_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图片 167" descr="IMG_269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1162050" cy="333375"/>
                  <wp:effectExtent l="0" t="0" r="0" b="9525"/>
                  <wp:docPr id="168" name="图片 168" descr="IMG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图片 168" descr="IMG_270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1571625" cy="390525"/>
                  <wp:effectExtent l="0" t="0" r="9525" b="9525"/>
                  <wp:docPr id="169" name="图片 169" descr="IMG_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图片 169" descr="IMG_27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1028700" cy="276225"/>
                  <wp:effectExtent l="0" t="0" r="0" b="9525"/>
                  <wp:docPr id="170" name="图片 170" descr="IMG_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图片 170" descr="IMG_272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铰接列车</w:t>
            </w:r>
          </w:p>
        </w:tc>
        <w:tc>
          <w:tcPr>
            <w:tcW w:w="3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1571625" cy="428625"/>
                  <wp:effectExtent l="0" t="0" r="9525" b="9525"/>
                  <wp:docPr id="171" name="图片 171" descr="IMG_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图片 171" descr="IMG_273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1133475" cy="352425"/>
                  <wp:effectExtent l="0" t="0" r="9525" b="9525"/>
                  <wp:docPr id="172" name="图片 172" descr="IMG_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图片 172" descr="IMG_274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全挂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汽车列车</w:t>
            </w:r>
          </w:p>
        </w:tc>
        <w:tc>
          <w:tcPr>
            <w:tcW w:w="3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1571625" cy="409575"/>
                  <wp:effectExtent l="0" t="0" r="9525" b="9525"/>
                  <wp:docPr id="173" name="图片 173" descr="IMG_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图片 173" descr="IMG_275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1123950" cy="304800"/>
                  <wp:effectExtent l="0" t="0" r="0" b="0"/>
                  <wp:docPr id="174" name="图片 174" descr="IMG_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图片 174" descr="IMG_27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载货汽车</w:t>
            </w:r>
          </w:p>
        </w:tc>
        <w:tc>
          <w:tcPr>
            <w:tcW w:w="3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1476375" cy="409575"/>
                  <wp:effectExtent l="0" t="0" r="9525" b="9525"/>
                  <wp:docPr id="175" name="图片 175" descr="IMG_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图片 175" descr="IMG_277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1066800" cy="314325"/>
                  <wp:effectExtent l="0" t="0" r="0" b="9525"/>
                  <wp:docPr id="176" name="图片 176" descr="IMG_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图片 176" descr="IMG_278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轴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中置轴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挂车列车</w:t>
            </w:r>
          </w:p>
        </w:tc>
        <w:tc>
          <w:tcPr>
            <w:tcW w:w="3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1524000" cy="457200"/>
                  <wp:effectExtent l="0" t="0" r="0" b="0"/>
                  <wp:docPr id="177" name="图片 177" descr="IMG_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图片 177" descr="IMG_279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1085850" cy="333375"/>
                  <wp:effectExtent l="0" t="0" r="0" b="9525"/>
                  <wp:docPr id="178" name="图片 178" descr="IMG_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图片 178" descr="IMG_280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1466850" cy="438150"/>
                  <wp:effectExtent l="0" t="0" r="0" b="0"/>
                  <wp:docPr id="179" name="图片 179" descr="IMG_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图片 179" descr="IMG_281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1095375" cy="352425"/>
                  <wp:effectExtent l="0" t="0" r="9525" b="9525"/>
                  <wp:docPr id="180" name="图片 180" descr="IMG_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图片 180" descr="IMG_282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轴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铰接列车</w:t>
            </w:r>
          </w:p>
        </w:tc>
        <w:tc>
          <w:tcPr>
            <w:tcW w:w="3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1533525" cy="466725"/>
                  <wp:effectExtent l="0" t="0" r="9525" b="9525"/>
                  <wp:docPr id="181" name="图片 181" descr="IMG_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图片 181" descr="IMG_283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1085850" cy="342900"/>
                  <wp:effectExtent l="0" t="0" r="0" b="0"/>
                  <wp:docPr id="182" name="图片 182" descr="IMG_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图片 182" descr="IMG_284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1514475" cy="400050"/>
                  <wp:effectExtent l="0" t="0" r="9525" b="0"/>
                  <wp:docPr id="183" name="图片 183" descr="IMG_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图片 183" descr="IMG_285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1066800" cy="314325"/>
                  <wp:effectExtent l="0" t="0" r="0" b="9525"/>
                  <wp:docPr id="184" name="图片 184" descr="IMG_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图片 184" descr="IMG_28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1476375" cy="447675"/>
                  <wp:effectExtent l="0" t="0" r="9525" b="9525"/>
                  <wp:docPr id="185" name="图片 185" descr="IMG_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图片 185" descr="IMG_287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1085850" cy="304800"/>
                  <wp:effectExtent l="0" t="0" r="0" b="0"/>
                  <wp:docPr id="186" name="图片 186" descr="IMG_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图片 186" descr="IMG_288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全挂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汽车列车</w:t>
            </w:r>
          </w:p>
        </w:tc>
        <w:tc>
          <w:tcPr>
            <w:tcW w:w="3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1581150" cy="390525"/>
                  <wp:effectExtent l="0" t="0" r="0" b="9525"/>
                  <wp:docPr id="187" name="图片 187" descr="IMG_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图片 187" descr="IMG_289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1181100" cy="276225"/>
                  <wp:effectExtent l="0" t="0" r="0" b="9525"/>
                  <wp:docPr id="188" name="图片 188" descr="IMG_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图片 188" descr="IMG_290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1562100" cy="381000"/>
                  <wp:effectExtent l="0" t="0" r="0" b="0"/>
                  <wp:docPr id="189" name="图片 189" descr="IMG_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图片 189" descr="IMG_291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1171575" cy="266700"/>
                  <wp:effectExtent l="0" t="0" r="9525" b="0"/>
                  <wp:docPr id="190" name="图片 190" descr="IMG_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图片 190" descr="IMG_292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轴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中置轴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挂车列车</w:t>
            </w:r>
          </w:p>
        </w:tc>
        <w:tc>
          <w:tcPr>
            <w:tcW w:w="326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1552575" cy="428625"/>
                  <wp:effectExtent l="0" t="0" r="9525" b="9525"/>
                  <wp:docPr id="191" name="图片 191" descr="IMG_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图片 191" descr="IMG_293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1123950" cy="371475"/>
                  <wp:effectExtent l="0" t="0" r="0" b="9525"/>
                  <wp:docPr id="192" name="图片 192" descr="IMG_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图片 192" descr="IMG_294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1076325" cy="361950"/>
                  <wp:effectExtent l="0" t="0" r="9525" b="0"/>
                  <wp:docPr id="193" name="图片 193" descr="IMG_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图片 193" descr="IMG_295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1657350" cy="409575"/>
                  <wp:effectExtent l="0" t="0" r="0" b="9525"/>
                  <wp:docPr id="194" name="图片 194" descr="IMG_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图片 194" descr="IMG_296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1143000" cy="295275"/>
                  <wp:effectExtent l="0" t="0" r="0" b="9525"/>
                  <wp:docPr id="195" name="图片 195" descr="IMG_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图片 195" descr="IMG_297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1123950" cy="304800"/>
                  <wp:effectExtent l="0" t="0" r="0" b="0"/>
                  <wp:docPr id="196" name="图片 196" descr="IMG_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图片 196" descr="IMG_298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铰接列车</w:t>
            </w:r>
          </w:p>
        </w:tc>
        <w:tc>
          <w:tcPr>
            <w:tcW w:w="326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1438275" cy="485775"/>
                  <wp:effectExtent l="0" t="0" r="9525" b="9525"/>
                  <wp:docPr id="197" name="图片 197" descr="IMG_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图片 197" descr="IMG_299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1123950" cy="371475"/>
                  <wp:effectExtent l="0" t="0" r="0" b="9525"/>
                  <wp:docPr id="198" name="图片 198" descr="IMG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图片 198" descr="IMG_300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1047750" cy="333375"/>
                  <wp:effectExtent l="0" t="0" r="0" b="9525"/>
                  <wp:docPr id="199" name="图片 199" descr="IMG_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图片 199" descr="IMG_301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1552575" cy="447675"/>
                  <wp:effectExtent l="0" t="0" r="9525" b="9525"/>
                  <wp:docPr id="200" name="图片 200" descr="IMG_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图片 200" descr="IMG_302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1066800" cy="371475"/>
                  <wp:effectExtent l="0" t="0" r="0" b="9525"/>
                  <wp:docPr id="201" name="图片 201" descr="IMG_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图片 201" descr="IMG_303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全挂列车</w:t>
            </w:r>
          </w:p>
        </w:tc>
        <w:tc>
          <w:tcPr>
            <w:tcW w:w="326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1466850" cy="400050"/>
                  <wp:effectExtent l="0" t="0" r="0" b="0"/>
                  <wp:docPr id="202" name="图片 202" descr="IMG_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图片 202" descr="IMG_304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1247775" cy="333375"/>
                  <wp:effectExtent l="0" t="0" r="9525" b="9525"/>
                  <wp:docPr id="203" name="图片 203" descr="IMG_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图片 203" descr="IMG_305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  <w:drawing>
                <wp:inline distT="0" distB="0" distL="114300" distR="114300">
                  <wp:extent cx="1209675" cy="285750"/>
                  <wp:effectExtent l="0" t="0" r="9525" b="0"/>
                  <wp:docPr id="204" name="图片 204" descr="IMG_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图片 204" descr="IMG_306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8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348" w:right="0" w:hanging="348" w:hangingChars="145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．二轴货车车货总重还应当不超过行驶证标明的总质量。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368" w:leftChars="4" w:right="0" w:hanging="360" w:hangingChars="15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．除驱动轴外，图例中的二轴组、三轴组以及半挂车和全挂车，每减少两个轮胎，其总质量限值减少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吨。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348" w:right="0" w:hanging="348" w:hangingChars="145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．安装名义断面宽度不小于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425mm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轮胎的挂车及其组成的汽车列车，驱动轴安装名义断面宽度不小于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445mm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轮胎的载货汽车及其组成的汽车列车，其总质量限值不予核减。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348" w:right="0" w:hanging="348" w:hangingChars="145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．驱动轴为每轴每侧双轮胎且装备空气悬架时，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轴和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轴货车的总质量限值各增加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吨；驱动轴为每轴每侧双轮胎并装备空气悬架、且半挂车的两轴之间的距离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d ≥1800mm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轴铰接列车，总质量限值为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37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吨。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348" w:right="0" w:hanging="348" w:hangingChars="145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．图例中未列车型，根据《汽车、挂车及汽车列车外廓尺寸、轴荷及质量限值》（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GB1589—2016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）规定，确定相应的总质量限值。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360" w:right="0" w:hanging="360" w:hangingChars="15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．对于车货外廓尺寸超限行为，按照国家有关部门的统一部署，分阶段有步骤地推进。在部署工作开展前，暂不对外廓尺寸进行检查。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360" w:right="0" w:hanging="360" w:hangingChars="15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．危险化学品运输车辆违法超限超载的，由公安机关依据《危险化学品安全管理条例》第八十八条的有关规定进行处罚。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360" w:right="0" w:hanging="360" w:hangingChars="15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．运输鲜活农产品车辆违法超限超载运输的，通行收费公路时，该运次不得给予免收车辆通行费的优惠政策；通行非收费公路时，以批评教育为主，暂不实施处罚。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360" w:right="0" w:hanging="360" w:hangingChars="15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．载运标准集装箱的挂车列车的整治工作另行部署，在专项整治前，重点检查其车货总质量是否超过限载标准的行为，暂不对外廓尺寸进行检查。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348" w:right="0" w:hanging="348" w:hangingChars="145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  <w:t>．低平板半挂车运输普通货物的整治工作另行部署，在专项整治前，重点查纠其车货总质量超过限载标准和假牌套牌违法行为。</w:t>
            </w:r>
          </w:p>
        </w:tc>
      </w:tr>
    </w:tbl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/>
        <w:jc w:val="left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u w:val="singl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480" w:lineRule="exact"/>
        <w:ind w:left="0" w:right="0"/>
        <w:jc w:val="center"/>
        <w:rPr>
          <w:rFonts w:hint="eastAsia" w:ascii="Times New Roman" w:hAnsi="Times New Roman" w:eastAsia="宋体" w:cs="宋体"/>
          <w:kern w:val="2"/>
          <w:sz w:val="32"/>
          <w:szCs w:val="32"/>
        </w:rPr>
      </w:pP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ind w:right="235" w:rightChars="112"/>
      <w:jc w:val="right"/>
      <w:rPr>
        <w:rFonts w:hint="default" w:ascii="Times New Roman" w:hAnsi="Times New Roman" w:cs="Times New Roman"/>
        <w:kern w:val="2"/>
        <w:sz w:val="21"/>
        <w:szCs w:val="21"/>
      </w:rPr>
    </w:pPr>
    <w:r>
      <w:rPr>
        <w:rFonts w:hint="eastAsia" w:ascii="宋体" w:hAnsi="宋体" w:eastAsia="宋体" w:cs="宋体"/>
        <w:kern w:val="2"/>
        <w:sz w:val="21"/>
        <w:szCs w:val="21"/>
      </w:rPr>
      <w:t>－</w:t>
    </w:r>
    <w:r>
      <w:rPr>
        <w:rFonts w:hint="default" w:ascii="Times New Roman" w:hAnsi="Times New Roman" w:cs="Times New Roman"/>
        <w:kern w:val="2"/>
        <w:sz w:val="21"/>
        <w:szCs w:val="21"/>
      </w:rPr>
      <w:fldChar w:fldCharType="begin"/>
    </w:r>
    <w:r>
      <w:rPr>
        <w:rFonts w:hint="default" w:ascii="Times New Roman" w:hAnsi="Times New Roman" w:cs="Times New Roman"/>
        <w:kern w:val="2"/>
        <w:sz w:val="21"/>
        <w:szCs w:val="21"/>
      </w:rPr>
      <w:instrText xml:space="preserve"> PAGE   \* MERGEFORMAT </w:instrText>
    </w:r>
    <w:r>
      <w:rPr>
        <w:rFonts w:hint="default" w:ascii="Times New Roman" w:hAnsi="Times New Roman" w:cs="Times New Roman"/>
        <w:kern w:val="2"/>
        <w:sz w:val="21"/>
        <w:szCs w:val="21"/>
      </w:rPr>
      <w:fldChar w:fldCharType="separate"/>
    </w:r>
    <w:r>
      <w:rPr>
        <w:rFonts w:hint="default" w:ascii="Times New Roman" w:hAnsi="Times New Roman" w:cs="Times New Roman"/>
        <w:kern w:val="2"/>
        <w:sz w:val="21"/>
        <w:szCs w:val="21"/>
      </w:rPr>
      <w:t>1</w:t>
    </w:r>
    <w:r>
      <w:rPr>
        <w:rFonts w:hint="default" w:ascii="Times New Roman" w:hAnsi="Times New Roman" w:cs="Times New Roman"/>
        <w:kern w:val="2"/>
        <w:sz w:val="21"/>
        <w:szCs w:val="21"/>
      </w:rPr>
      <w:fldChar w:fldCharType="end"/>
    </w:r>
    <w:r>
      <w:rPr>
        <w:rFonts w:hint="eastAsia" w:ascii="宋体" w:hAnsi="宋体" w:eastAsia="宋体" w:cs="宋体"/>
        <w:kern w:val="2"/>
        <w:sz w:val="21"/>
        <w:szCs w:val="21"/>
      </w:rPr>
      <w:t>－</w:t>
    </w:r>
  </w:p>
  <w:p>
    <w:pPr>
      <w:pStyle w:val="2"/>
      <w:widowControl/>
      <w:jc w:val="right"/>
      <w:rPr>
        <w:rFonts w:hint="default" w:ascii="Times New Roman" w:hAnsi="Times New Roman" w:cs="Times New Roman"/>
        <w:kern w:val="2"/>
        <w:sz w:val="21"/>
        <w:szCs w:val="21"/>
      </w:rPr>
    </w:pPr>
    <w:r>
      <w:rPr>
        <w:rFonts w:hint="default" w:ascii="Times New Roman" w:hAnsi="Times New Roman" w:cs="Times New Roman"/>
        <w:kern w:val="2"/>
        <w:sz w:val="21"/>
        <w:szCs w:val="21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idowControl/>
      <w:ind w:left="0" w:firstLine="321" w:firstLineChars="153"/>
      <w:rPr>
        <w:rFonts w:hint="default" w:ascii="Times New Roman" w:hAnsi="Times New Roman" w:cs="Times New Roman"/>
        <w:kern w:val="2"/>
        <w:sz w:val="21"/>
        <w:szCs w:val="21"/>
      </w:rPr>
    </w:pPr>
    <w:r>
      <w:rPr>
        <w:rFonts w:hint="eastAsia" w:ascii="宋体" w:hAnsi="宋体" w:eastAsia="宋体" w:cs="宋体"/>
        <w:kern w:val="2"/>
        <w:sz w:val="21"/>
        <w:szCs w:val="21"/>
      </w:rPr>
      <w:t>－</w:t>
    </w:r>
    <w:r>
      <w:rPr>
        <w:rFonts w:hint="default" w:ascii="Times New Roman" w:hAnsi="Times New Roman" w:cs="Times New Roman"/>
        <w:kern w:val="2"/>
        <w:sz w:val="21"/>
        <w:szCs w:val="21"/>
      </w:rPr>
      <w:fldChar w:fldCharType="begin"/>
    </w:r>
    <w:r>
      <w:rPr>
        <w:rFonts w:hint="default" w:ascii="Times New Roman" w:hAnsi="Times New Roman" w:cs="Times New Roman"/>
        <w:kern w:val="2"/>
        <w:sz w:val="21"/>
        <w:szCs w:val="21"/>
      </w:rPr>
      <w:instrText xml:space="preserve"> PAGE   \* MERGEFORMAT </w:instrText>
    </w:r>
    <w:r>
      <w:rPr>
        <w:rFonts w:hint="default" w:ascii="Times New Roman" w:hAnsi="Times New Roman" w:cs="Times New Roman"/>
        <w:kern w:val="2"/>
        <w:sz w:val="21"/>
        <w:szCs w:val="21"/>
      </w:rPr>
      <w:fldChar w:fldCharType="separate"/>
    </w:r>
    <w:r>
      <w:rPr>
        <w:rFonts w:hint="default" w:ascii="Times New Roman" w:hAnsi="Times New Roman" w:cs="Times New Roman"/>
        <w:kern w:val="2"/>
        <w:sz w:val="21"/>
        <w:szCs w:val="21"/>
      </w:rPr>
      <w:t>2</w:t>
    </w:r>
    <w:r>
      <w:rPr>
        <w:rFonts w:hint="default" w:ascii="Times New Roman" w:hAnsi="Times New Roman" w:cs="Times New Roman"/>
        <w:kern w:val="2"/>
        <w:sz w:val="21"/>
        <w:szCs w:val="21"/>
      </w:rPr>
      <w:fldChar w:fldCharType="end"/>
    </w:r>
    <w:r>
      <w:rPr>
        <w:rFonts w:hint="eastAsia" w:ascii="宋体" w:hAnsi="宋体" w:eastAsia="宋体" w:cs="宋体"/>
        <w:kern w:val="2"/>
        <w:sz w:val="21"/>
        <w:szCs w:val="21"/>
      </w:rPr>
      <w:t>－</w:t>
    </w:r>
  </w:p>
  <w:p>
    <w:pPr>
      <w:pStyle w:val="2"/>
      <w:widowControl/>
      <w:rPr>
        <w:rFonts w:hint="default" w:ascii="Calibri" w:hAnsi="Calibri" w:cs="Calibri"/>
        <w:kern w:val="2"/>
        <w:sz w:val="18"/>
        <w:szCs w:val="18"/>
      </w:rPr>
    </w:pPr>
    <w:r>
      <w:rPr>
        <w:rFonts w:hint="default" w:ascii="Calibri" w:hAnsi="Calibri" w:cs="Calibri"/>
        <w:kern w:val="2"/>
        <w:sz w:val="18"/>
        <w:szCs w:val="18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hint="default" w:ascii="Calibri" w:hAnsi="Calibri" w:cs="Calibri"/>
        <w:kern w:val="2"/>
        <w:sz w:val="18"/>
        <w:szCs w:val="18"/>
      </w:rPr>
    </w:pPr>
    <w:r>
      <w:rPr>
        <w:rFonts w:hint="default" w:ascii="Calibri" w:hAnsi="Calibri" w:cs="Calibri"/>
        <w:kern w:val="2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hint="default" w:ascii="Calibri" w:hAnsi="Calibri" w:cs="Calibri"/>
        <w:kern w:val="2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01669"/>
    <w:rsid w:val="29401669"/>
    <w:rsid w:val="29F4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cs="Calibri"/>
      <w:kern w:val="2"/>
      <w:sz w:val="18"/>
      <w:szCs w:val="18"/>
      <w:lang w:val="en-US" w:eastAsia="zh-CN" w:bidi="ar"/>
    </w:rPr>
  </w:style>
  <w:style w:type="paragraph" w:styleId="3">
    <w:name w:val="header"/>
    <w:basedOn w:val="1"/>
    <w:uiPriority w:val="0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cs="Calibri"/>
      <w:kern w:val="2"/>
      <w:sz w:val="18"/>
      <w:szCs w:val="18"/>
      <w:lang w:val="en-US" w:eastAsia="zh-CN" w:bidi="ar"/>
    </w:r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列出段落1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cs="Times New Roman"/>
      <w:kern w:val="2"/>
      <w:sz w:val="21"/>
      <w:szCs w:val="21"/>
      <w:lang w:val="en-US" w:eastAsia="zh-CN" w:bidi="ar"/>
    </w:rPr>
  </w:style>
  <w:style w:type="character" w:customStyle="1" w:styleId="9">
    <w:name w:val="17"/>
    <w:basedOn w:val="6"/>
    <w:uiPriority w:val="0"/>
    <w:rPr>
      <w:rFonts w:hint="default" w:ascii="Calibri" w:hAnsi="Calibri" w:cs="Times New Roman"/>
      <w:color w:val="11578D"/>
    </w:rPr>
  </w:style>
  <w:style w:type="character" w:customStyle="1" w:styleId="10">
    <w:name w:val="16"/>
    <w:basedOn w:val="6"/>
    <w:uiPriority w:val="0"/>
    <w:rPr>
      <w:rFonts w:hint="default" w:ascii="Calibri" w:hAnsi="Calibri" w:cs="Calibri"/>
      <w:sz w:val="18"/>
      <w:szCs w:val="18"/>
    </w:rPr>
  </w:style>
  <w:style w:type="character" w:customStyle="1" w:styleId="11">
    <w:name w:val="15"/>
    <w:basedOn w:val="6"/>
    <w:uiPriority w:val="0"/>
    <w:rPr>
      <w:rFonts w:hint="default" w:ascii="Calibri" w:hAnsi="Calibri" w:cs="Calibri"/>
      <w:sz w:val="18"/>
      <w:szCs w:val="18"/>
    </w:rPr>
  </w:style>
  <w:style w:type="character" w:customStyle="1" w:styleId="12">
    <w:name w:val="10"/>
    <w:basedOn w:val="6"/>
    <w:uiPriority w:val="0"/>
    <w:rPr>
      <w:rFonts w:hint="default"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7" Type="http://schemas.openxmlformats.org/officeDocument/2006/relationships/fontTable" Target="fontTable.xml"/><Relationship Id="rId56" Type="http://schemas.openxmlformats.org/officeDocument/2006/relationships/customXml" Target="../customXml/item1.xml"/><Relationship Id="rId55" Type="http://schemas.openxmlformats.org/officeDocument/2006/relationships/image" Target="media/image48.png"/><Relationship Id="rId54" Type="http://schemas.openxmlformats.org/officeDocument/2006/relationships/image" Target="media/image47.png"/><Relationship Id="rId53" Type="http://schemas.openxmlformats.org/officeDocument/2006/relationships/image" Target="media/image46.png"/><Relationship Id="rId52" Type="http://schemas.openxmlformats.org/officeDocument/2006/relationships/image" Target="media/image45.png"/><Relationship Id="rId51" Type="http://schemas.openxmlformats.org/officeDocument/2006/relationships/image" Target="media/image44.png"/><Relationship Id="rId50" Type="http://schemas.openxmlformats.org/officeDocument/2006/relationships/image" Target="media/image43.png"/><Relationship Id="rId5" Type="http://schemas.openxmlformats.org/officeDocument/2006/relationships/footer" Target="footer1.xml"/><Relationship Id="rId49" Type="http://schemas.openxmlformats.org/officeDocument/2006/relationships/image" Target="media/image42.png"/><Relationship Id="rId48" Type="http://schemas.openxmlformats.org/officeDocument/2006/relationships/image" Target="media/image41.png"/><Relationship Id="rId47" Type="http://schemas.openxmlformats.org/officeDocument/2006/relationships/image" Target="media/image40.png"/><Relationship Id="rId46" Type="http://schemas.openxmlformats.org/officeDocument/2006/relationships/image" Target="media/image39.png"/><Relationship Id="rId45" Type="http://schemas.openxmlformats.org/officeDocument/2006/relationships/image" Target="media/image38.png"/><Relationship Id="rId44" Type="http://schemas.openxmlformats.org/officeDocument/2006/relationships/image" Target="media/image37.png"/><Relationship Id="rId43" Type="http://schemas.openxmlformats.org/officeDocument/2006/relationships/image" Target="media/image36.png"/><Relationship Id="rId42" Type="http://schemas.openxmlformats.org/officeDocument/2006/relationships/image" Target="media/image35.png"/><Relationship Id="rId41" Type="http://schemas.openxmlformats.org/officeDocument/2006/relationships/image" Target="media/image34.png"/><Relationship Id="rId40" Type="http://schemas.openxmlformats.org/officeDocument/2006/relationships/image" Target="media/image33.png"/><Relationship Id="rId4" Type="http://schemas.openxmlformats.org/officeDocument/2006/relationships/header" Target="header2.xml"/><Relationship Id="rId39" Type="http://schemas.openxmlformats.org/officeDocument/2006/relationships/image" Target="media/image32.png"/><Relationship Id="rId38" Type="http://schemas.openxmlformats.org/officeDocument/2006/relationships/image" Target="media/image31.png"/><Relationship Id="rId37" Type="http://schemas.openxmlformats.org/officeDocument/2006/relationships/image" Target="media/image30.png"/><Relationship Id="rId36" Type="http://schemas.openxmlformats.org/officeDocument/2006/relationships/image" Target="media/image29.png"/><Relationship Id="rId35" Type="http://schemas.openxmlformats.org/officeDocument/2006/relationships/image" Target="media/image28.png"/><Relationship Id="rId34" Type="http://schemas.openxmlformats.org/officeDocument/2006/relationships/image" Target="media/image27.png"/><Relationship Id="rId33" Type="http://schemas.openxmlformats.org/officeDocument/2006/relationships/image" Target="media/image26.png"/><Relationship Id="rId32" Type="http://schemas.openxmlformats.org/officeDocument/2006/relationships/image" Target="media/image25.png"/><Relationship Id="rId31" Type="http://schemas.openxmlformats.org/officeDocument/2006/relationships/image" Target="media/image24.png"/><Relationship Id="rId30" Type="http://schemas.openxmlformats.org/officeDocument/2006/relationships/image" Target="media/image23.png"/><Relationship Id="rId3" Type="http://schemas.openxmlformats.org/officeDocument/2006/relationships/header" Target="header1.xml"/><Relationship Id="rId29" Type="http://schemas.openxmlformats.org/officeDocument/2006/relationships/image" Target="media/image22.png"/><Relationship Id="rId28" Type="http://schemas.openxmlformats.org/officeDocument/2006/relationships/image" Target="media/image21.png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media/image18.png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2020-09-18T01:27:00Z</dcterms:created>
  <dc:creator>Administrator</dc:creator>
  <cp:lastModifiedBy>Administrator</cp:lastModifiedBy>
  <dcterms:modified xsi:type="dcterms:W3CDTF">2020-11-04T16:12:15Z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