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10"/>
        </w:tabs>
        <w:spacing w:line="480" w:lineRule="exact"/>
        <w:rPr>
          <w:rFonts w:hint="eastAsia"/>
          <w:sz w:val="32"/>
          <w:szCs w:val="32"/>
        </w:rPr>
      </w:pPr>
    </w:p>
    <w:p>
      <w:pPr>
        <w:jc w:val="both"/>
        <w:rPr>
          <w:rFonts w:hint="eastAsia" w:ascii="Times New Roman" w:hAnsi="Times New Roman" w:eastAsia="方正小标宋_GBK" w:cs="Times New Roman"/>
          <w:spacing w:val="-20"/>
          <w:sz w:val="32"/>
          <w:szCs w:val="32"/>
          <w:lang w:eastAsia="zh-CN"/>
        </w:rPr>
      </w:pPr>
      <w:r>
        <w:rPr>
          <w:rFonts w:hint="eastAsia" w:ascii="Times New Roman" w:hAnsi="Times New Roman" w:eastAsia="方正小标宋_GBK" w:cs="Times New Roman"/>
          <w:spacing w:val="-20"/>
          <w:sz w:val="32"/>
          <w:szCs w:val="32"/>
          <w:lang w:eastAsia="zh-CN"/>
        </w:rPr>
        <w:t>附件：</w:t>
      </w:r>
    </w:p>
    <w:p>
      <w:pPr>
        <w:jc w:val="center"/>
        <w:rPr>
          <w:rFonts w:hint="default" w:ascii="Times New Roman" w:hAnsi="Times New Roman" w:eastAsia="方正小标宋_GBK" w:cs="Times New Roman"/>
          <w:spacing w:val="-20"/>
          <w:sz w:val="44"/>
          <w:szCs w:val="44"/>
        </w:rPr>
      </w:pPr>
      <w:r>
        <w:rPr>
          <w:rFonts w:hint="default" w:ascii="Times New Roman" w:hAnsi="Times New Roman" w:eastAsia="方正小标宋_GBK" w:cs="Times New Roman"/>
          <w:spacing w:val="-20"/>
          <w:sz w:val="44"/>
          <w:szCs w:val="44"/>
        </w:rPr>
        <w:t>2022审定的盈江县第三批县级非物质文化遗产代表性项目代表性传承人名单</w:t>
      </w:r>
    </w:p>
    <w:p>
      <w:pPr>
        <w:jc w:val="center"/>
        <w:rPr>
          <w:rFonts w:hint="default" w:ascii="Times New Roman" w:hAnsi="Times New Roman" w:cs="Times New Roman"/>
          <w:sz w:val="44"/>
          <w:szCs w:val="44"/>
        </w:rPr>
      </w:pPr>
      <w:r>
        <w:rPr>
          <w:rFonts w:hint="default" w:ascii="Times New Roman" w:hAnsi="Times New Roman" w:cs="Times New Roman"/>
          <w:sz w:val="44"/>
          <w:szCs w:val="44"/>
        </w:rPr>
        <w:t>（45人）</w:t>
      </w:r>
    </w:p>
    <w:p>
      <w:pPr>
        <w:jc w:val="center"/>
        <w:rPr>
          <w:rFonts w:hint="default" w:ascii="Times New Roman" w:hAnsi="Times New Roman" w:cs="Times New Roman"/>
          <w:sz w:val="32"/>
          <w:szCs w:val="32"/>
        </w:rPr>
      </w:pPr>
      <w:r>
        <w:rPr>
          <w:rFonts w:hint="default" w:ascii="Times New Roman" w:hAnsi="Times New Roman" w:cs="Times New Roman"/>
          <w:b/>
          <w:sz w:val="32"/>
          <w:szCs w:val="32"/>
        </w:rPr>
        <w:t>一、民间文学</w:t>
      </w:r>
      <w:r>
        <w:rPr>
          <w:rFonts w:hint="default" w:ascii="Times New Roman" w:hAnsi="Times New Roman" w:cs="Times New Roman"/>
          <w:sz w:val="32"/>
          <w:szCs w:val="32"/>
        </w:rPr>
        <w:t>（16人）</w:t>
      </w:r>
    </w:p>
    <w:tbl>
      <w:tblPr>
        <w:tblStyle w:val="7"/>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丁嘎供</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1950.09</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卡场镇草坝村草坝寨二祖</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麻翁</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1981.10</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卡场镇吾帕村丁林小组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木如犇东</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1979.01</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卡场镇草坝村景颇新朗小组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color w:val="000000"/>
                <w:sz w:val="28"/>
                <w:szCs w:val="28"/>
              </w:rPr>
              <w:t>金腊光</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1965.09</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芒章乡鲁洛村鲁洛小组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木脑</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1964.07</w:t>
            </w:r>
          </w:p>
        </w:tc>
        <w:tc>
          <w:tcPr>
            <w:tcW w:w="3686" w:type="dxa"/>
            <w:vAlign w:val="center"/>
          </w:tcPr>
          <w:p>
            <w:pPr>
              <w:jc w:val="center"/>
              <w:rPr>
                <w:rFonts w:hint="default" w:ascii="Times New Roman" w:hAnsi="Times New Roman" w:eastAsia="仿宋" w:cs="Times New Roman"/>
              </w:rPr>
            </w:pPr>
            <w:r>
              <w:rPr>
                <w:rFonts w:hint="default" w:ascii="Times New Roman" w:hAnsi="Times New Roman" w:eastAsia="仿宋" w:cs="Times New Roman"/>
                <w:sz w:val="28"/>
                <w:szCs w:val="28"/>
              </w:rPr>
              <w:t>卡场镇草坝村草坝小组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金麻都</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1967.12</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卡场镇黑河村木文小组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李学成</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1961.12</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卡场镇草坝村景颇新朗小组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麻攀</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1967.11</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卡场镇景颇螺蛳塘小组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排木东</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女</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1959.11</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新城乡邦瓦村邦瓦一组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李卫东</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1966.10</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铜壁关乡和平村麻刀小组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梁老三</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1955.02</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平原镇高里村下高里小组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王老三</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1954.02</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卡场镇卡场村麻竹岭杆小组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沙勒麻南</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1959.05</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铜壁关乡和平村麻刀小组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14</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李腊万</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1967.06</w:t>
            </w:r>
          </w:p>
        </w:tc>
        <w:tc>
          <w:tcPr>
            <w:tcW w:w="3686"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盏西镇普关村大寨二组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目瑙斋瓦</w:t>
            </w:r>
          </w:p>
        </w:tc>
        <w:tc>
          <w:tcPr>
            <w:tcW w:w="1592" w:type="dxa"/>
          </w:tcPr>
          <w:p>
            <w:pPr>
              <w:jc w:val="center"/>
              <w:rPr>
                <w:rFonts w:hint="default" w:ascii="Times New Roman" w:hAnsi="Times New Roman" w:cs="Times New Roman"/>
              </w:rPr>
            </w:pPr>
            <w:r>
              <w:rPr>
                <w:rFonts w:hint="default" w:ascii="Times New Roman" w:hAnsi="Times New Roman" w:eastAsia="仿宋" w:cs="Times New Roman"/>
                <w:sz w:val="28"/>
                <w:szCs w:val="28"/>
              </w:rPr>
              <w:t>I—119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15</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早文华</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1963.04</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苏典乡劈石村高岩小组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阔时目刮</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16</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曹忠胜</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1961.09</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苏典乡邦别村邦别小组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阔时目刮</w:t>
            </w:r>
          </w:p>
        </w:tc>
        <w:tc>
          <w:tcPr>
            <w:tcW w:w="1592"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I—115</w:t>
            </w:r>
          </w:p>
        </w:tc>
      </w:tr>
    </w:tbl>
    <w:p>
      <w:pPr>
        <w:jc w:val="center"/>
        <w:rPr>
          <w:rFonts w:hint="default" w:ascii="Times New Roman" w:hAnsi="Times New Roman" w:cs="Times New Roman"/>
          <w:sz w:val="32"/>
          <w:szCs w:val="32"/>
        </w:rPr>
      </w:pPr>
    </w:p>
    <w:p>
      <w:pPr>
        <w:jc w:val="center"/>
        <w:rPr>
          <w:rFonts w:hint="default" w:ascii="Times New Roman" w:hAnsi="Times New Roman" w:cs="Times New Roman"/>
          <w:sz w:val="32"/>
          <w:szCs w:val="32"/>
        </w:rPr>
      </w:pPr>
    </w:p>
    <w:p>
      <w:pPr>
        <w:jc w:val="both"/>
        <w:rPr>
          <w:rFonts w:hint="default" w:ascii="Times New Roman" w:hAnsi="Times New Roman" w:cs="Times New Roman"/>
          <w:sz w:val="32"/>
          <w:szCs w:val="32"/>
        </w:rPr>
      </w:pPr>
    </w:p>
    <w:p>
      <w:pPr>
        <w:jc w:val="center"/>
        <w:rPr>
          <w:rFonts w:hint="default" w:ascii="Times New Roman" w:hAnsi="Times New Roman" w:cs="Times New Roman"/>
          <w:sz w:val="32"/>
          <w:szCs w:val="32"/>
        </w:rPr>
      </w:pPr>
      <w:r>
        <w:rPr>
          <w:rFonts w:hint="default" w:ascii="Times New Roman" w:hAnsi="Times New Roman" w:cs="Times New Roman"/>
          <w:b/>
          <w:sz w:val="32"/>
          <w:szCs w:val="32"/>
        </w:rPr>
        <w:t>二、传统音乐</w:t>
      </w:r>
      <w:r>
        <w:rPr>
          <w:rFonts w:hint="default" w:ascii="Times New Roman" w:hAnsi="Times New Roman" w:cs="Times New Roman"/>
          <w:sz w:val="32"/>
          <w:szCs w:val="32"/>
        </w:rPr>
        <w:t xml:space="preserve">  （6人）</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杨红明</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1962.03</w:t>
            </w:r>
          </w:p>
        </w:tc>
        <w:tc>
          <w:tcPr>
            <w:tcW w:w="3686" w:type="dxa"/>
            <w:vAlign w:val="center"/>
          </w:tcPr>
          <w:p>
            <w:pPr>
              <w:jc w:val="center"/>
              <w:rPr>
                <w:rFonts w:hint="default" w:ascii="Times New Roman" w:hAnsi="Times New Roman" w:eastAsia="仿宋" w:cs="Times New Roman"/>
              </w:rPr>
            </w:pPr>
            <w:r>
              <w:rPr>
                <w:rFonts w:hint="default" w:ascii="Times New Roman" w:hAnsi="Times New Roman" w:eastAsia="仿宋" w:cs="Times New Roman"/>
                <w:sz w:val="28"/>
                <w:szCs w:val="28"/>
              </w:rPr>
              <w:t>铜壁关建边村金竹一组</w:t>
            </w:r>
          </w:p>
        </w:tc>
        <w:tc>
          <w:tcPr>
            <w:tcW w:w="2551"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景颇族吹管乐</w:t>
            </w:r>
          </w:p>
        </w:tc>
        <w:tc>
          <w:tcPr>
            <w:tcW w:w="1592" w:type="dxa"/>
            <w:vAlign w:val="center"/>
          </w:tcPr>
          <w:p>
            <w:pPr>
              <w:jc w:val="center"/>
              <w:rPr>
                <w:rFonts w:hint="default" w:ascii="Times New Roman" w:hAnsi="Times New Roman" w:eastAsia="等线" w:cs="Times New Roman"/>
                <w:color w:val="000000"/>
                <w:sz w:val="28"/>
                <w:szCs w:val="28"/>
              </w:rPr>
            </w:pPr>
            <w:r>
              <w:rPr>
                <w:rFonts w:hint="default" w:ascii="Times New Roman" w:hAnsi="Times New Roman" w:eastAsia="等线" w:cs="Times New Roman"/>
                <w:color w:val="000000"/>
                <w:sz w:val="28"/>
                <w:szCs w:val="28"/>
              </w:rPr>
              <w:t>II—426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金伟福</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1972.08</w:t>
            </w:r>
          </w:p>
        </w:tc>
        <w:tc>
          <w:tcPr>
            <w:tcW w:w="3686" w:type="dxa"/>
            <w:vAlign w:val="center"/>
          </w:tcPr>
          <w:p>
            <w:pPr>
              <w:jc w:val="center"/>
              <w:rPr>
                <w:rFonts w:hint="default" w:ascii="Times New Roman" w:hAnsi="Times New Roman" w:eastAsia="仿宋" w:cs="Times New Roman"/>
              </w:rPr>
            </w:pPr>
            <w:r>
              <w:rPr>
                <w:rFonts w:hint="default" w:ascii="Times New Roman" w:hAnsi="Times New Roman" w:eastAsia="仿宋" w:cs="Times New Roman"/>
                <w:sz w:val="28"/>
                <w:szCs w:val="28"/>
              </w:rPr>
              <w:t>铜壁关三合村磨石河小组</w:t>
            </w:r>
          </w:p>
        </w:tc>
        <w:tc>
          <w:tcPr>
            <w:tcW w:w="2551"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景颇族吹管乐</w:t>
            </w:r>
          </w:p>
        </w:tc>
        <w:tc>
          <w:tcPr>
            <w:tcW w:w="1592" w:type="dxa"/>
            <w:vAlign w:val="center"/>
          </w:tcPr>
          <w:p>
            <w:pPr>
              <w:jc w:val="center"/>
              <w:rPr>
                <w:rFonts w:hint="default" w:ascii="Times New Roman" w:hAnsi="Times New Roman" w:eastAsia="等线" w:cs="Times New Roman"/>
                <w:color w:val="000000"/>
                <w:sz w:val="28"/>
                <w:szCs w:val="28"/>
              </w:rPr>
            </w:pPr>
            <w:r>
              <w:rPr>
                <w:rFonts w:hint="default" w:ascii="Times New Roman" w:hAnsi="Times New Roman" w:eastAsia="等线" w:cs="Times New Roman"/>
                <w:color w:val="000000"/>
                <w:sz w:val="28"/>
                <w:szCs w:val="28"/>
              </w:rPr>
              <w:t>II—426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卡兰犇</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1962.03</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卡场镇卡场村景颇新朗小组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景颇族吹管乐</w:t>
            </w:r>
          </w:p>
        </w:tc>
        <w:tc>
          <w:tcPr>
            <w:tcW w:w="1592" w:type="dxa"/>
            <w:vAlign w:val="center"/>
          </w:tcPr>
          <w:p>
            <w:pPr>
              <w:jc w:val="center"/>
              <w:rPr>
                <w:rFonts w:hint="default" w:ascii="Times New Roman" w:hAnsi="Times New Roman" w:eastAsia="等线" w:cs="Times New Roman"/>
                <w:color w:val="000000"/>
                <w:sz w:val="28"/>
                <w:szCs w:val="28"/>
              </w:rPr>
            </w:pPr>
            <w:r>
              <w:rPr>
                <w:rFonts w:hint="default" w:ascii="Times New Roman" w:hAnsi="Times New Roman" w:eastAsia="等线" w:cs="Times New Roman"/>
                <w:color w:val="000000"/>
                <w:sz w:val="28"/>
                <w:szCs w:val="28"/>
              </w:rPr>
              <w:t>II—426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李会连</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德昂族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1963.12</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旧城镇贺勐村芒香小组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德昂族古歌调</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蒋加景</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汉族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1960.08</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昔马镇胜利村黄连河小组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昔马山歌小调</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赵明书</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汉族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1965.10</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昔马镇胜利村山梁子小组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昔马山歌小调</w:t>
            </w:r>
          </w:p>
        </w:tc>
        <w:tc>
          <w:tcPr>
            <w:tcW w:w="1592" w:type="dxa"/>
          </w:tcPr>
          <w:p>
            <w:pPr>
              <w:jc w:val="center"/>
              <w:rPr>
                <w:rFonts w:hint="default" w:ascii="Times New Roman" w:hAnsi="Times New Roman" w:eastAsia="仿宋" w:cs="Times New Roman"/>
                <w:sz w:val="28"/>
                <w:szCs w:val="28"/>
              </w:rPr>
            </w:pPr>
          </w:p>
        </w:tc>
      </w:tr>
    </w:tbl>
    <w:p>
      <w:pPr>
        <w:jc w:val="center"/>
        <w:rPr>
          <w:rFonts w:hint="default" w:ascii="Times New Roman" w:hAnsi="Times New Roman" w:cs="Times New Roman"/>
          <w:sz w:val="32"/>
          <w:szCs w:val="32"/>
        </w:rPr>
      </w:pPr>
      <w:r>
        <w:rPr>
          <w:rFonts w:hint="default" w:ascii="Times New Roman" w:hAnsi="Times New Roman" w:cs="Times New Roman"/>
          <w:b/>
          <w:sz w:val="32"/>
          <w:szCs w:val="32"/>
        </w:rPr>
        <w:t xml:space="preserve">三、传统舞蹈 </w:t>
      </w:r>
      <w:r>
        <w:rPr>
          <w:rFonts w:hint="default" w:ascii="Times New Roman" w:hAnsi="Times New Roman" w:cs="Times New Roman"/>
          <w:sz w:val="32"/>
          <w:szCs w:val="32"/>
        </w:rPr>
        <w:t>（3人）</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余正荣</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1960.11</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苏典乡邦别村邦别小组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喜鹊舞</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早兴航</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1983.10</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苏典乡苏典村新寨一组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三弦舞</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早富义</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1986.03</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苏典乡苏典村腊马河小组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芦笙舞</w:t>
            </w:r>
          </w:p>
        </w:tc>
        <w:tc>
          <w:tcPr>
            <w:tcW w:w="1592" w:type="dxa"/>
          </w:tcPr>
          <w:p>
            <w:pPr>
              <w:jc w:val="center"/>
              <w:rPr>
                <w:rFonts w:hint="default" w:ascii="Times New Roman" w:hAnsi="Times New Roman" w:eastAsia="仿宋" w:cs="Times New Roman"/>
                <w:sz w:val="28"/>
                <w:szCs w:val="28"/>
              </w:rPr>
            </w:pPr>
          </w:p>
        </w:tc>
      </w:tr>
    </w:tbl>
    <w:p>
      <w:pPr>
        <w:jc w:val="center"/>
        <w:rPr>
          <w:rFonts w:hint="default" w:ascii="Times New Roman" w:hAnsi="Times New Roman" w:cs="Times New Roman"/>
          <w:sz w:val="32"/>
          <w:szCs w:val="32"/>
        </w:rPr>
      </w:pPr>
      <w:r>
        <w:rPr>
          <w:rFonts w:hint="default" w:ascii="Times New Roman" w:hAnsi="Times New Roman" w:cs="Times New Roman"/>
          <w:b/>
          <w:sz w:val="32"/>
          <w:szCs w:val="32"/>
        </w:rPr>
        <w:t xml:space="preserve">四、传统戏剧 </w:t>
      </w:r>
      <w:r>
        <w:rPr>
          <w:rFonts w:hint="default" w:ascii="Times New Roman" w:hAnsi="Times New Roman" w:cs="Times New Roman"/>
          <w:sz w:val="32"/>
          <w:szCs w:val="32"/>
        </w:rPr>
        <w:t>（3人）</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向大金</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1961.091</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支那乡支那村芒海小组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傣族木偶戏</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向光明</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1968.04</w:t>
            </w:r>
          </w:p>
        </w:tc>
        <w:tc>
          <w:tcPr>
            <w:tcW w:w="3686" w:type="dxa"/>
          </w:tcPr>
          <w:p>
            <w:pPr>
              <w:jc w:val="center"/>
              <w:rPr>
                <w:rFonts w:hint="default" w:ascii="Times New Roman" w:hAnsi="Times New Roman" w:cs="Times New Roman"/>
              </w:rPr>
            </w:pPr>
            <w:r>
              <w:rPr>
                <w:rFonts w:hint="default" w:ascii="Times New Roman" w:hAnsi="Times New Roman" w:eastAsia="仿宋" w:cs="Times New Roman"/>
                <w:sz w:val="28"/>
                <w:szCs w:val="28"/>
              </w:rPr>
              <w:t>支那乡支那村芒海小组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傣族木偶戏</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向光润</w:t>
            </w:r>
          </w:p>
        </w:tc>
        <w:tc>
          <w:tcPr>
            <w:tcW w:w="1134" w:type="dxa"/>
          </w:tcPr>
          <w:p>
            <w:pPr>
              <w:jc w:val="center"/>
              <w:rPr>
                <w:rFonts w:hint="default" w:ascii="Times New Roman" w:hAnsi="Times New Roman" w:cs="Times New Roman"/>
              </w:rPr>
            </w:pPr>
            <w:r>
              <w:rPr>
                <w:rFonts w:hint="default" w:ascii="Times New Roman" w:hAnsi="Times New Roman" w:eastAsia="仿宋" w:cs="Times New Roman"/>
                <w:sz w:val="28"/>
                <w:szCs w:val="28"/>
              </w:rPr>
              <w:t>男</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1957.11</w:t>
            </w:r>
          </w:p>
        </w:tc>
        <w:tc>
          <w:tcPr>
            <w:tcW w:w="3686" w:type="dxa"/>
          </w:tcPr>
          <w:p>
            <w:pPr>
              <w:jc w:val="center"/>
              <w:rPr>
                <w:rFonts w:hint="default" w:ascii="Times New Roman" w:hAnsi="Times New Roman" w:cs="Times New Roman"/>
              </w:rPr>
            </w:pPr>
            <w:r>
              <w:rPr>
                <w:rFonts w:hint="default" w:ascii="Times New Roman" w:hAnsi="Times New Roman" w:eastAsia="仿宋" w:cs="Times New Roman"/>
                <w:sz w:val="28"/>
                <w:szCs w:val="28"/>
              </w:rPr>
              <w:t>支那乡支那村芒海小组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傣族木偶戏</w:t>
            </w:r>
          </w:p>
        </w:tc>
        <w:tc>
          <w:tcPr>
            <w:tcW w:w="1592" w:type="dxa"/>
          </w:tcPr>
          <w:p>
            <w:pPr>
              <w:jc w:val="center"/>
              <w:rPr>
                <w:rFonts w:hint="default" w:ascii="Times New Roman" w:hAnsi="Times New Roman" w:eastAsia="仿宋" w:cs="Times New Roman"/>
                <w:sz w:val="28"/>
                <w:szCs w:val="28"/>
              </w:rPr>
            </w:pPr>
          </w:p>
        </w:tc>
      </w:tr>
    </w:tbl>
    <w:p>
      <w:pPr>
        <w:jc w:val="center"/>
        <w:rPr>
          <w:rFonts w:hint="default" w:ascii="Times New Roman" w:hAnsi="Times New Roman" w:cs="Times New Roman"/>
          <w:sz w:val="32"/>
          <w:szCs w:val="32"/>
        </w:rPr>
      </w:pPr>
      <w:r>
        <w:rPr>
          <w:rFonts w:hint="default" w:ascii="Times New Roman" w:hAnsi="Times New Roman" w:cs="Times New Roman"/>
          <w:b/>
          <w:sz w:val="32"/>
          <w:szCs w:val="32"/>
        </w:rPr>
        <w:t>五、传统技艺</w:t>
      </w:r>
      <w:r>
        <w:rPr>
          <w:rFonts w:hint="default" w:ascii="Times New Roman" w:hAnsi="Times New Roman" w:cs="Times New Roman"/>
          <w:sz w:val="32"/>
          <w:szCs w:val="32"/>
        </w:rPr>
        <w:t>（8人）</w:t>
      </w:r>
    </w:p>
    <w:tbl>
      <w:tblPr>
        <w:tblStyle w:val="7"/>
        <w:tblpPr w:leftFromText="180" w:rightFromText="180" w:vertAnchor="text" w:horzAnchor="page" w:tblpX="2054" w:tblpY="691"/>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排麻宝</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1966.12</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卡场真卡场村东朋洋小组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景颇族绿叶宴</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破麻鲁</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1954.08</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卡场镇卡场村麻竹岭杆小组</w:t>
            </w:r>
          </w:p>
        </w:tc>
        <w:tc>
          <w:tcPr>
            <w:tcW w:w="2551"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景颇族织锦</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排麻东</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rPr>
                <w:rFonts w:hint="default" w:ascii="Times New Roman" w:hAnsi="Times New Roman" w:cs="Times New Roman"/>
              </w:rPr>
            </w:pPr>
            <w:r>
              <w:rPr>
                <w:rFonts w:hint="default" w:ascii="Times New Roman" w:hAnsi="Times New Roman" w:eastAsia="仿宋" w:cs="Times New Roman"/>
                <w:sz w:val="28"/>
                <w:szCs w:val="28"/>
              </w:rPr>
              <w:t>景颇族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1957.12</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平原镇勐盏村二坤小组</w:t>
            </w:r>
          </w:p>
        </w:tc>
        <w:tc>
          <w:tcPr>
            <w:tcW w:w="2551"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景颇族织锦</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417"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杨保义</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德昂族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1952.09</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旧城镇新民村小新寨小组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德昂族织锦</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王继叶</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汉族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1966.09</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昔马镇胜利村街子一组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掇花绣</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张兴素</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女</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汉族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1972.02</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昔马镇胜利村街子一组</w:t>
            </w:r>
          </w:p>
        </w:tc>
        <w:tc>
          <w:tcPr>
            <w:tcW w:w="2551" w:type="dxa"/>
          </w:tcPr>
          <w:p>
            <w:pPr>
              <w:jc w:val="center"/>
              <w:rPr>
                <w:rFonts w:hint="default" w:ascii="Times New Roman" w:hAnsi="Times New Roman" w:cs="Times New Roman"/>
              </w:rPr>
            </w:pPr>
            <w:r>
              <w:rPr>
                <w:rFonts w:hint="default" w:ascii="Times New Roman" w:hAnsi="Times New Roman" w:eastAsia="仿宋" w:cs="Times New Roman"/>
                <w:sz w:val="28"/>
                <w:szCs w:val="28"/>
              </w:rPr>
              <w:t>掇花绣</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杨朝强</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1975.01</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盏西镇松坡村刺竹坝小组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傈僳族弩制作技艺</w:t>
            </w:r>
          </w:p>
        </w:tc>
        <w:tc>
          <w:tcPr>
            <w:tcW w:w="1592" w:type="dxa"/>
          </w:tcPr>
          <w:p>
            <w:pPr>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w:t>
            </w:r>
          </w:p>
        </w:tc>
        <w:tc>
          <w:tcPr>
            <w:tcW w:w="1417" w:type="dxa"/>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余正生</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w:t>
            </w:r>
          </w:p>
        </w:tc>
        <w:tc>
          <w:tcPr>
            <w:tcW w:w="170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1958.07</w:t>
            </w:r>
          </w:p>
        </w:tc>
        <w:tc>
          <w:tcPr>
            <w:tcW w:w="3686"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苏典乡邦别村邦别三组</w:t>
            </w:r>
          </w:p>
        </w:tc>
        <w:tc>
          <w:tcPr>
            <w:tcW w:w="2551" w:type="dxa"/>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傈僳族姊妹箫制作</w:t>
            </w:r>
          </w:p>
        </w:tc>
        <w:tc>
          <w:tcPr>
            <w:tcW w:w="1592" w:type="dxa"/>
          </w:tcPr>
          <w:p>
            <w:pPr>
              <w:jc w:val="center"/>
              <w:rPr>
                <w:rFonts w:hint="default" w:ascii="Times New Roman" w:hAnsi="Times New Roman" w:eastAsia="仿宋"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sz w:val="32"/>
          <w:szCs w:val="32"/>
        </w:rPr>
      </w:pPr>
      <w:r>
        <w:rPr>
          <w:rFonts w:hint="default" w:ascii="Times New Roman" w:hAnsi="Times New Roman" w:cs="Times New Roman"/>
          <w:b/>
          <w:sz w:val="32"/>
          <w:szCs w:val="32"/>
        </w:rPr>
        <w:t xml:space="preserve">六、民俗 </w:t>
      </w:r>
      <w:r>
        <w:rPr>
          <w:rFonts w:hint="default" w:ascii="Times New Roman" w:hAnsi="Times New Roman" w:cs="Times New Roman"/>
          <w:sz w:val="32"/>
          <w:szCs w:val="32"/>
        </w:rPr>
        <w:t>（9人）</w:t>
      </w:r>
    </w:p>
    <w:tbl>
      <w:tblPr>
        <w:tblStyle w:val="7"/>
        <w:tblpPr w:leftFromText="180" w:rightFromText="180" w:vertAnchor="text" w:horzAnchor="page" w:tblpX="2003" w:tblpY="940"/>
        <w:tblOverlap w:val="neve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134"/>
        <w:gridCol w:w="1134"/>
        <w:gridCol w:w="1701"/>
        <w:gridCol w:w="3686"/>
        <w:gridCol w:w="255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1417"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姓名</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性别</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民族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出生年月</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居住地</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项目名称</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金晓陆</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1971.01</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平原镇芒璋村沙坡小组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等线" w:cs="Times New Roman"/>
                <w:color w:val="000000"/>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邵应军</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1956.04</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平原镇勐町村拉勐小组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思治平</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1978.08</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平原镇兴和村壮町小组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方小金</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1967.11</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平原镇胜隆村费达哈小组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线小玖</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1966.03</w:t>
            </w:r>
          </w:p>
        </w:tc>
        <w:tc>
          <w:tcPr>
            <w:tcW w:w="3686"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平原镇胜隆村弄相下小组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傣族泼水节</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方正仿宋_GBK" w:cs="Times New Roman"/>
                <w:color w:val="000000"/>
                <w:sz w:val="28"/>
                <w:szCs w:val="28"/>
              </w:rPr>
              <w:t>Ⅹ</w:t>
            </w:r>
            <w:r>
              <w:rPr>
                <w:rFonts w:hint="default" w:ascii="Times New Roman" w:hAnsi="Times New Roman" w:eastAsia="等线" w:cs="Times New Roman"/>
                <w:color w:val="00000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岳忠明</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1960.08</w:t>
            </w:r>
          </w:p>
        </w:tc>
        <w:tc>
          <w:tcPr>
            <w:tcW w:w="36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盈江县永胜路县政府宿舍区</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目瑙纵歌</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IV—11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岳兴海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1961.10</w:t>
            </w:r>
          </w:p>
        </w:tc>
        <w:tc>
          <w:tcPr>
            <w:tcW w:w="36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铜壁关乡和平村麻刀小组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目瑙纵歌</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IV—11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杨麻卡</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1937.02</w:t>
            </w:r>
          </w:p>
        </w:tc>
        <w:tc>
          <w:tcPr>
            <w:tcW w:w="36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铜壁关乡建边村金竹小组</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目瑙纵歌</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IV—11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5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木如迈</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男</w:t>
            </w:r>
          </w:p>
        </w:tc>
        <w:tc>
          <w:tcPr>
            <w:tcW w:w="113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景颇族</w:t>
            </w:r>
          </w:p>
        </w:tc>
        <w:tc>
          <w:tcPr>
            <w:tcW w:w="170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1950.01</w:t>
            </w:r>
          </w:p>
        </w:tc>
        <w:tc>
          <w:tcPr>
            <w:tcW w:w="36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盈江县盈东路允罕巷2号</w:t>
            </w:r>
          </w:p>
        </w:tc>
        <w:tc>
          <w:tcPr>
            <w:tcW w:w="255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目瑙纵歌</w:t>
            </w:r>
          </w:p>
        </w:tc>
        <w:tc>
          <w:tcPr>
            <w:tcW w:w="159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仿宋" w:cs="Times New Roman"/>
                <w:sz w:val="28"/>
                <w:szCs w:val="28"/>
              </w:rPr>
              <w:t>IV—11</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sz w:val="32"/>
          <w:szCs w:val="32"/>
        </w:rPr>
      </w:pPr>
    </w:p>
    <w:p>
      <w:pPr>
        <w:pStyle w:val="2"/>
        <w:ind w:left="0" w:leftChars="0" w:firstLine="0" w:firstLineChars="0"/>
        <w:rPr>
          <w:rFonts w:hint="eastAsia"/>
        </w:rPr>
        <w:sectPr>
          <w:footerReference r:id="rId3" w:type="default"/>
          <w:pgSz w:w="16838" w:h="11906" w:orient="landscape"/>
          <w:pgMar w:top="1531" w:right="2098" w:bottom="1531" w:left="1985" w:header="851" w:footer="1559" w:gutter="0"/>
          <w:pgNumType w:fmt="numberInDash"/>
          <w:cols w:space="425" w:num="1"/>
          <w:docGrid w:type="lines" w:linePitch="312" w:charSpace="0"/>
        </w:sectPr>
      </w:pPr>
    </w:p>
    <w:p>
      <w:pPr>
        <w:spacing w:line="360" w:lineRule="exact"/>
        <w:rPr>
          <w:rFonts w:hint="eastAsia" w:eastAsia="方正仿宋_GBK"/>
          <w:sz w:val="32"/>
          <w:szCs w:val="32"/>
        </w:rPr>
      </w:pPr>
      <w:bookmarkStart w:id="0" w:name="_GoBack"/>
      <w:bookmarkEnd w:id="0"/>
    </w:p>
    <w:sectPr>
      <w:pgSz w:w="11906" w:h="16838"/>
      <w:pgMar w:top="2098" w:right="1531" w:bottom="1984" w:left="1531" w:header="851" w:footer="1559"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attachedTemplate r:id="rId1"/>
  <w:documentProtection w:enforcement="0"/>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764A1"/>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5635E"/>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02CF53B9"/>
    <w:rsid w:val="0DC97531"/>
    <w:rsid w:val="19B26F1F"/>
    <w:rsid w:val="1D937360"/>
    <w:rsid w:val="312764A1"/>
    <w:rsid w:val="31C92B49"/>
    <w:rsid w:val="448266B8"/>
    <w:rsid w:val="50AB727F"/>
    <w:rsid w:val="5F517A87"/>
    <w:rsid w:val="649E670B"/>
    <w:rsid w:val="68B142B1"/>
    <w:rsid w:val="7A034F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szCs w:val="20"/>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0408;&#25919;&#21457;&#12308;2022&#12309;XX&#21495;%20&#30408;&#27743;&#21439;&#20154;&#27665;&#25919;&#24220;&#20851;&#20110;&#20844;&#24067;&#31532;&#19977;&#25209;&#21439;&#32423;&#25991;&#29289;&#20445;&#25252;&#21333;&#20301;&#30340;&#36890;&#3069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盈政发〔2022〕XX号 盈江县人民政府关于公布第三批县级文物保护单位的通知.dot</Template>
  <Company>德宏州盈江县党政机关单位</Company>
  <Pages>2</Pages>
  <Words>99</Words>
  <Characters>108</Characters>
  <Lines>1</Lines>
  <Paragraphs>1</Paragraphs>
  <TotalTime>3</TotalTime>
  <ScaleCrop>false</ScaleCrop>
  <LinksUpToDate>false</LinksUpToDate>
  <CharactersWithSpaces>190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2022-08-01T07:33:00Z</dcterms:created>
  <dc:creator>Administrator</dc:creator>
  <cp:lastModifiedBy>小光</cp:lastModifiedBy>
  <cp:lastPrinted>2022-09-08T09:06:00Z</cp:lastPrinted>
  <dcterms:modified xsi:type="dcterms:W3CDTF">2022-09-14T03:07:54Z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