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B</w:t>
      </w:r>
    </w:p>
    <w:p>
      <w:pPr>
        <w:autoSpaceDE w:val="0"/>
        <w:autoSpaceDN w:val="0"/>
        <w:adjustRightInd w:val="0"/>
        <w:spacing w:line="680" w:lineRule="exact"/>
        <w:ind w:right="-154" w:firstLine="7040" w:firstLineChars="2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autoSpaceDE w:val="0"/>
        <w:autoSpaceDN w:val="0"/>
        <w:adjustRightInd w:val="0"/>
        <w:spacing w:line="720" w:lineRule="exact"/>
        <w:ind w:right="-154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  <w:lang w:val="zh-CN"/>
        </w:rPr>
        <w:t>对盈江县第十</w:t>
      </w:r>
      <w:r>
        <w:rPr>
          <w:rFonts w:hint="eastAsia" w:eastAsia="方正小标宋_GBK"/>
          <w:bCs/>
          <w:sz w:val="44"/>
          <w:szCs w:val="44"/>
          <w:lang w:val="zh-CN"/>
        </w:rPr>
        <w:t>七</w:t>
      </w:r>
      <w:r>
        <w:rPr>
          <w:rFonts w:eastAsia="方正小标宋_GBK"/>
          <w:bCs/>
          <w:sz w:val="44"/>
          <w:szCs w:val="44"/>
          <w:lang w:val="zh-CN"/>
        </w:rPr>
        <w:t>届人大</w:t>
      </w:r>
      <w:r>
        <w:rPr>
          <w:rFonts w:hint="eastAsia" w:eastAsia="方正小标宋_GBK"/>
          <w:bCs/>
          <w:sz w:val="44"/>
          <w:szCs w:val="44"/>
          <w:lang w:val="zh-CN"/>
        </w:rPr>
        <w:t>六</w:t>
      </w:r>
      <w:r>
        <w:rPr>
          <w:rFonts w:eastAsia="方正小标宋_GBK"/>
          <w:bCs/>
          <w:sz w:val="44"/>
          <w:szCs w:val="44"/>
          <w:lang w:val="zh-CN"/>
        </w:rPr>
        <w:t>次会议</w:t>
      </w:r>
      <w:bookmarkStart w:id="0" w:name="_GoBack"/>
      <w:bookmarkEnd w:id="0"/>
    </w:p>
    <w:p>
      <w:pPr>
        <w:autoSpaceDE w:val="0"/>
        <w:autoSpaceDN w:val="0"/>
        <w:adjustRightInd w:val="0"/>
        <w:spacing w:line="720" w:lineRule="exact"/>
        <w:ind w:right="-154"/>
        <w:jc w:val="center"/>
        <w:rPr>
          <w:rFonts w:eastAsia="方正仿宋_GBK"/>
          <w:sz w:val="32"/>
          <w:szCs w:val="32"/>
        </w:rPr>
      </w:pPr>
      <w:r>
        <w:rPr>
          <w:rFonts w:eastAsia="方正小标宋_GBK"/>
          <w:bCs/>
          <w:sz w:val="44"/>
          <w:szCs w:val="44"/>
          <w:lang w:val="zh-CN"/>
        </w:rPr>
        <w:t>第</w:t>
      </w:r>
      <w:r>
        <w:rPr>
          <w:rFonts w:hint="eastAsia" w:eastAsia="方正小标宋_GBK"/>
          <w:bCs/>
          <w:sz w:val="44"/>
          <w:szCs w:val="44"/>
          <w:lang w:val="zh-CN"/>
        </w:rPr>
        <w:t>1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53</w:t>
      </w:r>
      <w:r>
        <w:rPr>
          <w:rFonts w:eastAsia="方正小标宋_GBK"/>
          <w:bCs/>
          <w:sz w:val="44"/>
          <w:szCs w:val="44"/>
          <w:lang w:val="zh-CN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江涛、刘富常等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2位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zh-CN"/>
        </w:rPr>
        <w:t>代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</w:pPr>
      <w:r>
        <w:rPr>
          <w:rFonts w:hint="eastAsia" w:eastAsia="方正仿宋_GBK" w:cs="方正仿宋_GBK"/>
          <w:sz w:val="32"/>
          <w:szCs w:val="32"/>
          <w:lang w:val="zh-CN"/>
        </w:rPr>
        <w:t>你们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提出的关于修复铜壁关至那邦公路基础设施的建议，已交我们研究办理，现答复如下：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省道S3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（盈那线路段）起于平原镇岗勐，止于那邦镇，全长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92.288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  <w:t>公里，是通往边境重镇那邦口岸、凯邦亚湖风景名胜区的主要干道。道路的通行为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沿线各乡镇群众提供了便利的出行条件，同时对产业的发展和增收致富起到了积极的拉动作用。当前，我县进入了乡村旅游大开发的时期，交通需求与公路发展现状之间的矛盾日益凸显，群众对更安全、更便捷、更高效的交通条件提出了新的要求。所以，当前提升改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平原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至那邦公路具有十分重要的意义。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鉴于当前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实际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使用状况，县交通运输局全局上下高度重视，近年来，我局已多次向上级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主管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部门申报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该条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的提升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改造项目，上级交通部门亦对该路的提升改造十分关心，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省、州交通规划部门多次到盈江进行实地调研，由于部分路段途径铜壁关自然保护区境内，无论我们怎么规划都无法规避保护区相关法律法规。目前我们采取的措施是：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在路基下沉处备好砂石料，一旦影响通行及时铺垫，今年以来县交通运输局对下沉路段铺垫不少于10余次，以确保公路通行；二是根据县政府与云南交投的战略合作框架协议，我局率先与云南交投德宏分公司合作，计划投资390余万元对K59至K92路段进行涵洞、挡墙及路面实施水毁恢复重建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矩形 4" descr="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" style="position:absolute;left:0pt;margin-left:-100pt;margin-top:-62pt;height:5pt;width:5pt;visibility:hidden;z-index:2516807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E8yJCdgAAAAPAQAADwAAAAAAAAABACAAAAAiAAAAZHJzL2Rvd25yZXYueG1sUEsBAhQAFAAAAAgA&#10;h07iQGSIVNbRBAAAYQcAAA4AAAAAAAAAAQAgAAAAJwEAAGRycy9lMm9Eb2MueG1sUEsFBgAAAAAG&#10;AAYAWQEAAGo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目，目前涵洞、路基挡墙已修复完成，路面工程计划10月份进入旱季后实施；三是立项投资720余万对勐乃河桥进行危桥改造项目，计划在10月份开工建设。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盈那线公路的改造是我县未来交通发展的重点之一，我局将在年内认真落实以上两个项目的落地。同时将时刻关注上级政策动态，尽早推动新项目的立项建设，实现让人民群众能够放心满意地出行。非常感谢</w:t>
      </w:r>
      <w:r>
        <w:rPr>
          <w:rFonts w:hint="eastAsia" w:eastAsia="方正仿宋_GBK" w:cs="方正仿宋_GBK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对盈江交通发展的关心和支持。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24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60" w:right="641" w:hanging="96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jc w:val="center"/>
        <w:textAlignment w:val="auto"/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 xml:space="preserve">                                   20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 xml:space="preserve"> （承办人：冯祖贤        联系电话：13988240652）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textAlignment w:val="auto"/>
        <w:rPr>
          <w:rFonts w:hint="eastAsia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textAlignment w:val="auto"/>
        <w:rPr>
          <w:rFonts w:hint="eastAsia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703296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报：县人大常委会选联工委，县政府督查室。</w: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702272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  <w:rPr>
          <w:rFonts w:eastAsia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466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205D3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41F36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A431AB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11D40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15D97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小光</cp:lastModifiedBy>
  <cp:lastPrinted>2021-07-27T02:33:00Z</cp:lastPrinted>
  <dcterms:modified xsi:type="dcterms:W3CDTF">2023-07-24T03:37:26Z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