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6"/>
        </w:rPr>
      </w:pPr>
    </w:p>
    <w:p>
      <w:pPr>
        <w:pStyle w:val="BodyText"/>
        <w:ind w:left="223"/>
        <w:rPr>
          <w:rFonts w:ascii="Times New Roman"/>
          <w:sz w:val="20"/>
        </w:rPr>
      </w:pPr>
      <w:r>
        <w:rPr>
          <w:rFonts w:ascii="Times New Roman"/>
          <w:sz w:val="20"/>
        </w:rPr>
        <w:pict>
          <v:group style="width:443.8pt;height:46.8pt;mso-position-horizontal-relative:char;mso-position-vertical-relative:line" coordorigin="0,0" coordsize="8876,936">
            <v:shape style="position:absolute;left:0;top:0;width:2934;height:936" type="#_x0000_t75" stroked="false">
              <v:imagedata r:id="rId7" o:title=""/>
            </v:shape>
            <v:shape style="position:absolute;left:3000;top:0;width:4371;height:936" type="#_x0000_t75" stroked="false">
              <v:imagedata r:id="rId8" o:title=""/>
            </v:shape>
            <v:shape style="position:absolute;left:7411;top:0;width:706;height:936" coordorigin="7412,0" coordsize="706,936" path="m7750,209l7733,209,7728,204,7721,199,7714,190,7709,180,7707,170,7702,158,7700,144,7697,127,7697,108,7692,89,7690,72,7683,58,7678,43,7671,29,7661,17,7652,7,7649,7,7648,7,7648,6,7649,2,7654,0,7671,2,7685,7,7697,12,7712,14,7721,22,7733,26,7743,34,7752,38,7762,46,7769,55,7776,62,7784,72,7793,91,7796,101,7800,110,7800,139,7796,163,7791,173,7776,192,7767,199,7760,204,7750,209xm8115,238l7964,238,7976,214,8004,170,8020,150,8021,148,8023,148,8026,149,8028,149,8100,221,8115,238xm7445,262l7436,262,7416,235,7424,235,7431,238,8115,238,8117,245,8117,250,8117,253,8116,254,8114,256,8112,257,7481,257,7469,259,7457,259,7445,262xm7416,936l7413,936,7412,935,7412,934,7414,931,7416,929,7440,922,7464,912,7508,893,7551,869,7608,826,7661,773,7676,754,7692,734,7721,691,7709,667,7697,646,7673,598,7664,571,7654,547,7647,521,7637,494,7630,466,7625,439,7616,382,7606,319,7604,290,7604,257,7620,257,7623,286,7628,312,7635,338,7640,365,7647,389,7654,415,7661,439,7668,461,7678,485,7688,506,7697,526,7709,547,7745,605,7760,622,7847,622,7844,629,7836,648,7827,665,7817,684,7832,696,7848,708,7863,720,7880,732,7913,751,7923,756,7764,756,7748,775,7714,809,7695,826,7676,840,7654,852,7635,866,7613,878,7592,888,7544,907,7496,922,7469,926,7445,931,7416,936xm7847,622l7760,622,7767,602,7774,581,7781,562,7796,518,7805,475,7810,451,7815,430,7820,406,7822,382,7827,358,7829,334,7832,307,7834,283,7834,257,7901,257,7923,271,7944,288,7947,290,7947,300,7944,302,7935,314,7925,324,7920,334,7918,360,7913,386,7908,410,7906,437,7899,461,7894,482,7889,506,7868,571,7853,610,7847,622xm8028,936l8026,936,8007,931,7973,917,7954,910,7904,881,7887,869,7872,859,7856,845,7839,833,7810,804,7793,790,7764,756,7923,756,7932,761,7949,768,7968,773,7988,780,8007,785,8028,790,8048,792,8091,797,8112,797,8115,802,8115,804,8116,807,8115,809,8100,814,8096,818,8088,823,8084,828,8076,833,8062,854,8057,864,8052,871,8050,883,8045,893,8038,929,8033,931,8028,936xe" filled="true" fillcolor="#ff0000" stroked="false">
              <v:path arrowok="t"/>
              <v:fill type="solid"/>
            </v:shape>
            <v:shape style="position:absolute;left:8149;top:0;width:727;height:936" coordorigin="8149,0" coordsize="727,936" path="m8652,310l8576,310,8575,62,8572,8,8572,6,8572,4,8573,2,8576,0,8580,0,8588,2,8607,7,8636,17,8674,29,8674,43,8669,50,8667,58,8660,60,8652,65,8652,310xm8156,540l8152,539,8150,537,8149,535,8151,533,8160,509,8196,430,8216,372,8244,278,8264,211,8271,175,8280,139,8295,62,8304,24,8304,19,8308,16,8310,15,8312,14,8319,17,8328,24,8412,74,8415,80,8415,82,8415,89,8410,96,8403,96,8396,101,8386,108,8376,120,8364,154,8355,185,8343,218,8328,250,8348,266,8355,274,8355,290,8350,298,8340,307,8336,310,8336,374,8266,374,8254,394,8230,437,8216,456,8172,521,8156,540xm8399,526l8396,526,8396,521,8393,516,8403,475,8412,432,8420,386,8427,336,8432,286,8441,175,8445,115,8446,113,8448,110,8451,110,8453,108,8499,132,8544,158,8544,175,8540,180,8532,182,8523,192,8518,202,8506,259,8494,310,8841,310,8844,314,8844,322,8845,324,8845,326,8844,328,8843,329,8489,329,8477,360,8458,418,8446,442,8436,466,8424,487,8412,506,8403,526,8399,526xm8841,310l8703,310,8703,307,8720,278,8732,254,8744,238,8752,227,8752,225,8753,226,8760,226,8794,254,8828,288,8835,298,8840,307,8841,310xm8652,564l8576,564,8576,329,8652,329,8652,564xm8841,330l8840,329,8843,329,8842,329,8841,330xm8297,936l8283,936,8264,926,8261,924,8261,919,8259,907,8259,874,8264,833,8266,775,8266,374,8336,374,8336,840,8338,881,8338,902,8328,914,8321,924,8312,929,8307,934,8302,934,8297,936xm8873,564l8732,564,8739,552,8751,528,8760,511,8768,499,8782,480,8789,480,8792,481,8793,483,8794,485,8799,490,8830,516,8861,547,8868,557,8873,564xm8408,588l8384,588,8367,562,8374,562,8379,564,8873,564,8876,569,8876,576,8873,581,8871,583,8432,583,8408,588xm8612,936l8600,936,8590,931,8583,929,8578,926,8571,919,8571,914,8568,900,8568,854,8573,830,8573,809,8576,787,8576,583,8652,583,8652,840,8655,874,8657,898,8648,912,8633,926,8626,929,8612,936xe" filled="true" fillcolor="#ff0000"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BodyText"/>
        <w:spacing w:line="478" w:lineRule="exact" w:before="25"/>
        <w:ind w:left="213" w:right="253"/>
        <w:jc w:val="center"/>
      </w:pPr>
      <w:r>
        <w:rPr/>
        <w:t>盈政办发〔</w:t>
      </w:r>
      <w:r>
        <w:rPr>
          <w:rFonts w:ascii="Times New Roman" w:eastAsia="Times New Roman"/>
        </w:rPr>
        <w:t>2023</w:t>
      </w:r>
      <w:r>
        <w:rPr/>
        <w:t>〕</w:t>
      </w:r>
      <w:r>
        <w:rPr>
          <w:rFonts w:ascii="Times New Roman" w:eastAsia="Times New Roman"/>
        </w:rPr>
        <w:t>53 </w:t>
      </w:r>
      <w:r>
        <w:rPr/>
        <w:t>号</w:t>
      </w:r>
    </w:p>
    <w:p>
      <w:pPr>
        <w:spacing w:line="373" w:lineRule="exact" w:before="0"/>
        <w:ind w:left="238" w:right="253" w:firstLine="0"/>
        <w:jc w:val="center"/>
        <w:rPr>
          <w:rFonts w:ascii="宋体" w:hAnsi="宋体"/>
          <w:b/>
          <w:sz w:val="32"/>
        </w:rPr>
      </w:pPr>
      <w:r>
        <w:rPr>
          <w:rFonts w:ascii="宋体" w:hAnsi="宋体"/>
          <w:b/>
          <w:color w:val="FF0000"/>
          <w:w w:val="95"/>
          <w:sz w:val="32"/>
        </w:rPr>
        <w:t>━━━━━━━━━━━━━━━━━━━━━━━━━━━━</w:t>
      </w:r>
    </w:p>
    <w:p>
      <w:pPr>
        <w:pStyle w:val="BodyText"/>
        <w:rPr>
          <w:rFonts w:ascii="宋体"/>
          <w:b/>
        </w:rPr>
      </w:pPr>
    </w:p>
    <w:p>
      <w:pPr>
        <w:pStyle w:val="BodyText"/>
        <w:rPr>
          <w:rFonts w:ascii="宋体"/>
          <w:b/>
          <w:sz w:val="39"/>
        </w:rPr>
      </w:pPr>
    </w:p>
    <w:p>
      <w:pPr>
        <w:pStyle w:val="Heading1"/>
        <w:spacing w:line="196" w:lineRule="auto" w:before="1"/>
        <w:ind w:right="732"/>
        <w:jc w:val="center"/>
      </w:pPr>
      <w:r>
        <w:rPr/>
        <w:t>盈江县人民政府办公室关于印发盈江县 </w:t>
      </w:r>
      <w:r>
        <w:rPr>
          <w:spacing w:val="-1"/>
        </w:rPr>
        <w:t>慢性病社会影响因素调查实施方案的通知</w:t>
      </w:r>
    </w:p>
    <w:p>
      <w:pPr>
        <w:pStyle w:val="BodyText"/>
        <w:spacing w:before="5"/>
        <w:rPr>
          <w:rFonts w:ascii="方正小标宋_GBK"/>
          <w:sz w:val="40"/>
        </w:rPr>
      </w:pPr>
    </w:p>
    <w:p>
      <w:pPr>
        <w:pStyle w:val="BodyText"/>
        <w:spacing w:line="297" w:lineRule="auto"/>
        <w:ind w:left="231" w:right="270"/>
      </w:pPr>
      <w:r>
        <w:rPr>
          <w:spacing w:val="-9"/>
          <w:w w:val="95"/>
        </w:rPr>
        <w:t>各乡镇人民政府，盈江农场社区管理委员会，县直有关单位，中 </w:t>
      </w:r>
      <w:r>
        <w:rPr>
          <w:spacing w:val="-9"/>
        </w:rPr>
        <w:t>央、省、州属驻盈江有关单位：</w:t>
      </w:r>
    </w:p>
    <w:p>
      <w:pPr>
        <w:pStyle w:val="BodyText"/>
        <w:spacing w:line="297" w:lineRule="auto" w:before="4"/>
        <w:ind w:left="231" w:right="234" w:firstLine="640"/>
        <w:jc w:val="both"/>
      </w:pPr>
      <w:r>
        <w:rPr>
          <w:spacing w:val="-12"/>
        </w:rPr>
        <w:t>根据《云南省疾病预防控制中心关于印发全省慢性病社会影响因素调查方案（</w:t>
      </w:r>
      <w:r>
        <w:rPr>
          <w:rFonts w:ascii="Times New Roman" w:eastAsia="Times New Roman"/>
          <w:spacing w:val="-12"/>
        </w:rPr>
        <w:t>2019</w:t>
      </w:r>
      <w:r>
        <w:rPr>
          <w:spacing w:val="-12"/>
        </w:rPr>
        <w:t>）的通知》（云疾控发〔</w:t>
      </w:r>
      <w:r>
        <w:rPr>
          <w:rFonts w:ascii="Times New Roman" w:eastAsia="Times New Roman"/>
          <w:spacing w:val="-12"/>
        </w:rPr>
        <w:t>2019</w:t>
      </w:r>
      <w:r>
        <w:rPr>
          <w:spacing w:val="-12"/>
        </w:rPr>
        <w:t>〕</w:t>
      </w:r>
      <w:r>
        <w:rPr>
          <w:rFonts w:ascii="Times New Roman" w:eastAsia="Times New Roman"/>
          <w:spacing w:val="-12"/>
        </w:rPr>
        <w:t>216</w:t>
      </w:r>
      <w:r>
        <w:rPr>
          <w:rFonts w:ascii="Times New Roman" w:eastAsia="Times New Roman"/>
          <w:spacing w:val="-11"/>
        </w:rPr>
        <w:t> </w:t>
      </w:r>
      <w:r>
        <w:rPr/>
        <w:t>号） </w:t>
      </w:r>
      <w:r>
        <w:rPr>
          <w:spacing w:val="-12"/>
        </w:rPr>
        <w:t>和《盈江县人民政府办公室关于印发盈江县创建省级慢性病综合</w:t>
      </w:r>
      <w:r>
        <w:rPr>
          <w:spacing w:val="7"/>
        </w:rPr>
        <w:t>防控示范区建设工作实施方案的通知》</w:t>
      </w:r>
      <w:r>
        <w:rPr>
          <w:spacing w:val="9"/>
        </w:rPr>
        <w:t>（</w:t>
      </w:r>
      <w:r>
        <w:rPr>
          <w:spacing w:val="7"/>
        </w:rPr>
        <w:t>盈政办发〔</w:t>
      </w:r>
      <w:r>
        <w:rPr>
          <w:rFonts w:ascii="Times New Roman" w:eastAsia="Times New Roman"/>
        </w:rPr>
        <w:t>2023</w:t>
      </w:r>
      <w:r>
        <w:rPr>
          <w:spacing w:val="12"/>
        </w:rPr>
        <w:t>〕</w:t>
      </w:r>
      <w:r>
        <w:rPr>
          <w:rFonts w:ascii="Times New Roman" w:eastAsia="Times New Roman"/>
        </w:rPr>
        <w:t>40 </w:t>
      </w:r>
      <w:r>
        <w:rPr/>
        <w:t>号</w:t>
      </w:r>
      <w:r>
        <w:rPr>
          <w:spacing w:val="-29"/>
        </w:rPr>
        <w:t>）</w:t>
      </w:r>
      <w:r>
        <w:rPr>
          <w:spacing w:val="-11"/>
        </w:rPr>
        <w:t>要求，结合盈江实际，现将《盈江县慢性病社会影响因素调</w:t>
      </w:r>
    </w:p>
    <w:p>
      <w:pPr>
        <w:spacing w:after="0" w:line="297" w:lineRule="auto"/>
        <w:jc w:val="both"/>
        <w:sectPr>
          <w:footerReference w:type="default" r:id="rId5"/>
          <w:footerReference w:type="even" r:id="rId6"/>
          <w:type w:val="continuous"/>
          <w:pgSz w:w="11910" w:h="16840"/>
          <w:pgMar w:footer="1526" w:top="1580" w:bottom="1720" w:left="1300" w:right="1260"/>
          <w:pgNumType w:start="1"/>
        </w:sectPr>
      </w:pPr>
    </w:p>
    <w:p>
      <w:pPr>
        <w:pStyle w:val="BodyText"/>
        <w:rPr>
          <w:sz w:val="20"/>
        </w:rPr>
      </w:pPr>
    </w:p>
    <w:p>
      <w:pPr>
        <w:pStyle w:val="BodyText"/>
        <w:spacing w:before="2"/>
        <w:rPr>
          <w:sz w:val="19"/>
        </w:rPr>
      </w:pPr>
    </w:p>
    <w:p>
      <w:pPr>
        <w:pStyle w:val="BodyText"/>
        <w:spacing w:before="22"/>
        <w:ind w:left="231"/>
      </w:pPr>
      <w:r>
        <w:rPr/>
        <w:t>查实施方案》印发给你们，请严格按方案要求组织实施。</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5"/>
        </w:rPr>
      </w:pPr>
    </w:p>
    <w:p>
      <w:pPr>
        <w:pStyle w:val="BodyText"/>
        <w:spacing w:before="22"/>
        <w:ind w:left="4973"/>
      </w:pPr>
      <w:r>
        <w:rPr/>
        <w:drawing>
          <wp:anchor distT="0" distB="0" distL="0" distR="0" allowOverlap="1" layoutInCell="1" locked="0" behindDoc="1" simplePos="0" relativeHeight="251273216">
            <wp:simplePos x="0" y="0"/>
            <wp:positionH relativeFrom="page">
              <wp:posOffset>4285488</wp:posOffset>
            </wp:positionH>
            <wp:positionV relativeFrom="paragraph">
              <wp:posOffset>-660273</wp:posOffset>
            </wp:positionV>
            <wp:extent cx="1620012" cy="1620012"/>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9" cstate="print"/>
                    <a:stretch>
                      <a:fillRect/>
                    </a:stretch>
                  </pic:blipFill>
                  <pic:spPr>
                    <a:xfrm>
                      <a:off x="0" y="0"/>
                      <a:ext cx="1620012" cy="1620012"/>
                    </a:xfrm>
                    <a:prstGeom prst="rect">
                      <a:avLst/>
                    </a:prstGeom>
                  </pic:spPr>
                </pic:pic>
              </a:graphicData>
            </a:graphic>
          </wp:anchor>
        </w:drawing>
      </w:r>
      <w:r>
        <w:rPr/>
        <w:t>盈江县人民政府办公室</w:t>
      </w:r>
    </w:p>
    <w:p>
      <w:pPr>
        <w:pStyle w:val="BodyText"/>
        <w:spacing w:before="126"/>
        <w:ind w:left="5403"/>
      </w:pPr>
      <w:r>
        <w:rPr>
          <w:rFonts w:ascii="Times New Roman" w:eastAsia="Times New Roman"/>
        </w:rPr>
        <w:t>2023 </w:t>
      </w:r>
      <w:r>
        <w:rPr/>
        <w:t>年 </w:t>
      </w:r>
      <w:r>
        <w:rPr>
          <w:rFonts w:ascii="Times New Roman" w:eastAsia="Times New Roman"/>
        </w:rPr>
        <w:t>7 </w:t>
      </w:r>
      <w:r>
        <w:rPr/>
        <w:t>月 </w:t>
      </w:r>
      <w:r>
        <w:rPr>
          <w:rFonts w:ascii="Times New Roman" w:eastAsia="Times New Roman"/>
        </w:rPr>
        <w:t>21 </w:t>
      </w:r>
      <w:r>
        <w:rPr/>
        <w:t>日</w:t>
      </w:r>
    </w:p>
    <w:p>
      <w:pPr>
        <w:pStyle w:val="BodyText"/>
        <w:spacing w:before="123"/>
        <w:ind w:left="1191"/>
      </w:pPr>
      <w:r>
        <w:rPr/>
        <w:t>（此件公开发布）</w:t>
      </w:r>
    </w:p>
    <w:p>
      <w:pPr>
        <w:spacing w:after="0"/>
        <w:sectPr>
          <w:pgSz w:w="11910" w:h="16840"/>
          <w:pgMar w:header="0" w:footer="1526" w:top="1580" w:bottom="1720" w:left="1300" w:right="1260"/>
        </w:sectPr>
      </w:pPr>
    </w:p>
    <w:p>
      <w:pPr>
        <w:pStyle w:val="BodyText"/>
        <w:rPr>
          <w:sz w:val="20"/>
        </w:rPr>
      </w:pPr>
    </w:p>
    <w:p>
      <w:pPr>
        <w:pStyle w:val="BodyText"/>
        <w:rPr>
          <w:sz w:val="20"/>
        </w:rPr>
      </w:pPr>
    </w:p>
    <w:p>
      <w:pPr>
        <w:pStyle w:val="BodyText"/>
        <w:rPr>
          <w:sz w:val="20"/>
        </w:rPr>
      </w:pPr>
    </w:p>
    <w:p>
      <w:pPr>
        <w:pStyle w:val="BodyText"/>
        <w:spacing w:before="7"/>
        <w:rPr>
          <w:sz w:val="12"/>
        </w:rPr>
      </w:pPr>
    </w:p>
    <w:p>
      <w:pPr>
        <w:pStyle w:val="Heading1"/>
        <w:spacing w:line="751" w:lineRule="exact"/>
        <w:ind w:left="1133"/>
      </w:pPr>
      <w:r>
        <w:rPr/>
        <w:t>盈江县慢性病社会影响因素调查实施方案</w:t>
      </w:r>
    </w:p>
    <w:p>
      <w:pPr>
        <w:pStyle w:val="BodyText"/>
        <w:spacing w:before="3"/>
        <w:rPr>
          <w:rFonts w:ascii="方正小标宋_GBK"/>
          <w:sz w:val="50"/>
        </w:rPr>
      </w:pPr>
    </w:p>
    <w:p>
      <w:pPr>
        <w:pStyle w:val="BodyText"/>
        <w:spacing w:line="280" w:lineRule="auto"/>
        <w:ind w:left="231" w:right="153" w:firstLine="640"/>
      </w:pPr>
      <w:r>
        <w:rPr/>
        <w:t>为积极推进我县省级慢性病综合防控示范区建设工作，扎实完成我县慢性病社会影响因素调查的工作任务，特制定此方案。</w:t>
      </w:r>
    </w:p>
    <w:p>
      <w:pPr>
        <w:pStyle w:val="BodyText"/>
        <w:spacing w:line="466" w:lineRule="exact"/>
        <w:ind w:left="871"/>
        <w:rPr>
          <w:rFonts w:ascii="方正黑体_GBK" w:eastAsia="方正黑体_GBK" w:hint="eastAsia"/>
        </w:rPr>
      </w:pPr>
      <w:r>
        <w:rPr>
          <w:rFonts w:ascii="方正黑体_GBK" w:eastAsia="方正黑体_GBK" w:hint="eastAsia"/>
          <w:w w:val="95"/>
        </w:rPr>
        <w:t>一、调查目标</w:t>
      </w:r>
    </w:p>
    <w:p>
      <w:pPr>
        <w:pStyle w:val="BodyText"/>
        <w:spacing w:before="69"/>
        <w:ind w:left="871"/>
        <w:rPr>
          <w:rFonts w:ascii="方正楷体_GBK" w:eastAsia="方正楷体_GBK" w:hint="eastAsia"/>
        </w:rPr>
      </w:pPr>
      <w:r>
        <w:rPr>
          <w:rFonts w:ascii="方正楷体_GBK" w:eastAsia="方正楷体_GBK" w:hint="eastAsia"/>
          <w:w w:val="95"/>
        </w:rPr>
        <w:t>（一）总目标</w:t>
      </w:r>
    </w:p>
    <w:p>
      <w:pPr>
        <w:pStyle w:val="BodyText"/>
        <w:spacing w:line="261" w:lineRule="auto" w:before="57"/>
        <w:ind w:left="231" w:right="269" w:firstLine="640"/>
        <w:jc w:val="both"/>
      </w:pPr>
      <w:r>
        <w:rPr>
          <w:spacing w:val="-7"/>
        </w:rPr>
        <w:t>摸清辖区内存在的主要公共卫生问题，确定我县公共卫生服</w:t>
      </w:r>
      <w:r>
        <w:rPr>
          <w:spacing w:val="-14"/>
        </w:rPr>
        <w:t>务拟解决的优先领域、重点干预人群及影响因素，为慢性病综合防控提供科学依据。</w:t>
      </w:r>
    </w:p>
    <w:p>
      <w:pPr>
        <w:pStyle w:val="BodyText"/>
        <w:spacing w:before="8"/>
        <w:ind w:left="871"/>
        <w:rPr>
          <w:rFonts w:ascii="方正楷体_GBK" w:eastAsia="方正楷体_GBK" w:hint="eastAsia"/>
        </w:rPr>
      </w:pPr>
      <w:r>
        <w:rPr>
          <w:rFonts w:ascii="方正楷体_GBK" w:eastAsia="方正楷体_GBK" w:hint="eastAsia"/>
          <w:w w:val="95"/>
        </w:rPr>
        <w:t>（二）具体目标</w:t>
      </w:r>
    </w:p>
    <w:p>
      <w:pPr>
        <w:pStyle w:val="ListParagraph"/>
        <w:numPr>
          <w:ilvl w:val="0"/>
          <w:numId w:val="1"/>
        </w:numPr>
        <w:tabs>
          <w:tab w:pos="1114" w:val="left" w:leader="none"/>
        </w:tabs>
        <w:spacing w:line="240" w:lineRule="auto" w:before="59" w:after="0"/>
        <w:ind w:left="1113" w:right="0" w:hanging="243"/>
        <w:jc w:val="left"/>
        <w:rPr>
          <w:sz w:val="32"/>
        </w:rPr>
      </w:pPr>
      <w:r>
        <w:rPr>
          <w:w w:val="95"/>
          <w:sz w:val="32"/>
        </w:rPr>
        <w:t>摸清辖区内人口、社会、经济、政策与环境等基本情况。</w:t>
      </w:r>
    </w:p>
    <w:p>
      <w:pPr>
        <w:pStyle w:val="ListParagraph"/>
        <w:numPr>
          <w:ilvl w:val="0"/>
          <w:numId w:val="1"/>
        </w:numPr>
        <w:tabs>
          <w:tab w:pos="1114" w:val="left" w:leader="none"/>
        </w:tabs>
        <w:spacing w:line="240" w:lineRule="auto" w:before="45" w:after="0"/>
        <w:ind w:left="1113" w:right="0" w:hanging="243"/>
        <w:jc w:val="left"/>
        <w:rPr>
          <w:sz w:val="32"/>
        </w:rPr>
      </w:pPr>
      <w:r>
        <w:rPr>
          <w:spacing w:val="-3"/>
          <w:w w:val="95"/>
          <w:sz w:val="32"/>
        </w:rPr>
        <w:t>掌握辖区内居民主要慢性病患病、死亡及危险因素流行情</w:t>
      </w:r>
    </w:p>
    <w:p>
      <w:pPr>
        <w:pStyle w:val="BodyText"/>
        <w:spacing w:before="44"/>
        <w:ind w:left="231"/>
      </w:pPr>
      <w:r>
        <w:rPr/>
        <w:t>况。</w:t>
      </w:r>
    </w:p>
    <w:p>
      <w:pPr>
        <w:pStyle w:val="ListParagraph"/>
        <w:numPr>
          <w:ilvl w:val="0"/>
          <w:numId w:val="1"/>
        </w:numPr>
        <w:tabs>
          <w:tab w:pos="1114" w:val="left" w:leader="none"/>
        </w:tabs>
        <w:spacing w:line="240" w:lineRule="auto" w:before="46" w:after="0"/>
        <w:ind w:left="1113" w:right="0" w:hanging="243"/>
        <w:jc w:val="left"/>
        <w:rPr>
          <w:sz w:val="32"/>
        </w:rPr>
      </w:pPr>
      <w:r>
        <w:rPr>
          <w:sz w:val="32"/>
        </w:rPr>
        <w:t>掌握辖区内医疗卫生资源配置和服务能力的状况。</w:t>
      </w:r>
    </w:p>
    <w:p>
      <w:pPr>
        <w:pStyle w:val="ListParagraph"/>
        <w:numPr>
          <w:ilvl w:val="0"/>
          <w:numId w:val="1"/>
        </w:numPr>
        <w:tabs>
          <w:tab w:pos="1114" w:val="left" w:leader="none"/>
        </w:tabs>
        <w:spacing w:line="240" w:lineRule="auto" w:before="45" w:after="0"/>
        <w:ind w:left="1113" w:right="0" w:hanging="243"/>
        <w:jc w:val="left"/>
        <w:rPr>
          <w:sz w:val="32"/>
        </w:rPr>
      </w:pPr>
      <w:r>
        <w:rPr>
          <w:sz w:val="32"/>
        </w:rPr>
        <w:t>确定辖区内主要公共卫生问题及影响因素。</w:t>
      </w:r>
    </w:p>
    <w:p>
      <w:pPr>
        <w:pStyle w:val="ListParagraph"/>
        <w:numPr>
          <w:ilvl w:val="0"/>
          <w:numId w:val="1"/>
        </w:numPr>
        <w:tabs>
          <w:tab w:pos="1122" w:val="left" w:leader="none"/>
        </w:tabs>
        <w:spacing w:line="240" w:lineRule="auto" w:before="44" w:after="0"/>
        <w:ind w:left="1121" w:right="0" w:hanging="251"/>
        <w:jc w:val="left"/>
        <w:rPr>
          <w:sz w:val="32"/>
        </w:rPr>
      </w:pPr>
      <w:r>
        <w:rPr>
          <w:spacing w:val="11"/>
          <w:sz w:val="32"/>
        </w:rPr>
        <w:t>确定辖区内需要优先解决的居民健康问题、干预重点人</w:t>
      </w:r>
    </w:p>
    <w:p>
      <w:pPr>
        <w:pStyle w:val="BodyText"/>
        <w:spacing w:before="44"/>
        <w:ind w:left="231"/>
      </w:pPr>
      <w:r>
        <w:rPr/>
        <w:t>群、优先策略、行动措施和评价标准。</w:t>
      </w:r>
    </w:p>
    <w:p>
      <w:pPr>
        <w:pStyle w:val="ListParagraph"/>
        <w:numPr>
          <w:ilvl w:val="0"/>
          <w:numId w:val="1"/>
        </w:numPr>
        <w:tabs>
          <w:tab w:pos="1114" w:val="left" w:leader="none"/>
        </w:tabs>
        <w:spacing w:line="240" w:lineRule="auto" w:before="47" w:after="0"/>
        <w:ind w:left="1113" w:right="0" w:hanging="243"/>
        <w:jc w:val="left"/>
        <w:rPr>
          <w:sz w:val="32"/>
        </w:rPr>
      </w:pPr>
      <w:r>
        <w:rPr>
          <w:sz w:val="32"/>
        </w:rPr>
        <w:t>为慢病干预措施效果评价提供科学依据。</w:t>
      </w:r>
    </w:p>
    <w:p>
      <w:pPr>
        <w:pStyle w:val="BodyText"/>
        <w:spacing w:before="44"/>
        <w:ind w:left="871"/>
        <w:rPr>
          <w:rFonts w:ascii="方正黑体_GBK" w:eastAsia="方正黑体_GBK" w:hint="eastAsia"/>
        </w:rPr>
      </w:pPr>
      <w:r>
        <w:rPr>
          <w:rFonts w:ascii="方正黑体_GBK" w:eastAsia="方正黑体_GBK" w:hint="eastAsia"/>
        </w:rPr>
        <w:t>二、调查内容</w:t>
      </w:r>
    </w:p>
    <w:p>
      <w:pPr>
        <w:pStyle w:val="BodyText"/>
        <w:spacing w:before="66"/>
        <w:ind w:left="871"/>
        <w:rPr>
          <w:rFonts w:ascii="方正楷体_GBK" w:eastAsia="方正楷体_GBK" w:hint="eastAsia"/>
        </w:rPr>
      </w:pPr>
      <w:r>
        <w:rPr>
          <w:rFonts w:ascii="方正楷体_GBK" w:eastAsia="方正楷体_GBK" w:hint="eastAsia"/>
        </w:rPr>
        <w:t>（一）我县基本情况</w:t>
      </w:r>
    </w:p>
    <w:p>
      <w:pPr>
        <w:spacing w:after="0"/>
        <w:rPr>
          <w:rFonts w:ascii="方正楷体_GBK" w:eastAsia="方正楷体_GBK" w:hint="eastAsia"/>
        </w:rPr>
        <w:sectPr>
          <w:pgSz w:w="11910" w:h="16840"/>
          <w:pgMar w:header="0" w:footer="1526" w:top="1580" w:bottom="1720" w:left="1300" w:right="1260"/>
        </w:sectPr>
      </w:pPr>
    </w:p>
    <w:p>
      <w:pPr>
        <w:pStyle w:val="BodyText"/>
        <w:rPr>
          <w:rFonts w:ascii="方正楷体_GBK"/>
          <w:sz w:val="20"/>
        </w:rPr>
      </w:pPr>
    </w:p>
    <w:p>
      <w:pPr>
        <w:pStyle w:val="BodyText"/>
        <w:spacing w:before="13"/>
        <w:rPr>
          <w:rFonts w:ascii="方正楷体_GBK"/>
          <w:sz w:val="16"/>
        </w:rPr>
      </w:pPr>
    </w:p>
    <w:p>
      <w:pPr>
        <w:pStyle w:val="ListParagraph"/>
        <w:numPr>
          <w:ilvl w:val="0"/>
          <w:numId w:val="2"/>
        </w:numPr>
        <w:tabs>
          <w:tab w:pos="1114" w:val="left" w:leader="none"/>
        </w:tabs>
        <w:spacing w:line="240" w:lineRule="auto" w:before="25" w:after="0"/>
        <w:ind w:left="1113" w:right="0" w:hanging="243"/>
        <w:jc w:val="left"/>
        <w:rPr>
          <w:sz w:val="32"/>
        </w:rPr>
      </w:pPr>
      <w:r>
        <w:rPr>
          <w:sz w:val="32"/>
        </w:rPr>
        <w:t>我县基本特点：位置、面积、乡镇行政区划分和数目等。</w:t>
      </w:r>
    </w:p>
    <w:p>
      <w:pPr>
        <w:pStyle w:val="ListParagraph"/>
        <w:numPr>
          <w:ilvl w:val="0"/>
          <w:numId w:val="2"/>
        </w:numPr>
        <w:tabs>
          <w:tab w:pos="1114" w:val="left" w:leader="none"/>
        </w:tabs>
        <w:spacing w:line="240" w:lineRule="auto" w:before="44" w:after="0"/>
        <w:ind w:left="1113" w:right="0" w:hanging="243"/>
        <w:jc w:val="left"/>
        <w:rPr>
          <w:sz w:val="32"/>
        </w:rPr>
      </w:pPr>
      <w:r>
        <w:rPr>
          <w:sz w:val="32"/>
        </w:rPr>
        <w:t>自然环境：地形、地貌、气象、生态、自然灾害等。</w:t>
      </w:r>
    </w:p>
    <w:p>
      <w:pPr>
        <w:pStyle w:val="ListParagraph"/>
        <w:numPr>
          <w:ilvl w:val="0"/>
          <w:numId w:val="2"/>
        </w:numPr>
        <w:tabs>
          <w:tab w:pos="1114" w:val="left" w:leader="none"/>
        </w:tabs>
        <w:spacing w:line="261" w:lineRule="auto" w:before="44" w:after="0"/>
        <w:ind w:left="231" w:right="266" w:firstLine="640"/>
        <w:jc w:val="both"/>
        <w:rPr>
          <w:sz w:val="32"/>
        </w:rPr>
      </w:pPr>
      <w:r>
        <w:rPr>
          <w:spacing w:val="-1"/>
          <w:w w:val="95"/>
          <w:sz w:val="32"/>
        </w:rPr>
        <w:t>人口学特征：</w:t>
      </w:r>
      <w:r>
        <w:rPr>
          <w:rFonts w:ascii="宋体" w:hAnsi="宋体" w:eastAsia="宋体" w:hint="eastAsia"/>
          <w:spacing w:val="-4"/>
          <w:w w:val="95"/>
          <w:sz w:val="32"/>
        </w:rPr>
        <w:t>①</w:t>
      </w:r>
      <w:r>
        <w:rPr>
          <w:spacing w:val="-4"/>
          <w:w w:val="95"/>
          <w:sz w:val="32"/>
        </w:rPr>
        <w:t>人口数量：户籍人口数；常住人口数；流 </w:t>
      </w:r>
      <w:r>
        <w:rPr>
          <w:spacing w:val="-5"/>
          <w:w w:val="95"/>
          <w:sz w:val="32"/>
        </w:rPr>
        <w:t>动人口数；</w:t>
      </w:r>
      <w:r>
        <w:rPr>
          <w:rFonts w:ascii="宋体" w:hAnsi="宋体" w:eastAsia="宋体" w:hint="eastAsia"/>
          <w:spacing w:val="-9"/>
          <w:w w:val="95"/>
          <w:sz w:val="32"/>
        </w:rPr>
        <w:t>②</w:t>
      </w:r>
      <w:r>
        <w:rPr>
          <w:spacing w:val="-9"/>
          <w:w w:val="95"/>
          <w:sz w:val="32"/>
        </w:rPr>
        <w:t>人口构成：不同年龄、性别、职业、文化程度、民 </w:t>
      </w:r>
      <w:r>
        <w:rPr>
          <w:spacing w:val="-14"/>
          <w:sz w:val="32"/>
        </w:rPr>
        <w:t>族人口数及构成比；就业人口、抚养人口、医学敏感人口；</w:t>
      </w:r>
      <w:r>
        <w:rPr>
          <w:rFonts w:ascii="宋体" w:hAnsi="宋体" w:eastAsia="宋体" w:hint="eastAsia"/>
          <w:spacing w:val="-14"/>
          <w:sz w:val="32"/>
        </w:rPr>
        <w:t>③</w:t>
      </w:r>
      <w:r>
        <w:rPr>
          <w:sz w:val="32"/>
        </w:rPr>
        <w:t>人</w:t>
      </w:r>
      <w:r>
        <w:rPr>
          <w:spacing w:val="-6"/>
          <w:w w:val="95"/>
          <w:sz w:val="32"/>
        </w:rPr>
        <w:t>口增长率：自然增长率</w:t>
      </w:r>
      <w:r>
        <w:rPr>
          <w:w w:val="95"/>
          <w:sz w:val="32"/>
        </w:rPr>
        <w:t>（</w:t>
      </w:r>
      <w:r>
        <w:rPr>
          <w:spacing w:val="-4"/>
          <w:w w:val="95"/>
          <w:sz w:val="32"/>
        </w:rPr>
        <w:t>出生率、死亡率</w:t>
      </w:r>
      <w:r>
        <w:rPr>
          <w:spacing w:val="-19"/>
          <w:w w:val="95"/>
          <w:sz w:val="32"/>
        </w:rPr>
        <w:t>）</w:t>
      </w:r>
      <w:r>
        <w:rPr>
          <w:spacing w:val="-7"/>
          <w:w w:val="95"/>
          <w:sz w:val="32"/>
        </w:rPr>
        <w:t>；社会增长率</w:t>
      </w:r>
      <w:r>
        <w:rPr>
          <w:spacing w:val="-3"/>
          <w:w w:val="95"/>
          <w:sz w:val="32"/>
        </w:rPr>
        <w:t>（</w:t>
      </w:r>
      <w:r>
        <w:rPr>
          <w:w w:val="95"/>
          <w:sz w:val="32"/>
        </w:rPr>
        <w:t>迁入 </w:t>
      </w:r>
      <w:r>
        <w:rPr>
          <w:sz w:val="32"/>
        </w:rPr>
        <w:t>率、迁出率）。</w:t>
      </w:r>
    </w:p>
    <w:p>
      <w:pPr>
        <w:pStyle w:val="ListParagraph"/>
        <w:numPr>
          <w:ilvl w:val="0"/>
          <w:numId w:val="2"/>
        </w:numPr>
        <w:tabs>
          <w:tab w:pos="1114" w:val="left" w:leader="none"/>
        </w:tabs>
        <w:spacing w:line="509" w:lineRule="exact" w:before="0" w:after="0"/>
        <w:ind w:left="1113" w:right="0" w:hanging="243"/>
        <w:jc w:val="left"/>
        <w:rPr>
          <w:sz w:val="32"/>
        </w:rPr>
      </w:pPr>
      <w:r>
        <w:rPr>
          <w:sz w:val="32"/>
        </w:rPr>
        <w:t>经济状况</w:t>
      </w:r>
    </w:p>
    <w:p>
      <w:pPr>
        <w:pStyle w:val="BodyText"/>
        <w:spacing w:line="261" w:lineRule="auto" w:before="44"/>
        <w:ind w:left="231" w:right="269" w:firstLine="640"/>
      </w:pPr>
      <w:r>
        <w:rPr>
          <w:rFonts w:ascii="宋体" w:hAnsi="宋体" w:eastAsia="宋体" w:hint="eastAsia"/>
          <w:spacing w:val="-7"/>
        </w:rPr>
        <w:t>①</w:t>
      </w:r>
      <w:r>
        <w:rPr>
          <w:rFonts w:ascii="Times New Roman" w:hAnsi="Times New Roman" w:eastAsia="Times New Roman"/>
          <w:spacing w:val="-7"/>
        </w:rPr>
        <w:t>GDP</w:t>
      </w:r>
      <w:r>
        <w:rPr>
          <w:spacing w:val="-7"/>
        </w:rPr>
        <w:t>；</w:t>
      </w:r>
      <w:r>
        <w:rPr>
          <w:rFonts w:ascii="宋体" w:hAnsi="宋体" w:eastAsia="宋体" w:hint="eastAsia"/>
          <w:spacing w:val="-7"/>
        </w:rPr>
        <w:t>②</w:t>
      </w:r>
      <w:r>
        <w:rPr>
          <w:spacing w:val="-4"/>
        </w:rPr>
        <w:t>人均收入；</w:t>
      </w:r>
      <w:r>
        <w:rPr>
          <w:rFonts w:ascii="宋体" w:hAnsi="宋体" w:eastAsia="宋体" w:hint="eastAsia"/>
          <w:spacing w:val="-20"/>
        </w:rPr>
        <w:t>③</w:t>
      </w:r>
      <w:r>
        <w:rPr>
          <w:spacing w:val="-4"/>
        </w:rPr>
        <w:t>财政收入及用于卫生、科教等方面的分配情况。</w:t>
      </w:r>
    </w:p>
    <w:p>
      <w:pPr>
        <w:pStyle w:val="ListParagraph"/>
        <w:numPr>
          <w:ilvl w:val="0"/>
          <w:numId w:val="2"/>
        </w:numPr>
        <w:tabs>
          <w:tab w:pos="1114" w:val="left" w:leader="none"/>
        </w:tabs>
        <w:spacing w:line="513" w:lineRule="exact" w:before="0" w:after="0"/>
        <w:ind w:left="1113" w:right="0" w:hanging="243"/>
        <w:jc w:val="left"/>
        <w:rPr>
          <w:sz w:val="32"/>
        </w:rPr>
      </w:pPr>
      <w:r>
        <w:rPr>
          <w:sz w:val="32"/>
        </w:rPr>
        <w:t>文化、教育状况</w:t>
      </w:r>
    </w:p>
    <w:p>
      <w:pPr>
        <w:pStyle w:val="BodyText"/>
        <w:spacing w:line="261" w:lineRule="auto" w:before="45"/>
        <w:ind w:left="231" w:right="270" w:firstLine="640"/>
        <w:jc w:val="both"/>
      </w:pPr>
      <w:r>
        <w:rPr>
          <w:spacing w:val="-9"/>
        </w:rPr>
        <w:t>我县各类学校数目、分布及在校学生人数，教师人数、教育</w:t>
      </w:r>
      <w:r>
        <w:rPr>
          <w:spacing w:val="-12"/>
          <w:w w:val="95"/>
        </w:rPr>
        <w:t>资料状况。开设健康教育课的情况、实施学生口腔健康检查、龋 </w:t>
      </w:r>
      <w:r>
        <w:rPr>
          <w:spacing w:val="-12"/>
        </w:rPr>
        <w:t>齿填充和窝沟封闭的情况。</w:t>
      </w:r>
    </w:p>
    <w:p>
      <w:pPr>
        <w:pStyle w:val="BodyText"/>
        <w:spacing w:before="8"/>
        <w:ind w:left="871"/>
        <w:rPr>
          <w:rFonts w:ascii="方正楷体_GBK" w:eastAsia="方正楷体_GBK" w:hint="eastAsia"/>
        </w:rPr>
      </w:pPr>
      <w:r>
        <w:rPr>
          <w:rFonts w:ascii="方正楷体_GBK" w:eastAsia="方正楷体_GBK" w:hint="eastAsia"/>
          <w:w w:val="95"/>
        </w:rPr>
        <w:t>（二）我县疾病谱特点</w:t>
      </w:r>
    </w:p>
    <w:p>
      <w:pPr>
        <w:pStyle w:val="ListParagraph"/>
        <w:numPr>
          <w:ilvl w:val="0"/>
          <w:numId w:val="3"/>
        </w:numPr>
        <w:tabs>
          <w:tab w:pos="1114" w:val="left" w:leader="none"/>
        </w:tabs>
        <w:spacing w:line="261" w:lineRule="auto" w:before="59" w:after="0"/>
        <w:ind w:left="231" w:right="270" w:firstLine="640"/>
        <w:jc w:val="left"/>
        <w:rPr>
          <w:sz w:val="32"/>
        </w:rPr>
      </w:pPr>
      <w:r>
        <w:rPr>
          <w:spacing w:val="-4"/>
          <w:w w:val="95"/>
          <w:sz w:val="32"/>
        </w:rPr>
        <w:t>居民死亡情况：我县总死亡率、三大类疾病的死亡率、死 </w:t>
      </w:r>
      <w:r>
        <w:rPr>
          <w:spacing w:val="-4"/>
          <w:sz w:val="32"/>
        </w:rPr>
        <w:t>因构成比、死因顺位及期望寿命。</w:t>
      </w:r>
    </w:p>
    <w:p>
      <w:pPr>
        <w:pStyle w:val="ListParagraph"/>
        <w:numPr>
          <w:ilvl w:val="0"/>
          <w:numId w:val="3"/>
        </w:numPr>
        <w:tabs>
          <w:tab w:pos="1114" w:val="left" w:leader="none"/>
        </w:tabs>
        <w:spacing w:line="261" w:lineRule="auto" w:before="0" w:after="0"/>
        <w:ind w:left="231" w:right="270" w:firstLine="640"/>
        <w:jc w:val="left"/>
        <w:rPr>
          <w:sz w:val="32"/>
        </w:rPr>
      </w:pPr>
      <w:r>
        <w:rPr>
          <w:spacing w:val="-3"/>
          <w:sz w:val="32"/>
        </w:rPr>
        <w:t>居民患病情况：我县主要慢性病</w:t>
      </w:r>
      <w:r>
        <w:rPr>
          <w:sz w:val="32"/>
        </w:rPr>
        <w:t>（</w:t>
      </w:r>
      <w:r>
        <w:rPr>
          <w:spacing w:val="-4"/>
          <w:sz w:val="32"/>
        </w:rPr>
        <w:t>如高血压、糖尿病、血</w:t>
      </w:r>
      <w:r>
        <w:rPr>
          <w:sz w:val="32"/>
        </w:rPr>
        <w:t>脂异常、超重及肥胖）的患病率，自报其余慢病患病率。</w:t>
      </w:r>
    </w:p>
    <w:p>
      <w:pPr>
        <w:pStyle w:val="BodyText"/>
        <w:spacing w:before="7"/>
        <w:ind w:left="871"/>
        <w:rPr>
          <w:rFonts w:ascii="方正楷体_GBK" w:eastAsia="方正楷体_GBK" w:hint="eastAsia"/>
        </w:rPr>
      </w:pPr>
      <w:r>
        <w:rPr>
          <w:rFonts w:ascii="方正楷体_GBK" w:eastAsia="方正楷体_GBK" w:hint="eastAsia"/>
        </w:rPr>
        <w:t>（三）行为危险因素现状</w:t>
      </w:r>
    </w:p>
    <w:p>
      <w:pPr>
        <w:pStyle w:val="ListParagraph"/>
        <w:numPr>
          <w:ilvl w:val="0"/>
          <w:numId w:val="4"/>
        </w:numPr>
        <w:tabs>
          <w:tab w:pos="1114" w:val="left" w:leader="none"/>
        </w:tabs>
        <w:spacing w:line="261" w:lineRule="auto" w:before="56" w:after="0"/>
        <w:ind w:left="231" w:right="266" w:firstLine="640"/>
        <w:jc w:val="left"/>
        <w:rPr>
          <w:sz w:val="32"/>
        </w:rPr>
      </w:pPr>
      <w:r>
        <w:rPr>
          <w:spacing w:val="-5"/>
          <w:w w:val="95"/>
          <w:sz w:val="32"/>
        </w:rPr>
        <w:t>居民的膳食摄入情况，蔬菜水果、红肉、主食、食盐、食 </w:t>
      </w:r>
      <w:r>
        <w:rPr>
          <w:spacing w:val="-13"/>
          <w:sz w:val="32"/>
        </w:rPr>
        <w:t>用油等人均每日食用量的情况、与有关营养标准相比较超标或不</w:t>
      </w:r>
    </w:p>
    <w:p>
      <w:pPr>
        <w:spacing w:after="0" w:line="261" w:lineRule="auto"/>
        <w:jc w:val="left"/>
        <w:rPr>
          <w:sz w:val="32"/>
        </w:rPr>
        <w:sectPr>
          <w:pgSz w:w="11910" w:h="16840"/>
          <w:pgMar w:header="0" w:footer="1526" w:top="1580" w:bottom="1720" w:left="1300" w:right="1260"/>
        </w:sectPr>
      </w:pPr>
    </w:p>
    <w:p>
      <w:pPr>
        <w:pStyle w:val="BodyText"/>
        <w:rPr>
          <w:sz w:val="20"/>
        </w:rPr>
      </w:pPr>
    </w:p>
    <w:p>
      <w:pPr>
        <w:pStyle w:val="BodyText"/>
        <w:spacing w:before="2"/>
        <w:rPr>
          <w:sz w:val="15"/>
        </w:rPr>
      </w:pPr>
    </w:p>
    <w:p>
      <w:pPr>
        <w:pStyle w:val="BodyText"/>
        <w:spacing w:before="21"/>
        <w:ind w:left="231"/>
      </w:pPr>
      <w:r>
        <w:rPr/>
        <w:t>足者的比例。</w:t>
      </w:r>
    </w:p>
    <w:p>
      <w:pPr>
        <w:pStyle w:val="ListParagraph"/>
        <w:numPr>
          <w:ilvl w:val="0"/>
          <w:numId w:val="4"/>
        </w:numPr>
        <w:tabs>
          <w:tab w:pos="1114" w:val="left" w:leader="none"/>
        </w:tabs>
        <w:spacing w:line="261" w:lineRule="auto" w:before="47" w:after="0"/>
        <w:ind w:left="231" w:right="270" w:firstLine="640"/>
        <w:jc w:val="left"/>
        <w:rPr>
          <w:sz w:val="32"/>
        </w:rPr>
      </w:pPr>
      <w:r>
        <w:rPr>
          <w:spacing w:val="-3"/>
          <w:w w:val="95"/>
          <w:sz w:val="32"/>
        </w:rPr>
        <w:t>居民的身体活动情况，身体活动不同水平者所占比例，调 </w:t>
      </w:r>
      <w:r>
        <w:rPr>
          <w:spacing w:val="-8"/>
          <w:sz w:val="32"/>
        </w:rPr>
        <w:t>查对象中，活动量每日达 </w:t>
      </w:r>
      <w:r>
        <w:rPr>
          <w:rFonts w:ascii="Times New Roman" w:eastAsia="Times New Roman"/>
          <w:sz w:val="32"/>
        </w:rPr>
        <w:t>6000 </w:t>
      </w:r>
      <w:r>
        <w:rPr>
          <w:sz w:val="32"/>
        </w:rPr>
        <w:t>步以上人群的比例。</w:t>
      </w:r>
    </w:p>
    <w:p>
      <w:pPr>
        <w:pStyle w:val="ListParagraph"/>
        <w:numPr>
          <w:ilvl w:val="0"/>
          <w:numId w:val="4"/>
        </w:numPr>
        <w:tabs>
          <w:tab w:pos="1114" w:val="left" w:leader="none"/>
        </w:tabs>
        <w:spacing w:line="513" w:lineRule="exact" w:before="0" w:after="0"/>
        <w:ind w:left="1113" w:right="0" w:hanging="243"/>
        <w:jc w:val="left"/>
        <w:rPr>
          <w:sz w:val="32"/>
        </w:rPr>
      </w:pPr>
      <w:r>
        <w:rPr>
          <w:sz w:val="32"/>
        </w:rPr>
        <w:t>居民吸烟、饮酒的情况。</w:t>
      </w:r>
    </w:p>
    <w:p>
      <w:pPr>
        <w:pStyle w:val="ListParagraph"/>
        <w:numPr>
          <w:ilvl w:val="0"/>
          <w:numId w:val="4"/>
        </w:numPr>
        <w:tabs>
          <w:tab w:pos="1114" w:val="left" w:leader="none"/>
        </w:tabs>
        <w:spacing w:line="261" w:lineRule="auto" w:before="44" w:after="0"/>
        <w:ind w:left="231" w:right="269" w:firstLine="640"/>
        <w:jc w:val="left"/>
        <w:rPr>
          <w:sz w:val="32"/>
        </w:rPr>
      </w:pPr>
      <w:r>
        <w:rPr>
          <w:spacing w:val="-5"/>
          <w:w w:val="95"/>
          <w:sz w:val="32"/>
        </w:rPr>
        <w:t>居民对血压、血糖、血脂、腰围、体质指数等指标的知晓 </w:t>
      </w:r>
      <w:r>
        <w:rPr>
          <w:spacing w:val="-5"/>
          <w:sz w:val="32"/>
        </w:rPr>
        <w:t>情况。</w:t>
      </w:r>
    </w:p>
    <w:p>
      <w:pPr>
        <w:pStyle w:val="ListParagraph"/>
        <w:numPr>
          <w:ilvl w:val="0"/>
          <w:numId w:val="4"/>
        </w:numPr>
        <w:tabs>
          <w:tab w:pos="1114" w:val="left" w:leader="none"/>
        </w:tabs>
        <w:spacing w:line="261" w:lineRule="auto" w:before="0" w:after="0"/>
        <w:ind w:left="231" w:right="269" w:firstLine="640"/>
        <w:jc w:val="left"/>
        <w:rPr>
          <w:sz w:val="32"/>
        </w:rPr>
      </w:pPr>
      <w:r>
        <w:rPr>
          <w:spacing w:val="-3"/>
          <w:w w:val="95"/>
          <w:sz w:val="32"/>
        </w:rPr>
        <w:t>慢性病核心知识的知晓情况、对营养标签、低盐低脂饮食 </w:t>
      </w:r>
      <w:r>
        <w:rPr>
          <w:spacing w:val="-3"/>
          <w:sz w:val="32"/>
        </w:rPr>
        <w:t>的知晓情况。</w:t>
      </w:r>
    </w:p>
    <w:p>
      <w:pPr>
        <w:pStyle w:val="BodyText"/>
        <w:spacing w:before="7"/>
        <w:ind w:left="871"/>
        <w:rPr>
          <w:rFonts w:ascii="方正楷体_GBK" w:eastAsia="方正楷体_GBK" w:hint="eastAsia"/>
        </w:rPr>
      </w:pPr>
      <w:r>
        <w:rPr>
          <w:rFonts w:ascii="方正楷体_GBK" w:eastAsia="方正楷体_GBK" w:hint="eastAsia"/>
        </w:rPr>
        <w:t>（四）我县卫生服务需求与利用</w:t>
      </w:r>
    </w:p>
    <w:p>
      <w:pPr>
        <w:pStyle w:val="ListParagraph"/>
        <w:numPr>
          <w:ilvl w:val="0"/>
          <w:numId w:val="5"/>
        </w:numPr>
        <w:tabs>
          <w:tab w:pos="1114" w:val="left" w:leader="none"/>
        </w:tabs>
        <w:spacing w:line="261" w:lineRule="auto" w:before="59" w:after="0"/>
        <w:ind w:left="231" w:right="110" w:firstLine="640"/>
        <w:jc w:val="left"/>
        <w:rPr>
          <w:sz w:val="32"/>
        </w:rPr>
      </w:pPr>
      <w:r>
        <w:rPr>
          <w:spacing w:val="-4"/>
          <w:sz w:val="32"/>
        </w:rPr>
        <w:t>卫生服务需求：两周患病率；两周内疾病持续天数、短期</w:t>
      </w:r>
      <w:r>
        <w:rPr>
          <w:spacing w:val="-24"/>
          <w:w w:val="95"/>
          <w:sz w:val="32"/>
        </w:rPr>
        <w:t>失能</w:t>
      </w:r>
      <w:r>
        <w:rPr>
          <w:w w:val="95"/>
          <w:sz w:val="32"/>
        </w:rPr>
        <w:t>（</w:t>
      </w:r>
      <w:r>
        <w:rPr>
          <w:spacing w:val="-7"/>
          <w:w w:val="95"/>
          <w:sz w:val="32"/>
        </w:rPr>
        <w:t>因病卧床、休工和休学天数</w:t>
      </w:r>
      <w:r>
        <w:rPr>
          <w:spacing w:val="-46"/>
          <w:w w:val="95"/>
          <w:sz w:val="32"/>
        </w:rPr>
        <w:t>）</w:t>
      </w:r>
      <w:r>
        <w:rPr>
          <w:spacing w:val="-19"/>
          <w:w w:val="95"/>
          <w:sz w:val="32"/>
        </w:rPr>
        <w:t>、长期失能</w:t>
      </w:r>
      <w:r>
        <w:rPr>
          <w:w w:val="95"/>
          <w:sz w:val="32"/>
        </w:rPr>
        <w:t>（活动受限</w:t>
      </w:r>
      <w:r>
        <w:rPr>
          <w:spacing w:val="-46"/>
          <w:w w:val="95"/>
          <w:sz w:val="32"/>
        </w:rPr>
        <w:t>）</w:t>
      </w:r>
      <w:r>
        <w:rPr>
          <w:w w:val="95"/>
          <w:sz w:val="32"/>
        </w:rPr>
        <w:t>等。</w:t>
      </w:r>
    </w:p>
    <w:p>
      <w:pPr>
        <w:pStyle w:val="ListParagraph"/>
        <w:numPr>
          <w:ilvl w:val="0"/>
          <w:numId w:val="5"/>
        </w:numPr>
        <w:tabs>
          <w:tab w:pos="1114" w:val="left" w:leader="none"/>
        </w:tabs>
        <w:spacing w:line="261" w:lineRule="auto" w:before="0" w:after="0"/>
        <w:ind w:left="231" w:right="269" w:firstLine="640"/>
        <w:jc w:val="left"/>
        <w:rPr>
          <w:sz w:val="32"/>
        </w:rPr>
      </w:pPr>
      <w:r>
        <w:rPr>
          <w:spacing w:val="-4"/>
          <w:w w:val="95"/>
          <w:sz w:val="32"/>
        </w:rPr>
        <w:t>卫生服务利用：两周就诊率、年住院率、两周新发病例未 </w:t>
      </w:r>
      <w:r>
        <w:rPr>
          <w:spacing w:val="-4"/>
          <w:sz w:val="32"/>
        </w:rPr>
        <w:t>就诊比例、应住院而未住院比例等。</w:t>
      </w:r>
    </w:p>
    <w:p>
      <w:pPr>
        <w:pStyle w:val="BodyText"/>
        <w:spacing w:before="6"/>
        <w:ind w:left="871"/>
        <w:rPr>
          <w:rFonts w:ascii="方正楷体_GBK" w:eastAsia="方正楷体_GBK" w:hint="eastAsia"/>
        </w:rPr>
      </w:pPr>
      <w:r>
        <w:rPr>
          <w:rFonts w:ascii="方正楷体_GBK" w:eastAsia="方正楷体_GBK" w:hint="eastAsia"/>
        </w:rPr>
        <w:t>（五）我县条件和设施的情况</w:t>
      </w:r>
    </w:p>
    <w:p>
      <w:pPr>
        <w:pStyle w:val="ListParagraph"/>
        <w:numPr>
          <w:ilvl w:val="0"/>
          <w:numId w:val="6"/>
        </w:numPr>
        <w:tabs>
          <w:tab w:pos="1114" w:val="left" w:leader="none"/>
        </w:tabs>
        <w:spacing w:line="240" w:lineRule="auto" w:before="57" w:after="0"/>
        <w:ind w:left="1113" w:right="0" w:hanging="243"/>
        <w:jc w:val="left"/>
        <w:rPr>
          <w:sz w:val="32"/>
        </w:rPr>
      </w:pPr>
      <w:r>
        <w:rPr>
          <w:sz w:val="32"/>
        </w:rPr>
        <w:t>社会居住环境</w:t>
      </w:r>
      <w:r>
        <w:rPr>
          <w:rFonts w:ascii="Times New Roman" w:eastAsia="Times New Roman"/>
          <w:spacing w:val="-3"/>
          <w:sz w:val="32"/>
        </w:rPr>
        <w:t>:</w:t>
      </w:r>
      <w:r>
        <w:rPr>
          <w:sz w:val="32"/>
        </w:rPr>
        <w:t>社区住房落实、绿化、环境保护的情况。</w:t>
      </w:r>
    </w:p>
    <w:p>
      <w:pPr>
        <w:pStyle w:val="ListParagraph"/>
        <w:numPr>
          <w:ilvl w:val="0"/>
          <w:numId w:val="6"/>
        </w:numPr>
        <w:tabs>
          <w:tab w:pos="1114" w:val="left" w:leader="none"/>
        </w:tabs>
        <w:spacing w:line="261" w:lineRule="auto" w:before="46" w:after="0"/>
        <w:ind w:left="231" w:right="269" w:firstLine="640"/>
        <w:jc w:val="left"/>
        <w:rPr>
          <w:sz w:val="32"/>
        </w:rPr>
      </w:pPr>
      <w:r>
        <w:rPr>
          <w:spacing w:val="-4"/>
          <w:w w:val="95"/>
          <w:sz w:val="32"/>
        </w:rPr>
        <w:t>我县的健身设施、健身场地的情况、辖区内每年多部门组 </w:t>
      </w:r>
      <w:r>
        <w:rPr>
          <w:spacing w:val="-4"/>
          <w:sz w:val="32"/>
        </w:rPr>
        <w:t>织开展的健身活动数、群众健身团体的数量。</w:t>
      </w:r>
    </w:p>
    <w:p>
      <w:pPr>
        <w:pStyle w:val="ListParagraph"/>
        <w:numPr>
          <w:ilvl w:val="0"/>
          <w:numId w:val="6"/>
        </w:numPr>
        <w:tabs>
          <w:tab w:pos="1114" w:val="left" w:leader="none"/>
        </w:tabs>
        <w:spacing w:line="511" w:lineRule="exact" w:before="0" w:after="0"/>
        <w:ind w:left="1113" w:right="0" w:hanging="243"/>
        <w:jc w:val="left"/>
        <w:rPr>
          <w:sz w:val="32"/>
        </w:rPr>
      </w:pPr>
      <w:r>
        <w:rPr>
          <w:sz w:val="32"/>
        </w:rPr>
        <w:t>我县机关、企事业单位数目、有工间操制度的单位数。</w:t>
      </w:r>
    </w:p>
    <w:p>
      <w:pPr>
        <w:pStyle w:val="ListParagraph"/>
        <w:numPr>
          <w:ilvl w:val="0"/>
          <w:numId w:val="6"/>
        </w:numPr>
        <w:tabs>
          <w:tab w:pos="1114" w:val="left" w:leader="none"/>
        </w:tabs>
        <w:spacing w:line="261" w:lineRule="auto" w:before="47" w:after="0"/>
        <w:ind w:left="231" w:right="269" w:firstLine="640"/>
        <w:jc w:val="left"/>
        <w:rPr>
          <w:sz w:val="32"/>
        </w:rPr>
      </w:pPr>
      <w:r>
        <w:rPr>
          <w:spacing w:val="-3"/>
          <w:w w:val="95"/>
          <w:sz w:val="32"/>
        </w:rPr>
        <w:t>我县各级卫生行政部门、医疗机构禁烟率；医疗机构以外 </w:t>
      </w:r>
      <w:r>
        <w:rPr>
          <w:spacing w:val="-3"/>
          <w:sz w:val="32"/>
        </w:rPr>
        <w:t>的单位实行无烟单位创建的比例。</w:t>
      </w:r>
    </w:p>
    <w:p>
      <w:pPr>
        <w:pStyle w:val="ListParagraph"/>
        <w:numPr>
          <w:ilvl w:val="0"/>
          <w:numId w:val="6"/>
        </w:numPr>
        <w:tabs>
          <w:tab w:pos="1114" w:val="left" w:leader="none"/>
        </w:tabs>
        <w:spacing w:line="511" w:lineRule="exact" w:before="0" w:after="0"/>
        <w:ind w:left="1113" w:right="0" w:hanging="243"/>
        <w:jc w:val="left"/>
        <w:rPr>
          <w:sz w:val="32"/>
        </w:rPr>
      </w:pPr>
      <w:r>
        <w:rPr>
          <w:sz w:val="32"/>
        </w:rPr>
        <w:t>我县可供利用的宣传媒体和宣传栏等数目及分布。</w:t>
      </w:r>
    </w:p>
    <w:p>
      <w:pPr>
        <w:pStyle w:val="BodyText"/>
        <w:spacing w:before="57"/>
        <w:ind w:left="871"/>
        <w:rPr>
          <w:rFonts w:ascii="方正楷体_GBK" w:eastAsia="方正楷体_GBK" w:hint="eastAsia"/>
        </w:rPr>
      </w:pPr>
      <w:r>
        <w:rPr>
          <w:rFonts w:ascii="方正楷体_GBK" w:eastAsia="方正楷体_GBK" w:hint="eastAsia"/>
        </w:rPr>
        <w:t>（六）慢性病防控相关组织机构和人员的情况</w:t>
      </w:r>
    </w:p>
    <w:p>
      <w:pPr>
        <w:spacing w:after="0"/>
        <w:rPr>
          <w:rFonts w:ascii="方正楷体_GBK" w:eastAsia="方正楷体_GBK" w:hint="eastAsia"/>
        </w:rPr>
        <w:sectPr>
          <w:pgSz w:w="11910" w:h="16840"/>
          <w:pgMar w:header="0" w:footer="1526" w:top="1580" w:bottom="1720" w:left="1300" w:right="1260"/>
        </w:sectPr>
      </w:pPr>
    </w:p>
    <w:p>
      <w:pPr>
        <w:pStyle w:val="BodyText"/>
        <w:rPr>
          <w:rFonts w:ascii="方正楷体_GBK"/>
          <w:sz w:val="20"/>
        </w:rPr>
      </w:pPr>
    </w:p>
    <w:p>
      <w:pPr>
        <w:pStyle w:val="BodyText"/>
        <w:spacing w:before="13"/>
        <w:rPr>
          <w:rFonts w:ascii="方正楷体_GBK"/>
          <w:sz w:val="16"/>
        </w:rPr>
      </w:pPr>
    </w:p>
    <w:p>
      <w:pPr>
        <w:pStyle w:val="ListParagraph"/>
        <w:numPr>
          <w:ilvl w:val="0"/>
          <w:numId w:val="7"/>
        </w:numPr>
        <w:tabs>
          <w:tab w:pos="1114" w:val="left" w:leader="none"/>
        </w:tabs>
        <w:spacing w:line="240" w:lineRule="auto" w:before="25" w:after="0"/>
        <w:ind w:left="1113" w:right="0" w:hanging="243"/>
        <w:jc w:val="left"/>
        <w:rPr>
          <w:sz w:val="32"/>
        </w:rPr>
      </w:pPr>
      <w:r>
        <w:rPr>
          <w:sz w:val="32"/>
        </w:rPr>
        <w:t>我县与慢性病防控有关的部门。</w:t>
      </w:r>
    </w:p>
    <w:p>
      <w:pPr>
        <w:pStyle w:val="ListParagraph"/>
        <w:numPr>
          <w:ilvl w:val="0"/>
          <w:numId w:val="7"/>
        </w:numPr>
        <w:tabs>
          <w:tab w:pos="1114" w:val="left" w:leader="none"/>
        </w:tabs>
        <w:spacing w:line="240" w:lineRule="auto" w:before="44" w:after="0"/>
        <w:ind w:left="1113" w:right="0" w:hanging="243"/>
        <w:jc w:val="left"/>
        <w:rPr>
          <w:sz w:val="32"/>
        </w:rPr>
      </w:pPr>
      <w:r>
        <w:rPr>
          <w:sz w:val="32"/>
        </w:rPr>
        <w:t>各部门的职责、工作内容及人员配备情况。</w:t>
      </w:r>
    </w:p>
    <w:p>
      <w:pPr>
        <w:pStyle w:val="BodyText"/>
        <w:spacing w:before="57"/>
        <w:ind w:left="871"/>
        <w:rPr>
          <w:rFonts w:ascii="方正楷体_GBK" w:eastAsia="方正楷体_GBK" w:hint="eastAsia"/>
        </w:rPr>
      </w:pPr>
      <w:r>
        <w:rPr>
          <w:rFonts w:ascii="方正楷体_GBK" w:eastAsia="方正楷体_GBK" w:hint="eastAsia"/>
        </w:rPr>
        <w:t>（七）现有的卫生、疾病防治政策</w:t>
      </w:r>
    </w:p>
    <w:p>
      <w:pPr>
        <w:pStyle w:val="ListParagraph"/>
        <w:numPr>
          <w:ilvl w:val="0"/>
          <w:numId w:val="8"/>
        </w:numPr>
        <w:tabs>
          <w:tab w:pos="1114" w:val="left" w:leader="none"/>
        </w:tabs>
        <w:spacing w:line="240" w:lineRule="auto" w:before="59" w:after="0"/>
        <w:ind w:left="1113" w:right="0" w:hanging="243"/>
        <w:jc w:val="left"/>
        <w:rPr>
          <w:sz w:val="32"/>
        </w:rPr>
      </w:pPr>
      <w:r>
        <w:rPr>
          <w:sz w:val="32"/>
        </w:rPr>
        <w:t>我县目前慢性病防控有关政策现状。</w:t>
      </w:r>
    </w:p>
    <w:p>
      <w:pPr>
        <w:pStyle w:val="ListParagraph"/>
        <w:numPr>
          <w:ilvl w:val="0"/>
          <w:numId w:val="8"/>
        </w:numPr>
        <w:tabs>
          <w:tab w:pos="1114" w:val="left" w:leader="none"/>
        </w:tabs>
        <w:spacing w:line="240" w:lineRule="auto" w:before="44" w:after="0"/>
        <w:ind w:left="1113" w:right="0" w:hanging="243"/>
        <w:jc w:val="left"/>
        <w:rPr>
          <w:sz w:val="32"/>
        </w:rPr>
      </w:pPr>
      <w:r>
        <w:rPr>
          <w:sz w:val="32"/>
        </w:rPr>
        <w:t>卫生、慢病防控经费投入情况。</w:t>
      </w:r>
    </w:p>
    <w:p>
      <w:pPr>
        <w:pStyle w:val="ListParagraph"/>
        <w:numPr>
          <w:ilvl w:val="0"/>
          <w:numId w:val="8"/>
        </w:numPr>
        <w:tabs>
          <w:tab w:pos="1114" w:val="left" w:leader="none"/>
        </w:tabs>
        <w:spacing w:line="261" w:lineRule="auto" w:before="44" w:after="0"/>
        <w:ind w:left="231" w:right="108" w:firstLine="640"/>
        <w:jc w:val="left"/>
        <w:rPr>
          <w:sz w:val="32"/>
        </w:rPr>
      </w:pPr>
      <w:r>
        <w:rPr>
          <w:spacing w:val="-15"/>
          <w:w w:val="95"/>
          <w:sz w:val="32"/>
        </w:rPr>
        <w:t>医疗资源现状：我县医疗机构数、床位数、医务人员数量、 </w:t>
      </w:r>
      <w:r>
        <w:rPr>
          <w:spacing w:val="-16"/>
          <w:sz w:val="32"/>
        </w:rPr>
        <w:t>医疗设备配置情况；各级医疗机构各类疾病医疗过程中门诊、住</w:t>
      </w:r>
      <w:r>
        <w:rPr>
          <w:spacing w:val="-12"/>
          <w:sz w:val="32"/>
        </w:rPr>
        <w:t>院的费用，医疗机构的服务效率</w:t>
      </w:r>
      <w:r>
        <w:rPr>
          <w:sz w:val="32"/>
        </w:rPr>
        <w:t>（</w:t>
      </w:r>
      <w:r>
        <w:rPr>
          <w:spacing w:val="-8"/>
          <w:sz w:val="32"/>
        </w:rPr>
        <w:t>年诊疗数、出院人数、手术人</w:t>
      </w:r>
      <w:r>
        <w:rPr>
          <w:spacing w:val="-13"/>
          <w:w w:val="95"/>
          <w:sz w:val="32"/>
        </w:rPr>
        <w:t>数、床位使用率、平均住院天数等</w:t>
      </w:r>
      <w:r>
        <w:rPr>
          <w:spacing w:val="-67"/>
          <w:w w:val="95"/>
          <w:sz w:val="32"/>
        </w:rPr>
        <w:t>）</w:t>
      </w:r>
      <w:r>
        <w:rPr>
          <w:spacing w:val="-9"/>
          <w:w w:val="95"/>
          <w:sz w:val="32"/>
        </w:rPr>
        <w:t>、医疗费用支付方式及比例。</w:t>
      </w:r>
    </w:p>
    <w:p>
      <w:pPr>
        <w:pStyle w:val="BodyText"/>
        <w:spacing w:line="499" w:lineRule="exact"/>
        <w:ind w:left="871"/>
        <w:rPr>
          <w:rFonts w:ascii="方正黑体_GBK" w:eastAsia="方正黑体_GBK" w:hint="eastAsia"/>
        </w:rPr>
      </w:pPr>
      <w:r>
        <w:rPr>
          <w:rFonts w:ascii="方正黑体_GBK" w:eastAsia="方正黑体_GBK" w:hint="eastAsia"/>
        </w:rPr>
        <w:t>三、开展方法</w:t>
      </w:r>
    </w:p>
    <w:p>
      <w:pPr>
        <w:pStyle w:val="BodyText"/>
        <w:spacing w:line="261" w:lineRule="auto" w:before="57"/>
        <w:ind w:left="231" w:right="271" w:firstLine="640"/>
      </w:pPr>
      <w:r>
        <w:rPr/>
        <w:pict>
          <v:shape style="position:absolute;margin-left:70.910004pt;margin-top:54.420006pt;width:453.5pt;height:286.4pt;mso-position-horizontal-relative:page;mso-position-vertical-relative:paragraph;z-index:2516602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4"/>
                    <w:gridCol w:w="3634"/>
                    <w:gridCol w:w="3117"/>
                  </w:tblGrid>
                  <w:tr>
                    <w:trPr>
                      <w:trHeight w:val="560" w:hRule="atLeast"/>
                    </w:trPr>
                    <w:tc>
                      <w:tcPr>
                        <w:tcW w:w="2304" w:type="dxa"/>
                        <w:shd w:val="clear" w:color="auto" w:fill="EDEBE0"/>
                      </w:tcPr>
                      <w:p>
                        <w:pPr>
                          <w:pStyle w:val="TableParagraph"/>
                          <w:spacing w:line="438" w:lineRule="exact" w:before="101"/>
                          <w:ind w:left="169" w:right="162"/>
                          <w:jc w:val="center"/>
                          <w:rPr>
                            <w:rFonts w:ascii="方正楷体_GBK" w:eastAsia="方正楷体_GBK" w:hint="eastAsia"/>
                            <w:sz w:val="32"/>
                          </w:rPr>
                        </w:pPr>
                        <w:r>
                          <w:rPr>
                            <w:rFonts w:ascii="方正楷体_GBK" w:eastAsia="方正楷体_GBK" w:hint="eastAsia"/>
                            <w:sz w:val="32"/>
                          </w:rPr>
                          <w:t>信息内容</w:t>
                        </w:r>
                      </w:p>
                    </w:tc>
                    <w:tc>
                      <w:tcPr>
                        <w:tcW w:w="6751" w:type="dxa"/>
                        <w:gridSpan w:val="2"/>
                        <w:shd w:val="clear" w:color="auto" w:fill="EDEBE0"/>
                      </w:tcPr>
                      <w:p>
                        <w:pPr>
                          <w:pStyle w:val="TableParagraph"/>
                          <w:spacing w:line="438" w:lineRule="exact" w:before="101"/>
                          <w:ind w:left="3034" w:right="2386"/>
                          <w:jc w:val="center"/>
                          <w:rPr>
                            <w:rFonts w:ascii="方正楷体_GBK" w:eastAsia="方正楷体_GBK" w:hint="eastAsia"/>
                            <w:sz w:val="32"/>
                          </w:rPr>
                        </w:pPr>
                        <w:r>
                          <w:rPr>
                            <w:rFonts w:ascii="方正楷体_GBK" w:eastAsia="方正楷体_GBK" w:hint="eastAsia"/>
                            <w:sz w:val="32"/>
                          </w:rPr>
                          <w:t>资料来源</w:t>
                        </w:r>
                      </w:p>
                    </w:tc>
                  </w:tr>
                  <w:tr>
                    <w:trPr>
                      <w:trHeight w:val="1180" w:hRule="atLeast"/>
                    </w:trPr>
                    <w:tc>
                      <w:tcPr>
                        <w:tcW w:w="2304" w:type="dxa"/>
                      </w:tcPr>
                      <w:p>
                        <w:pPr>
                          <w:pStyle w:val="TableParagraph"/>
                          <w:spacing w:before="11"/>
                          <w:rPr>
                            <w:sz w:val="24"/>
                          </w:rPr>
                        </w:pPr>
                      </w:p>
                      <w:p>
                        <w:pPr>
                          <w:pStyle w:val="TableParagraph"/>
                          <w:ind w:left="169" w:right="162"/>
                          <w:jc w:val="center"/>
                          <w:rPr>
                            <w:sz w:val="32"/>
                          </w:rPr>
                        </w:pPr>
                        <w:r>
                          <w:rPr>
                            <w:sz w:val="32"/>
                          </w:rPr>
                          <w:t>辖区特点</w:t>
                        </w:r>
                      </w:p>
                    </w:tc>
                    <w:tc>
                      <w:tcPr>
                        <w:tcW w:w="3634" w:type="dxa"/>
                      </w:tcPr>
                      <w:p>
                        <w:pPr>
                          <w:pStyle w:val="TableParagraph"/>
                          <w:spacing w:before="11"/>
                          <w:rPr>
                            <w:sz w:val="24"/>
                          </w:rPr>
                        </w:pPr>
                      </w:p>
                      <w:p>
                        <w:pPr>
                          <w:pStyle w:val="TableParagraph"/>
                          <w:ind w:left="33" w:right="27"/>
                          <w:jc w:val="center"/>
                          <w:rPr>
                            <w:sz w:val="32"/>
                          </w:rPr>
                        </w:pPr>
                        <w:r>
                          <w:rPr>
                            <w:sz w:val="32"/>
                          </w:rPr>
                          <w:t>县政府办</w:t>
                        </w:r>
                      </w:p>
                    </w:tc>
                    <w:tc>
                      <w:tcPr>
                        <w:tcW w:w="3117" w:type="dxa"/>
                      </w:tcPr>
                      <w:p>
                        <w:pPr>
                          <w:pStyle w:val="TableParagraph"/>
                          <w:spacing w:line="560" w:lineRule="atLeast" w:before="74"/>
                          <w:ind w:left="277" w:right="108" w:hanging="161"/>
                          <w:rPr>
                            <w:sz w:val="32"/>
                          </w:rPr>
                        </w:pPr>
                        <w:r>
                          <w:rPr>
                            <w:sz w:val="32"/>
                          </w:rPr>
                          <w:t>统计年鉴、县基本情况介绍的有关资料</w:t>
                        </w:r>
                      </w:p>
                    </w:tc>
                  </w:tr>
                  <w:tr>
                    <w:trPr>
                      <w:trHeight w:val="1106" w:hRule="atLeast"/>
                    </w:trPr>
                    <w:tc>
                      <w:tcPr>
                        <w:tcW w:w="2304" w:type="dxa"/>
                      </w:tcPr>
                      <w:p>
                        <w:pPr>
                          <w:pStyle w:val="TableParagraph"/>
                          <w:spacing w:before="1"/>
                          <w:rPr>
                            <w:sz w:val="22"/>
                          </w:rPr>
                        </w:pPr>
                      </w:p>
                      <w:p>
                        <w:pPr>
                          <w:pStyle w:val="TableParagraph"/>
                          <w:ind w:left="169" w:right="162"/>
                          <w:jc w:val="center"/>
                          <w:rPr>
                            <w:sz w:val="32"/>
                          </w:rPr>
                        </w:pPr>
                        <w:r>
                          <w:rPr>
                            <w:sz w:val="32"/>
                          </w:rPr>
                          <w:t>自然环境</w:t>
                        </w:r>
                      </w:p>
                    </w:tc>
                    <w:tc>
                      <w:tcPr>
                        <w:tcW w:w="3634" w:type="dxa"/>
                      </w:tcPr>
                      <w:p>
                        <w:pPr>
                          <w:pStyle w:val="TableParagraph"/>
                          <w:spacing w:before="1"/>
                          <w:rPr>
                            <w:sz w:val="22"/>
                          </w:rPr>
                        </w:pPr>
                      </w:p>
                      <w:p>
                        <w:pPr>
                          <w:pStyle w:val="TableParagraph"/>
                          <w:ind w:left="36" w:right="27"/>
                          <w:jc w:val="center"/>
                          <w:rPr>
                            <w:sz w:val="32"/>
                          </w:rPr>
                        </w:pPr>
                        <w:r>
                          <w:rPr>
                            <w:sz w:val="32"/>
                          </w:rPr>
                          <w:t>县自然资源局</w:t>
                        </w:r>
                      </w:p>
                    </w:tc>
                    <w:tc>
                      <w:tcPr>
                        <w:tcW w:w="3117" w:type="dxa"/>
                      </w:tcPr>
                      <w:p>
                        <w:pPr>
                          <w:pStyle w:val="TableParagraph"/>
                          <w:spacing w:line="560" w:lineRule="atLeast" w:before="29"/>
                          <w:ind w:left="277" w:right="108" w:hanging="161"/>
                          <w:rPr>
                            <w:sz w:val="32"/>
                          </w:rPr>
                        </w:pPr>
                        <w:r>
                          <w:rPr>
                            <w:sz w:val="32"/>
                          </w:rPr>
                          <w:t>统计年鉴、县基本情况介绍的有关资料</w:t>
                        </w:r>
                      </w:p>
                    </w:tc>
                  </w:tr>
                  <w:tr>
                    <w:trPr>
                      <w:trHeight w:val="517" w:hRule="atLeast"/>
                    </w:trPr>
                    <w:tc>
                      <w:tcPr>
                        <w:tcW w:w="2304" w:type="dxa"/>
                      </w:tcPr>
                      <w:p>
                        <w:pPr>
                          <w:pStyle w:val="TableParagraph"/>
                          <w:spacing w:line="451" w:lineRule="exact" w:before="45"/>
                          <w:ind w:left="169" w:right="162"/>
                          <w:jc w:val="center"/>
                          <w:rPr>
                            <w:sz w:val="32"/>
                          </w:rPr>
                        </w:pPr>
                        <w:r>
                          <w:rPr>
                            <w:sz w:val="32"/>
                          </w:rPr>
                          <w:t>经济状况</w:t>
                        </w:r>
                      </w:p>
                    </w:tc>
                    <w:tc>
                      <w:tcPr>
                        <w:tcW w:w="3634" w:type="dxa"/>
                      </w:tcPr>
                      <w:p>
                        <w:pPr>
                          <w:pStyle w:val="TableParagraph"/>
                          <w:spacing w:line="451" w:lineRule="exact" w:before="45"/>
                          <w:ind w:left="33" w:right="27"/>
                          <w:jc w:val="center"/>
                          <w:rPr>
                            <w:sz w:val="32"/>
                          </w:rPr>
                        </w:pPr>
                        <w:r>
                          <w:rPr>
                            <w:sz w:val="32"/>
                          </w:rPr>
                          <w:t>县财政局</w:t>
                        </w:r>
                      </w:p>
                    </w:tc>
                    <w:tc>
                      <w:tcPr>
                        <w:tcW w:w="3117" w:type="dxa"/>
                      </w:tcPr>
                      <w:p>
                        <w:pPr>
                          <w:pStyle w:val="TableParagraph"/>
                          <w:spacing w:line="451" w:lineRule="exact" w:before="45"/>
                          <w:ind w:left="277"/>
                          <w:rPr>
                            <w:sz w:val="32"/>
                          </w:rPr>
                        </w:pPr>
                        <w:r>
                          <w:rPr>
                            <w:sz w:val="32"/>
                          </w:rPr>
                          <w:t>财政收支有关资料</w:t>
                        </w:r>
                      </w:p>
                    </w:tc>
                  </w:tr>
                  <w:tr>
                    <w:trPr>
                      <w:trHeight w:val="1120" w:hRule="atLeast"/>
                    </w:trPr>
                    <w:tc>
                      <w:tcPr>
                        <w:tcW w:w="2304" w:type="dxa"/>
                      </w:tcPr>
                      <w:p>
                        <w:pPr>
                          <w:pStyle w:val="TableParagraph"/>
                          <w:spacing w:before="14"/>
                          <w:rPr>
                            <w:sz w:val="22"/>
                          </w:rPr>
                        </w:pPr>
                      </w:p>
                      <w:p>
                        <w:pPr>
                          <w:pStyle w:val="TableParagraph"/>
                          <w:ind w:left="171" w:right="162"/>
                          <w:jc w:val="center"/>
                          <w:rPr>
                            <w:sz w:val="32"/>
                          </w:rPr>
                        </w:pPr>
                        <w:r>
                          <w:rPr>
                            <w:sz w:val="32"/>
                          </w:rPr>
                          <w:t>人口学特点</w:t>
                        </w:r>
                      </w:p>
                    </w:tc>
                    <w:tc>
                      <w:tcPr>
                        <w:tcW w:w="3634" w:type="dxa"/>
                      </w:tcPr>
                      <w:p>
                        <w:pPr>
                          <w:pStyle w:val="TableParagraph"/>
                          <w:spacing w:before="14"/>
                          <w:rPr>
                            <w:sz w:val="22"/>
                          </w:rPr>
                        </w:pPr>
                      </w:p>
                      <w:p>
                        <w:pPr>
                          <w:pStyle w:val="TableParagraph"/>
                          <w:ind w:left="36" w:right="27"/>
                          <w:jc w:val="center"/>
                          <w:rPr>
                            <w:sz w:val="32"/>
                          </w:rPr>
                        </w:pPr>
                        <w:r>
                          <w:rPr>
                            <w:sz w:val="32"/>
                          </w:rPr>
                          <w:t>县统计局、县公安局</w:t>
                        </w:r>
                      </w:p>
                    </w:tc>
                    <w:tc>
                      <w:tcPr>
                        <w:tcW w:w="3117" w:type="dxa"/>
                      </w:tcPr>
                      <w:p>
                        <w:pPr>
                          <w:pStyle w:val="TableParagraph"/>
                          <w:spacing w:line="560" w:lineRule="atLeast" w:before="42"/>
                          <w:ind w:left="438" w:right="108" w:hanging="322"/>
                          <w:rPr>
                            <w:sz w:val="32"/>
                          </w:rPr>
                        </w:pPr>
                        <w:r>
                          <w:rPr>
                            <w:sz w:val="32"/>
                          </w:rPr>
                          <w:t>统计年鉴、县人口学统计的有关资料</w:t>
                        </w:r>
                      </w:p>
                    </w:tc>
                  </w:tr>
                  <w:tr>
                    <w:trPr>
                      <w:trHeight w:val="1075" w:hRule="atLeast"/>
                    </w:trPr>
                    <w:tc>
                      <w:tcPr>
                        <w:tcW w:w="2304" w:type="dxa"/>
                      </w:tcPr>
                      <w:p>
                        <w:pPr>
                          <w:pStyle w:val="TableParagraph"/>
                          <w:spacing w:before="4"/>
                          <w:rPr>
                            <w:sz w:val="20"/>
                          </w:rPr>
                        </w:pPr>
                      </w:p>
                      <w:p>
                        <w:pPr>
                          <w:pStyle w:val="TableParagraph"/>
                          <w:spacing w:before="1"/>
                          <w:ind w:left="171" w:right="162"/>
                          <w:jc w:val="center"/>
                          <w:rPr>
                            <w:sz w:val="32"/>
                          </w:rPr>
                        </w:pPr>
                        <w:r>
                          <w:rPr>
                            <w:sz w:val="32"/>
                          </w:rPr>
                          <w:t>文化教育状况</w:t>
                        </w:r>
                      </w:p>
                    </w:tc>
                    <w:tc>
                      <w:tcPr>
                        <w:tcW w:w="3634" w:type="dxa"/>
                      </w:tcPr>
                      <w:p>
                        <w:pPr>
                          <w:pStyle w:val="TableParagraph"/>
                          <w:spacing w:before="4"/>
                          <w:rPr>
                            <w:sz w:val="20"/>
                          </w:rPr>
                        </w:pPr>
                      </w:p>
                      <w:p>
                        <w:pPr>
                          <w:pStyle w:val="TableParagraph"/>
                          <w:spacing w:before="1"/>
                          <w:ind w:left="36" w:right="27"/>
                          <w:jc w:val="center"/>
                          <w:rPr>
                            <w:sz w:val="32"/>
                          </w:rPr>
                        </w:pPr>
                        <w:r>
                          <w:rPr>
                            <w:sz w:val="32"/>
                          </w:rPr>
                          <w:t>县教育体育</w:t>
                        </w:r>
                      </w:p>
                    </w:tc>
                    <w:tc>
                      <w:tcPr>
                        <w:tcW w:w="3117" w:type="dxa"/>
                      </w:tcPr>
                      <w:p>
                        <w:pPr>
                          <w:pStyle w:val="TableParagraph"/>
                          <w:spacing w:line="560" w:lineRule="atLeast" w:before="1"/>
                          <w:ind w:left="757" w:right="108" w:hanging="641"/>
                          <w:rPr>
                            <w:sz w:val="32"/>
                          </w:rPr>
                        </w:pPr>
                        <w:r>
                          <w:rPr>
                            <w:sz w:val="32"/>
                          </w:rPr>
                          <w:t>登记、备案资料、有关工作资料</w:t>
                        </w:r>
                      </w:p>
                    </w:tc>
                  </w:tr>
                </w:tbl>
                <w:p>
                  <w:pPr>
                    <w:pStyle w:val="BodyText"/>
                  </w:pPr>
                </w:p>
              </w:txbxContent>
            </v:textbox>
            <w10:wrap type="none"/>
          </v:shape>
        </w:pict>
      </w:r>
      <w:r>
        <w:rPr>
          <w:rFonts w:ascii="方正楷体_GBK" w:eastAsia="方正楷体_GBK" w:hint="eastAsia"/>
          <w:w w:val="95"/>
        </w:rPr>
        <w:t>（一</w:t>
      </w:r>
      <w:r>
        <w:rPr>
          <w:rFonts w:ascii="方正楷体_GBK" w:eastAsia="方正楷体_GBK" w:hint="eastAsia"/>
          <w:spacing w:val="-39"/>
          <w:w w:val="95"/>
        </w:rPr>
        <w:t>）</w:t>
      </w:r>
      <w:r>
        <w:rPr>
          <w:rFonts w:ascii="方正楷体_GBK" w:eastAsia="方正楷体_GBK" w:hint="eastAsia"/>
          <w:spacing w:val="-6"/>
          <w:w w:val="95"/>
        </w:rPr>
        <w:t>现有资料收集：</w:t>
      </w:r>
      <w:r>
        <w:rPr>
          <w:spacing w:val="-4"/>
          <w:w w:val="95"/>
        </w:rPr>
        <w:t>收集年度各类统计报表、经常性工作 </w:t>
      </w:r>
      <w:r>
        <w:rPr>
          <w:spacing w:val="-4"/>
        </w:rPr>
        <w:t>记录和调查研究报告</w:t>
      </w:r>
      <w:r>
        <w:rPr>
          <w:rFonts w:ascii="Times New Roman" w:eastAsia="Times New Roman"/>
          <w:spacing w:val="-4"/>
        </w:rPr>
        <w:t>,</w:t>
      </w:r>
      <w:r>
        <w:rPr>
          <w:spacing w:val="-4"/>
        </w:rPr>
        <w:t>详见下表。</w:t>
      </w:r>
    </w:p>
    <w:p>
      <w:pPr>
        <w:spacing w:after="0" w:line="261" w:lineRule="auto"/>
        <w:sectPr>
          <w:pgSz w:w="11910" w:h="16840"/>
          <w:pgMar w:header="0" w:footer="1526" w:top="1580" w:bottom="1720" w:left="1300" w:right="1260"/>
        </w:sectPr>
      </w:pPr>
    </w:p>
    <w:p>
      <w:pPr>
        <w:pStyle w:val="BodyText"/>
        <w:rPr>
          <w:sz w:val="20"/>
        </w:rPr>
      </w:pPr>
    </w:p>
    <w:p>
      <w:pPr>
        <w:pStyle w:val="BodyText"/>
        <w:spacing w:before="1"/>
        <w:rPr>
          <w:sz w:val="11"/>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4"/>
        <w:gridCol w:w="3634"/>
        <w:gridCol w:w="3117"/>
      </w:tblGrid>
      <w:tr>
        <w:trPr>
          <w:trHeight w:val="1680" w:hRule="atLeast"/>
        </w:trPr>
        <w:tc>
          <w:tcPr>
            <w:tcW w:w="2304" w:type="dxa"/>
          </w:tcPr>
          <w:p>
            <w:pPr>
              <w:pStyle w:val="TableParagraph"/>
              <w:spacing w:before="4"/>
              <w:rPr>
                <w:sz w:val="40"/>
              </w:rPr>
            </w:pPr>
          </w:p>
          <w:p>
            <w:pPr>
              <w:pStyle w:val="TableParagraph"/>
              <w:ind w:left="171" w:right="162"/>
              <w:jc w:val="center"/>
              <w:rPr>
                <w:sz w:val="32"/>
              </w:rPr>
            </w:pPr>
            <w:r>
              <w:rPr>
                <w:sz w:val="32"/>
              </w:rPr>
              <w:t>疾病谱特点</w:t>
            </w:r>
          </w:p>
        </w:tc>
        <w:tc>
          <w:tcPr>
            <w:tcW w:w="3634" w:type="dxa"/>
          </w:tcPr>
          <w:p>
            <w:pPr>
              <w:pStyle w:val="TableParagraph"/>
              <w:spacing w:before="4"/>
              <w:rPr>
                <w:sz w:val="40"/>
              </w:rPr>
            </w:pPr>
          </w:p>
          <w:p>
            <w:pPr>
              <w:pStyle w:val="TableParagraph"/>
              <w:ind w:left="36" w:right="27"/>
              <w:jc w:val="center"/>
              <w:rPr>
                <w:sz w:val="32"/>
              </w:rPr>
            </w:pPr>
            <w:r>
              <w:rPr>
                <w:sz w:val="32"/>
              </w:rPr>
              <w:t>县疾病预防控制中心</w:t>
            </w:r>
          </w:p>
        </w:tc>
        <w:tc>
          <w:tcPr>
            <w:tcW w:w="3117" w:type="dxa"/>
          </w:tcPr>
          <w:p>
            <w:pPr>
              <w:pStyle w:val="TableParagraph"/>
              <w:spacing w:line="560" w:lineRule="atLeast" w:before="44"/>
              <w:ind w:left="117" w:right="108"/>
              <w:jc w:val="both"/>
              <w:rPr>
                <w:sz w:val="32"/>
              </w:rPr>
            </w:pPr>
            <w:r>
              <w:rPr>
                <w:sz w:val="32"/>
              </w:rPr>
              <w:t>慢性病与营养监测报告、肿瘤登记报告、心脑血管事件报告</w:t>
            </w:r>
          </w:p>
        </w:tc>
      </w:tr>
      <w:tr>
        <w:trPr>
          <w:trHeight w:val="516" w:hRule="atLeast"/>
        </w:trPr>
        <w:tc>
          <w:tcPr>
            <w:tcW w:w="2304" w:type="dxa"/>
          </w:tcPr>
          <w:p>
            <w:pPr>
              <w:pStyle w:val="TableParagraph"/>
              <w:spacing w:line="451" w:lineRule="exact" w:before="44"/>
              <w:ind w:left="171" w:right="162"/>
              <w:jc w:val="center"/>
              <w:rPr>
                <w:sz w:val="32"/>
              </w:rPr>
            </w:pPr>
            <w:r>
              <w:rPr>
                <w:sz w:val="32"/>
              </w:rPr>
              <w:t>居民死亡情况</w:t>
            </w:r>
          </w:p>
        </w:tc>
        <w:tc>
          <w:tcPr>
            <w:tcW w:w="3634" w:type="dxa"/>
          </w:tcPr>
          <w:p>
            <w:pPr>
              <w:pStyle w:val="TableParagraph"/>
              <w:spacing w:line="451" w:lineRule="exact" w:before="44"/>
              <w:ind w:left="33" w:right="27"/>
              <w:jc w:val="center"/>
              <w:rPr>
                <w:sz w:val="32"/>
              </w:rPr>
            </w:pPr>
            <w:r>
              <w:rPr>
                <w:sz w:val="32"/>
              </w:rPr>
              <w:t>县疾病预防控制中心</w:t>
            </w:r>
          </w:p>
        </w:tc>
        <w:tc>
          <w:tcPr>
            <w:tcW w:w="3117" w:type="dxa"/>
          </w:tcPr>
          <w:p>
            <w:pPr>
              <w:pStyle w:val="TableParagraph"/>
              <w:spacing w:line="451" w:lineRule="exact" w:before="44"/>
              <w:ind w:left="97" w:right="90"/>
              <w:jc w:val="center"/>
              <w:rPr>
                <w:sz w:val="32"/>
              </w:rPr>
            </w:pPr>
            <w:r>
              <w:rPr>
                <w:sz w:val="32"/>
              </w:rPr>
              <w:t>死因监测报告</w:t>
            </w:r>
          </w:p>
        </w:tc>
      </w:tr>
      <w:tr>
        <w:trPr>
          <w:trHeight w:val="1120" w:hRule="atLeast"/>
        </w:trPr>
        <w:tc>
          <w:tcPr>
            <w:tcW w:w="2304" w:type="dxa"/>
          </w:tcPr>
          <w:p>
            <w:pPr>
              <w:pStyle w:val="TableParagraph"/>
              <w:spacing w:line="560" w:lineRule="atLeast" w:before="42"/>
              <w:ind w:left="511" w:right="180" w:hanging="320"/>
              <w:rPr>
                <w:sz w:val="32"/>
              </w:rPr>
            </w:pPr>
            <w:r>
              <w:rPr>
                <w:sz w:val="32"/>
              </w:rPr>
              <w:t>居民行为危险因素现状</w:t>
            </w:r>
          </w:p>
        </w:tc>
        <w:tc>
          <w:tcPr>
            <w:tcW w:w="3634" w:type="dxa"/>
          </w:tcPr>
          <w:p>
            <w:pPr>
              <w:pStyle w:val="TableParagraph"/>
              <w:spacing w:before="14"/>
              <w:rPr>
                <w:sz w:val="22"/>
              </w:rPr>
            </w:pPr>
          </w:p>
          <w:p>
            <w:pPr>
              <w:pStyle w:val="TableParagraph"/>
              <w:ind w:left="33" w:right="27"/>
              <w:jc w:val="center"/>
              <w:rPr>
                <w:sz w:val="32"/>
              </w:rPr>
            </w:pPr>
            <w:r>
              <w:rPr>
                <w:sz w:val="32"/>
              </w:rPr>
              <w:t>县疾病预防控制中心</w:t>
            </w:r>
          </w:p>
        </w:tc>
        <w:tc>
          <w:tcPr>
            <w:tcW w:w="3117" w:type="dxa"/>
          </w:tcPr>
          <w:p>
            <w:pPr>
              <w:pStyle w:val="TableParagraph"/>
              <w:spacing w:line="560" w:lineRule="atLeast" w:before="42"/>
              <w:ind w:left="1398" w:right="108" w:hanging="1282"/>
              <w:rPr>
                <w:sz w:val="32"/>
              </w:rPr>
            </w:pPr>
            <w:r>
              <w:rPr>
                <w:sz w:val="32"/>
              </w:rPr>
              <w:t>慢性病与营养监测报告</w:t>
            </w:r>
          </w:p>
        </w:tc>
      </w:tr>
      <w:tr>
        <w:trPr>
          <w:trHeight w:val="2758" w:hRule="atLeast"/>
        </w:trPr>
        <w:tc>
          <w:tcPr>
            <w:tcW w:w="2304" w:type="dxa"/>
          </w:tcPr>
          <w:p>
            <w:pPr>
              <w:pStyle w:val="TableParagraph"/>
              <w:rPr>
                <w:sz w:val="36"/>
              </w:rPr>
            </w:pPr>
          </w:p>
          <w:p>
            <w:pPr>
              <w:pStyle w:val="TableParagraph"/>
              <w:spacing w:line="261" w:lineRule="auto" w:before="306"/>
              <w:ind w:left="991" w:right="180" w:hanging="800"/>
              <w:rPr>
                <w:sz w:val="32"/>
              </w:rPr>
            </w:pPr>
            <w:r>
              <w:rPr>
                <w:sz w:val="32"/>
              </w:rPr>
              <w:t>我县条件和设施</w:t>
            </w:r>
          </w:p>
        </w:tc>
        <w:tc>
          <w:tcPr>
            <w:tcW w:w="3634" w:type="dxa"/>
          </w:tcPr>
          <w:p>
            <w:pPr>
              <w:pStyle w:val="TableParagraph"/>
              <w:spacing w:line="261" w:lineRule="auto" w:before="46"/>
              <w:ind w:left="107" w:right="99"/>
              <w:rPr>
                <w:sz w:val="32"/>
              </w:rPr>
            </w:pPr>
            <w:r>
              <w:rPr>
                <w:spacing w:val="-6"/>
                <w:sz w:val="28"/>
              </w:rPr>
              <w:t>县住房和城乡建设局、</w:t>
            </w:r>
            <w:r>
              <w:rPr>
                <w:sz w:val="32"/>
              </w:rPr>
              <w:t>县教育体育局、</w:t>
            </w:r>
            <w:r>
              <w:rPr>
                <w:spacing w:val="-3"/>
                <w:sz w:val="28"/>
              </w:rPr>
              <w:t>县卫生健康局</w:t>
            </w:r>
            <w:r>
              <w:rPr>
                <w:spacing w:val="-15"/>
                <w:sz w:val="32"/>
              </w:rPr>
              <w:t>县委宣传部、州生态环境</w:t>
            </w:r>
            <w:r>
              <w:rPr>
                <w:spacing w:val="-13"/>
                <w:w w:val="95"/>
                <w:sz w:val="32"/>
              </w:rPr>
              <w:t>局盈江分局、各乡镇人民</w:t>
            </w:r>
          </w:p>
          <w:p>
            <w:pPr>
              <w:pStyle w:val="TableParagraph"/>
              <w:spacing w:line="447" w:lineRule="exact"/>
              <w:ind w:left="107"/>
              <w:rPr>
                <w:sz w:val="32"/>
              </w:rPr>
            </w:pPr>
            <w:r>
              <w:rPr>
                <w:spacing w:val="-12"/>
                <w:w w:val="95"/>
                <w:sz w:val="32"/>
              </w:rPr>
              <w:t>政府、盈江农场社区管委</w:t>
            </w:r>
          </w:p>
        </w:tc>
        <w:tc>
          <w:tcPr>
            <w:tcW w:w="3117" w:type="dxa"/>
          </w:tcPr>
          <w:p>
            <w:pPr>
              <w:pStyle w:val="TableParagraph"/>
              <w:spacing w:before="6"/>
              <w:rPr>
                <w:sz w:val="40"/>
              </w:rPr>
            </w:pPr>
          </w:p>
          <w:p>
            <w:pPr>
              <w:pStyle w:val="TableParagraph"/>
              <w:spacing w:line="343" w:lineRule="exact"/>
              <w:ind w:left="-248" w:right="3071"/>
              <w:jc w:val="center"/>
              <w:rPr>
                <w:sz w:val="28"/>
              </w:rPr>
            </w:pPr>
            <w:r>
              <w:rPr>
                <w:w w:val="100"/>
                <w:sz w:val="28"/>
              </w:rPr>
              <w:t>、</w:t>
            </w:r>
          </w:p>
          <w:p>
            <w:pPr>
              <w:pStyle w:val="TableParagraph"/>
              <w:spacing w:line="408" w:lineRule="exact"/>
              <w:ind w:left="97" w:right="90"/>
              <w:jc w:val="center"/>
              <w:rPr>
                <w:sz w:val="32"/>
              </w:rPr>
            </w:pPr>
            <w:r>
              <w:rPr>
                <w:sz w:val="32"/>
              </w:rPr>
              <w:t>统计年鉴、登记、备</w:t>
            </w:r>
          </w:p>
          <w:p>
            <w:pPr>
              <w:pStyle w:val="TableParagraph"/>
              <w:spacing w:before="44"/>
              <w:ind w:left="97" w:right="90"/>
              <w:jc w:val="center"/>
              <w:rPr>
                <w:sz w:val="32"/>
              </w:rPr>
            </w:pPr>
            <w:r>
              <w:rPr>
                <w:sz w:val="32"/>
              </w:rPr>
              <w:t>案资料</w:t>
            </w:r>
          </w:p>
        </w:tc>
      </w:tr>
      <w:tr>
        <w:trPr>
          <w:trHeight w:val="1680" w:hRule="atLeast"/>
        </w:trPr>
        <w:tc>
          <w:tcPr>
            <w:tcW w:w="2304" w:type="dxa"/>
          </w:tcPr>
          <w:p>
            <w:pPr>
              <w:pStyle w:val="TableParagraph"/>
              <w:spacing w:line="261" w:lineRule="auto" w:before="88"/>
              <w:ind w:left="191" w:right="180"/>
              <w:jc w:val="center"/>
              <w:rPr>
                <w:sz w:val="32"/>
              </w:rPr>
            </w:pPr>
            <w:r>
              <w:rPr>
                <w:sz w:val="32"/>
              </w:rPr>
              <w:t>慢性病防控相关组织机构和</w:t>
            </w:r>
          </w:p>
          <w:p>
            <w:pPr>
              <w:pStyle w:val="TableParagraph"/>
              <w:spacing w:line="449" w:lineRule="exact"/>
              <w:ind w:left="169" w:right="162"/>
              <w:jc w:val="center"/>
              <w:rPr>
                <w:sz w:val="32"/>
              </w:rPr>
            </w:pPr>
            <w:r>
              <w:rPr>
                <w:sz w:val="32"/>
              </w:rPr>
              <w:t>人员情况</w:t>
            </w:r>
          </w:p>
        </w:tc>
        <w:tc>
          <w:tcPr>
            <w:tcW w:w="3634" w:type="dxa"/>
          </w:tcPr>
          <w:p>
            <w:pPr>
              <w:pStyle w:val="TableParagraph"/>
              <w:spacing w:before="3"/>
              <w:rPr>
                <w:sz w:val="40"/>
              </w:rPr>
            </w:pPr>
          </w:p>
          <w:p>
            <w:pPr>
              <w:pStyle w:val="TableParagraph"/>
              <w:spacing w:before="1"/>
              <w:ind w:left="36" w:right="27"/>
              <w:jc w:val="center"/>
              <w:rPr>
                <w:sz w:val="32"/>
              </w:rPr>
            </w:pPr>
            <w:r>
              <w:rPr>
                <w:sz w:val="32"/>
              </w:rPr>
              <w:t>县卫生健康局</w:t>
            </w:r>
          </w:p>
        </w:tc>
        <w:tc>
          <w:tcPr>
            <w:tcW w:w="3117" w:type="dxa"/>
          </w:tcPr>
          <w:p>
            <w:pPr>
              <w:pStyle w:val="TableParagraph"/>
              <w:spacing w:before="3"/>
              <w:rPr>
                <w:sz w:val="40"/>
              </w:rPr>
            </w:pPr>
          </w:p>
          <w:p>
            <w:pPr>
              <w:pStyle w:val="TableParagraph"/>
              <w:spacing w:before="1"/>
              <w:ind w:left="97" w:right="88"/>
              <w:jc w:val="center"/>
              <w:rPr>
                <w:sz w:val="32"/>
              </w:rPr>
            </w:pPr>
            <w:r>
              <w:rPr>
                <w:sz w:val="32"/>
              </w:rPr>
              <w:t>登记、备案资料</w:t>
            </w:r>
          </w:p>
        </w:tc>
      </w:tr>
      <w:tr>
        <w:trPr>
          <w:trHeight w:val="1680" w:hRule="atLeast"/>
        </w:trPr>
        <w:tc>
          <w:tcPr>
            <w:tcW w:w="2304" w:type="dxa"/>
          </w:tcPr>
          <w:p>
            <w:pPr>
              <w:pStyle w:val="TableParagraph"/>
              <w:spacing w:before="14"/>
              <w:rPr>
                <w:sz w:val="22"/>
              </w:rPr>
            </w:pPr>
          </w:p>
          <w:p>
            <w:pPr>
              <w:pStyle w:val="TableParagraph"/>
              <w:spacing w:line="261" w:lineRule="auto"/>
              <w:ind w:left="352" w:right="96" w:hanging="245"/>
              <w:rPr>
                <w:sz w:val="32"/>
              </w:rPr>
            </w:pPr>
            <w:r>
              <w:rPr>
                <w:spacing w:val="-25"/>
                <w:sz w:val="32"/>
              </w:rPr>
              <w:t>现有的卫生、疾</w:t>
            </w:r>
            <w:r>
              <w:rPr>
                <w:sz w:val="32"/>
              </w:rPr>
              <w:t>病防治政策</w:t>
            </w:r>
          </w:p>
        </w:tc>
        <w:tc>
          <w:tcPr>
            <w:tcW w:w="3634" w:type="dxa"/>
          </w:tcPr>
          <w:p>
            <w:pPr>
              <w:pStyle w:val="TableParagraph"/>
              <w:spacing w:before="3"/>
              <w:rPr>
                <w:sz w:val="40"/>
              </w:rPr>
            </w:pPr>
          </w:p>
          <w:p>
            <w:pPr>
              <w:pStyle w:val="TableParagraph"/>
              <w:ind w:left="36" w:right="27"/>
              <w:jc w:val="center"/>
              <w:rPr>
                <w:sz w:val="32"/>
              </w:rPr>
            </w:pPr>
            <w:r>
              <w:rPr>
                <w:sz w:val="32"/>
              </w:rPr>
              <w:t>县政府办、县卫生健康局</w:t>
            </w:r>
          </w:p>
        </w:tc>
        <w:tc>
          <w:tcPr>
            <w:tcW w:w="3117" w:type="dxa"/>
          </w:tcPr>
          <w:p>
            <w:pPr>
              <w:pStyle w:val="TableParagraph"/>
              <w:spacing w:line="261" w:lineRule="auto" w:before="88"/>
              <w:ind w:left="117" w:right="108"/>
              <w:jc w:val="center"/>
              <w:rPr>
                <w:sz w:val="32"/>
              </w:rPr>
            </w:pPr>
            <w:r>
              <w:rPr>
                <w:sz w:val="32"/>
              </w:rPr>
              <w:t>政府工作报告、卫生工作报告、有关的政</w:t>
            </w:r>
          </w:p>
          <w:p>
            <w:pPr>
              <w:pStyle w:val="TableParagraph"/>
              <w:spacing w:line="449" w:lineRule="exact"/>
              <w:ind w:left="97" w:right="88"/>
              <w:jc w:val="center"/>
              <w:rPr>
                <w:sz w:val="32"/>
              </w:rPr>
            </w:pPr>
            <w:r>
              <w:rPr>
                <w:sz w:val="32"/>
              </w:rPr>
              <w:t>策性文件</w:t>
            </w:r>
          </w:p>
        </w:tc>
      </w:tr>
    </w:tbl>
    <w:p>
      <w:pPr>
        <w:pStyle w:val="BodyText"/>
        <w:spacing w:line="261" w:lineRule="auto" w:before="87"/>
        <w:ind w:left="231" w:right="153" w:firstLine="640"/>
      </w:pPr>
      <w:r>
        <w:rPr>
          <w:rFonts w:ascii="方正楷体_GBK" w:eastAsia="方正楷体_GBK" w:hint="eastAsia"/>
        </w:rPr>
        <w:t>（二）补充开展专项调查：</w:t>
      </w:r>
      <w:r>
        <w:rPr/>
        <w:t>调查内容为行为危险因素现状、我县卫生服务需求与利用。</w:t>
      </w:r>
    </w:p>
    <w:p>
      <w:pPr>
        <w:pStyle w:val="BodyText"/>
        <w:spacing w:line="261" w:lineRule="auto"/>
        <w:ind w:left="231" w:right="153" w:firstLine="640"/>
        <w:jc w:val="both"/>
      </w:pPr>
      <w:r>
        <w:rPr>
          <w:rFonts w:ascii="方正楷体_GBK" w:eastAsia="方正楷体_GBK" w:hint="eastAsia"/>
        </w:rPr>
        <w:t>（三）资料汇总、质量评估：</w:t>
      </w:r>
      <w:r>
        <w:rPr/>
        <w:t>资料收集完成后，汇总资料， 对资料的质量进行评价，剔除质量不符合要求的资料，撰写区县社会影响因素调查报告。</w:t>
      </w:r>
    </w:p>
    <w:p>
      <w:pPr>
        <w:spacing w:after="0" w:line="261" w:lineRule="auto"/>
        <w:jc w:val="both"/>
        <w:sectPr>
          <w:pgSz w:w="11910" w:h="16840"/>
          <w:pgMar w:header="0" w:footer="1526" w:top="1580" w:bottom="1720" w:left="1300" w:right="1260"/>
        </w:sectPr>
      </w:pPr>
    </w:p>
    <w:p>
      <w:pPr>
        <w:pStyle w:val="BodyText"/>
        <w:rPr>
          <w:sz w:val="20"/>
        </w:rPr>
      </w:pPr>
    </w:p>
    <w:p>
      <w:pPr>
        <w:pStyle w:val="BodyText"/>
        <w:spacing w:before="13"/>
        <w:rPr>
          <w:sz w:val="14"/>
        </w:rPr>
      </w:pPr>
    </w:p>
    <w:p>
      <w:pPr>
        <w:pStyle w:val="BodyText"/>
        <w:spacing w:before="27"/>
        <w:ind w:left="871"/>
        <w:rPr>
          <w:rFonts w:ascii="方正黑体_GBK" w:eastAsia="方正黑体_GBK" w:hint="eastAsia"/>
        </w:rPr>
      </w:pPr>
      <w:r>
        <w:rPr>
          <w:rFonts w:ascii="方正黑体_GBK" w:eastAsia="方正黑体_GBK" w:hint="eastAsia"/>
        </w:rPr>
        <w:t>四、具体实施步骤</w:t>
      </w:r>
    </w:p>
    <w:p>
      <w:pPr>
        <w:pStyle w:val="BodyText"/>
        <w:spacing w:before="69"/>
        <w:ind w:left="871"/>
        <w:rPr>
          <w:rFonts w:ascii="方正楷体_GBK" w:eastAsia="方正楷体_GBK" w:hint="eastAsia"/>
        </w:rPr>
      </w:pPr>
      <w:r>
        <w:rPr>
          <w:rFonts w:ascii="方正楷体_GBK" w:eastAsia="方正楷体_GBK" w:hint="eastAsia"/>
        </w:rPr>
        <w:t>（一）准备阶段</w:t>
      </w:r>
    </w:p>
    <w:p>
      <w:pPr>
        <w:pStyle w:val="ListParagraph"/>
        <w:numPr>
          <w:ilvl w:val="0"/>
          <w:numId w:val="9"/>
        </w:numPr>
        <w:tabs>
          <w:tab w:pos="1114" w:val="left" w:leader="none"/>
        </w:tabs>
        <w:spacing w:line="261" w:lineRule="auto" w:before="56" w:after="0"/>
        <w:ind w:left="231" w:right="269" w:firstLine="640"/>
        <w:jc w:val="left"/>
        <w:rPr>
          <w:sz w:val="32"/>
        </w:rPr>
      </w:pPr>
      <w:r>
        <w:rPr>
          <w:spacing w:val="-3"/>
          <w:w w:val="95"/>
          <w:sz w:val="32"/>
        </w:rPr>
        <w:t>制定资料收集计划，确定收集内容清单、落实负责单位及 </w:t>
      </w:r>
      <w:r>
        <w:rPr>
          <w:spacing w:val="-3"/>
          <w:sz w:val="32"/>
        </w:rPr>
        <w:t>收集人员，制定社会影响因素调查开展方案。</w:t>
      </w:r>
    </w:p>
    <w:p>
      <w:pPr>
        <w:pStyle w:val="ListParagraph"/>
        <w:numPr>
          <w:ilvl w:val="0"/>
          <w:numId w:val="9"/>
        </w:numPr>
        <w:tabs>
          <w:tab w:pos="1114" w:val="left" w:leader="none"/>
        </w:tabs>
        <w:spacing w:line="513" w:lineRule="exact" w:before="0" w:after="0"/>
        <w:ind w:left="1113" w:right="0" w:hanging="243"/>
        <w:jc w:val="left"/>
        <w:rPr>
          <w:sz w:val="32"/>
        </w:rPr>
      </w:pPr>
      <w:r>
        <w:rPr>
          <w:sz w:val="32"/>
        </w:rPr>
        <w:t>资料收集的物资准备。</w:t>
      </w:r>
    </w:p>
    <w:p>
      <w:pPr>
        <w:pStyle w:val="ListParagraph"/>
        <w:numPr>
          <w:ilvl w:val="0"/>
          <w:numId w:val="9"/>
        </w:numPr>
        <w:tabs>
          <w:tab w:pos="1114" w:val="left" w:leader="none"/>
        </w:tabs>
        <w:spacing w:line="240" w:lineRule="auto" w:before="45" w:after="0"/>
        <w:ind w:left="1113" w:right="0" w:hanging="243"/>
        <w:jc w:val="left"/>
        <w:rPr>
          <w:sz w:val="32"/>
        </w:rPr>
      </w:pPr>
      <w:r>
        <w:rPr>
          <w:sz w:val="32"/>
        </w:rPr>
        <w:t>协调和动员，取得相关部门的理解、支持和配合。</w:t>
      </w:r>
    </w:p>
    <w:p>
      <w:pPr>
        <w:pStyle w:val="ListParagraph"/>
        <w:numPr>
          <w:ilvl w:val="0"/>
          <w:numId w:val="9"/>
        </w:numPr>
        <w:tabs>
          <w:tab w:pos="1114" w:val="left" w:leader="none"/>
        </w:tabs>
        <w:spacing w:line="261" w:lineRule="auto" w:before="46" w:after="0"/>
        <w:ind w:left="231" w:right="234" w:firstLine="640"/>
        <w:jc w:val="both"/>
        <w:rPr>
          <w:sz w:val="32"/>
        </w:rPr>
      </w:pPr>
      <w:r>
        <w:rPr>
          <w:w w:val="95"/>
          <w:sz w:val="32"/>
        </w:rPr>
        <w:t>人员培训，必要时对参与资料收集的工作人员开展培训， </w:t>
      </w:r>
      <w:r>
        <w:rPr>
          <w:spacing w:val="-8"/>
          <w:sz w:val="32"/>
        </w:rPr>
        <w:t>使其了解社会影响因素调查方案，熟悉需要收集的资料内容及要求。</w:t>
      </w:r>
    </w:p>
    <w:p>
      <w:pPr>
        <w:pStyle w:val="BodyText"/>
        <w:spacing w:before="6"/>
        <w:ind w:left="871"/>
        <w:rPr>
          <w:rFonts w:ascii="方正楷体_GBK" w:eastAsia="方正楷体_GBK" w:hint="eastAsia"/>
        </w:rPr>
      </w:pPr>
      <w:r>
        <w:rPr>
          <w:rFonts w:ascii="方正楷体_GBK" w:eastAsia="方正楷体_GBK" w:hint="eastAsia"/>
        </w:rPr>
        <w:t>（二）资料收集阶段</w:t>
      </w:r>
    </w:p>
    <w:p>
      <w:pPr>
        <w:pStyle w:val="BodyText"/>
        <w:spacing w:line="261" w:lineRule="auto" w:before="59"/>
        <w:ind w:left="231" w:right="269" w:firstLine="640"/>
        <w:jc w:val="both"/>
      </w:pPr>
      <w:r>
        <w:rPr>
          <w:spacing w:val="-11"/>
        </w:rPr>
        <w:t>在实施阶段，根据制定的方案、分工及需要收集的内容，进</w:t>
      </w:r>
      <w:r>
        <w:rPr>
          <w:spacing w:val="-15"/>
          <w:w w:val="95"/>
        </w:rPr>
        <w:t>行有关资料的收集，对于已有的资料，直接汇总整理，对于目前 </w:t>
      </w:r>
      <w:r>
        <w:rPr>
          <w:spacing w:val="-15"/>
        </w:rPr>
        <w:t>暂时无法获取的资料，则开展专项调查后进行收集。</w:t>
      </w:r>
    </w:p>
    <w:p>
      <w:pPr>
        <w:pStyle w:val="BodyText"/>
        <w:spacing w:before="9"/>
        <w:ind w:left="871"/>
        <w:rPr>
          <w:rFonts w:ascii="方正楷体_GBK" w:eastAsia="方正楷体_GBK" w:hint="eastAsia"/>
        </w:rPr>
      </w:pPr>
      <w:r>
        <w:rPr>
          <w:rFonts w:ascii="方正楷体_GBK" w:eastAsia="方正楷体_GBK" w:hint="eastAsia"/>
        </w:rPr>
        <w:t>（三）资料的整理</w:t>
      </w:r>
    </w:p>
    <w:p>
      <w:pPr>
        <w:pStyle w:val="ListParagraph"/>
        <w:numPr>
          <w:ilvl w:val="0"/>
          <w:numId w:val="10"/>
        </w:numPr>
        <w:tabs>
          <w:tab w:pos="1114" w:val="left" w:leader="none"/>
        </w:tabs>
        <w:spacing w:line="261" w:lineRule="auto" w:before="56" w:after="0"/>
        <w:ind w:left="231" w:right="270" w:firstLine="640"/>
        <w:jc w:val="both"/>
        <w:rPr>
          <w:sz w:val="32"/>
        </w:rPr>
      </w:pPr>
      <w:r>
        <w:rPr>
          <w:spacing w:val="-3"/>
          <w:w w:val="95"/>
          <w:sz w:val="32"/>
        </w:rPr>
        <w:t>对收集到的资料及时审核，评估资料的来源是否权威、可 </w:t>
      </w:r>
      <w:r>
        <w:rPr>
          <w:spacing w:val="-2"/>
          <w:sz w:val="32"/>
        </w:rPr>
        <w:t>靠，是否具有真实性、是否为近 </w:t>
      </w:r>
      <w:r>
        <w:rPr>
          <w:rFonts w:ascii="Times New Roman" w:eastAsia="Times New Roman"/>
          <w:sz w:val="32"/>
        </w:rPr>
        <w:t>1-2</w:t>
      </w:r>
      <w:r>
        <w:rPr>
          <w:rFonts w:ascii="Times New Roman" w:eastAsia="Times New Roman"/>
          <w:spacing w:val="74"/>
          <w:sz w:val="32"/>
        </w:rPr>
        <w:t> </w:t>
      </w:r>
      <w:r>
        <w:rPr>
          <w:sz w:val="32"/>
        </w:rPr>
        <w:t>年内的资料，质量是否达到相应要求，剔除不符合上述要求的资料。</w:t>
      </w:r>
    </w:p>
    <w:p>
      <w:pPr>
        <w:pStyle w:val="ListParagraph"/>
        <w:numPr>
          <w:ilvl w:val="0"/>
          <w:numId w:val="10"/>
        </w:numPr>
        <w:tabs>
          <w:tab w:pos="1114" w:val="left" w:leader="none"/>
        </w:tabs>
        <w:spacing w:line="511" w:lineRule="exact" w:before="0" w:after="0"/>
        <w:ind w:left="1113" w:right="0" w:hanging="243"/>
        <w:jc w:val="left"/>
        <w:rPr>
          <w:sz w:val="32"/>
        </w:rPr>
      </w:pPr>
      <w:r>
        <w:rPr>
          <w:sz w:val="32"/>
        </w:rPr>
        <w:t>汇总和归类整理审核后的资料，做好资料的管理及备份。</w:t>
      </w:r>
    </w:p>
    <w:p>
      <w:pPr>
        <w:spacing w:after="0" w:line="511" w:lineRule="exact"/>
        <w:jc w:val="left"/>
        <w:rPr>
          <w:sz w:val="32"/>
        </w:rPr>
        <w:sectPr>
          <w:pgSz w:w="11910" w:h="16840"/>
          <w:pgMar w:header="0" w:footer="1526" w:top="1580" w:bottom="1720" w:left="1300" w:right="1260"/>
        </w:sectPr>
      </w:pPr>
    </w:p>
    <w:p>
      <w:pPr>
        <w:pStyle w:val="BodyText"/>
        <w:rPr>
          <w:sz w:val="20"/>
        </w:rPr>
      </w:pPr>
    </w:p>
    <w:p>
      <w:pPr>
        <w:pStyle w:val="BodyText"/>
        <w:spacing w:before="1"/>
        <w:rPr>
          <w:sz w:val="15"/>
        </w:rPr>
      </w:pPr>
    </w:p>
    <w:p>
      <w:pPr>
        <w:pStyle w:val="ListParagraph"/>
        <w:numPr>
          <w:ilvl w:val="0"/>
          <w:numId w:val="10"/>
        </w:numPr>
        <w:tabs>
          <w:tab w:pos="473" w:val="left" w:leader="none"/>
        </w:tabs>
        <w:spacing w:line="261" w:lineRule="auto" w:before="25" w:after="0"/>
        <w:ind w:left="231" w:right="271" w:firstLine="0"/>
        <w:jc w:val="left"/>
        <w:rPr>
          <w:sz w:val="32"/>
        </w:rPr>
      </w:pPr>
      <w:r>
        <w:rPr>
          <w:spacing w:val="-3"/>
          <w:w w:val="95"/>
          <w:sz w:val="32"/>
        </w:rPr>
        <w:t>根据本次社会影响因素调查的目的，通过整理后的资料，撰写 </w:t>
      </w:r>
      <w:r>
        <w:rPr>
          <w:spacing w:val="-3"/>
          <w:sz w:val="32"/>
        </w:rPr>
        <w:t>社会影响因素调查报告。</w:t>
      </w:r>
    </w:p>
    <w:p>
      <w:pPr>
        <w:pStyle w:val="BodyText"/>
        <w:spacing w:before="3"/>
        <w:rPr>
          <w:sz w:val="23"/>
        </w:rPr>
      </w:pPr>
      <w:r>
        <w:rPr/>
        <w:drawing>
          <wp:anchor distT="0" distB="0" distL="0" distR="0" allowOverlap="1" layoutInCell="1" locked="0" behindDoc="0" simplePos="0" relativeHeight="3">
            <wp:simplePos x="0" y="0"/>
            <wp:positionH relativeFrom="page">
              <wp:posOffset>1111086</wp:posOffset>
            </wp:positionH>
            <wp:positionV relativeFrom="paragraph">
              <wp:posOffset>262029</wp:posOffset>
            </wp:positionV>
            <wp:extent cx="5256900" cy="4304823"/>
            <wp:effectExtent l="0" t="0" r="0" b="0"/>
            <wp:wrapTopAndBottom/>
            <wp:docPr id="3" name="image4.png"/>
            <wp:cNvGraphicFramePr>
              <a:graphicFrameLocks noChangeAspect="1"/>
            </wp:cNvGraphicFramePr>
            <a:graphic>
              <a:graphicData uri="http://schemas.openxmlformats.org/drawingml/2006/picture">
                <pic:pic>
                  <pic:nvPicPr>
                    <pic:cNvPr id="4" name="image4.png"/>
                    <pic:cNvPicPr/>
                  </pic:nvPicPr>
                  <pic:blipFill>
                    <a:blip r:embed="rId10" cstate="print"/>
                    <a:stretch>
                      <a:fillRect/>
                    </a:stretch>
                  </pic:blipFill>
                  <pic:spPr>
                    <a:xfrm>
                      <a:off x="0" y="0"/>
                      <a:ext cx="5256900" cy="4304823"/>
                    </a:xfrm>
                    <a:prstGeom prst="rect">
                      <a:avLst/>
                    </a:prstGeom>
                  </pic:spPr>
                </pic:pic>
              </a:graphicData>
            </a:graphic>
          </wp:anchor>
        </w:drawing>
      </w:r>
    </w:p>
    <w:p>
      <w:pPr>
        <w:pStyle w:val="BodyText"/>
        <w:rPr>
          <w:sz w:val="36"/>
        </w:rPr>
      </w:pPr>
    </w:p>
    <w:p>
      <w:pPr>
        <w:pStyle w:val="BodyText"/>
        <w:spacing w:before="8"/>
        <w:rPr>
          <w:sz w:val="25"/>
        </w:rPr>
      </w:pPr>
    </w:p>
    <w:p>
      <w:pPr>
        <w:pStyle w:val="BodyText"/>
        <w:ind w:left="691" w:right="93"/>
        <w:jc w:val="center"/>
      </w:pPr>
      <w:r>
        <w:rPr>
          <w:spacing w:val="8"/>
        </w:rPr>
        <w:t>图 </w:t>
      </w:r>
      <w:r>
        <w:rPr>
          <w:rFonts w:ascii="Times New Roman" w:eastAsia="Times New Roman"/>
        </w:rPr>
        <w:t>1</w:t>
      </w:r>
      <w:r>
        <w:rPr>
          <w:rFonts w:ascii="Times New Roman" w:eastAsia="Times New Roman"/>
          <w:spacing w:val="78"/>
        </w:rPr>
        <w:t> </w:t>
      </w:r>
      <w:r>
        <w:rPr/>
        <w:t>社会影响因素调查资料收集流程图</w:t>
      </w:r>
    </w:p>
    <w:p>
      <w:pPr>
        <w:pStyle w:val="BodyText"/>
        <w:spacing w:before="27"/>
        <w:ind w:left="871"/>
        <w:rPr>
          <w:rFonts w:ascii="方正黑体_GBK" w:eastAsia="方正黑体_GBK" w:hint="eastAsia"/>
        </w:rPr>
      </w:pPr>
      <w:r>
        <w:rPr>
          <w:rFonts w:ascii="方正黑体_GBK" w:eastAsia="方正黑体_GBK" w:hint="eastAsia"/>
        </w:rPr>
        <w:t>五、组织实施</w:t>
      </w:r>
    </w:p>
    <w:p>
      <w:pPr>
        <w:pStyle w:val="BodyText"/>
        <w:spacing w:line="242" w:lineRule="auto" w:before="21"/>
        <w:ind w:left="231" w:right="271" w:firstLine="640"/>
        <w:jc w:val="both"/>
      </w:pPr>
      <w:r>
        <w:rPr>
          <w:w w:val="95"/>
        </w:rPr>
        <w:t>（一</w:t>
      </w:r>
      <w:r>
        <w:rPr>
          <w:spacing w:val="-115"/>
          <w:w w:val="95"/>
        </w:rPr>
        <w:t>）</w:t>
      </w:r>
      <w:r>
        <w:rPr>
          <w:w w:val="95"/>
        </w:rPr>
        <w:t>由县疾控中心确定社会影响因素调查需要收集的资料 </w:t>
      </w:r>
      <w:r>
        <w:rPr>
          <w:spacing w:val="-10"/>
          <w:w w:val="95"/>
        </w:rPr>
        <w:t>内容，县卫生健康局协调有关部门配合资料的提供与核实，涉及 </w:t>
      </w:r>
      <w:r>
        <w:rPr>
          <w:spacing w:val="-10"/>
        </w:rPr>
        <w:t>的有关部门积极开展信息收集；</w:t>
      </w:r>
    </w:p>
    <w:p>
      <w:pPr>
        <w:pStyle w:val="BodyText"/>
        <w:spacing w:before="31"/>
        <w:ind w:left="691" w:right="93"/>
        <w:jc w:val="center"/>
      </w:pPr>
      <w:r>
        <w:rPr/>
        <w:t>（二</w:t>
      </w:r>
      <w:r>
        <w:rPr>
          <w:spacing w:val="-115"/>
        </w:rPr>
        <w:t>）</w:t>
      </w:r>
      <w:r>
        <w:rPr/>
        <w:t>由县卫生健康局牵头组织各医疗卫生单位开展行为危</w:t>
      </w:r>
    </w:p>
    <w:p>
      <w:pPr>
        <w:spacing w:after="0"/>
        <w:jc w:val="center"/>
        <w:sectPr>
          <w:pgSz w:w="11910" w:h="16840"/>
          <w:pgMar w:header="0" w:footer="1526" w:top="1580" w:bottom="1720" w:left="1300" w:right="1260"/>
        </w:sectPr>
      </w:pPr>
    </w:p>
    <w:p>
      <w:pPr>
        <w:pStyle w:val="BodyText"/>
        <w:rPr>
          <w:sz w:val="20"/>
        </w:rPr>
      </w:pPr>
    </w:p>
    <w:p>
      <w:pPr>
        <w:pStyle w:val="BodyText"/>
        <w:spacing w:before="2"/>
        <w:rPr>
          <w:sz w:val="15"/>
        </w:rPr>
      </w:pPr>
    </w:p>
    <w:p>
      <w:pPr>
        <w:pStyle w:val="BodyText"/>
        <w:spacing w:before="21"/>
        <w:ind w:left="231"/>
      </w:pPr>
      <w:r>
        <w:rPr/>
        <w:t>险因素现状等专项调查；</w:t>
      </w:r>
    </w:p>
    <w:p>
      <w:pPr>
        <w:pStyle w:val="BodyText"/>
        <w:spacing w:line="261" w:lineRule="auto" w:before="47"/>
        <w:ind w:left="231" w:right="271" w:firstLine="640"/>
      </w:pPr>
      <w:r>
        <w:rPr>
          <w:w w:val="95"/>
        </w:rPr>
        <w:t>（三</w:t>
      </w:r>
      <w:r>
        <w:rPr>
          <w:spacing w:val="-115"/>
          <w:w w:val="95"/>
        </w:rPr>
        <w:t>）</w:t>
      </w:r>
      <w:r>
        <w:rPr>
          <w:w w:val="95"/>
        </w:rPr>
        <w:t>由县疾控中心汇总资料并完成慢性病社会因素调查报 </w:t>
      </w:r>
      <w:r>
        <w:rPr/>
        <w:t>告的撰写。</w:t>
      </w:r>
    </w:p>
    <w:p>
      <w:pPr>
        <w:pStyle w:val="BodyText"/>
        <w:spacing w:line="486" w:lineRule="exact"/>
        <w:ind w:left="871"/>
        <w:rPr>
          <w:rFonts w:ascii="方正黑体_GBK" w:eastAsia="方正黑体_GBK" w:hint="eastAsia"/>
        </w:rPr>
      </w:pPr>
      <w:r>
        <w:rPr>
          <w:rFonts w:ascii="方正黑体_GBK" w:eastAsia="方正黑体_GBK" w:hint="eastAsia"/>
        </w:rPr>
        <w:t>六、质量控制</w:t>
      </w:r>
    </w:p>
    <w:p>
      <w:pPr>
        <w:pStyle w:val="BodyText"/>
        <w:spacing w:line="252" w:lineRule="auto" w:before="35"/>
        <w:ind w:left="231" w:right="269" w:firstLine="640"/>
      </w:pPr>
      <w:r>
        <w:rPr>
          <w:spacing w:val="-7"/>
        </w:rPr>
        <w:t>为了保证社会影响因素调查的准确性，应从以下环节做好质量控制工作：</w:t>
      </w:r>
    </w:p>
    <w:p>
      <w:pPr>
        <w:pStyle w:val="BodyText"/>
        <w:spacing w:before="11"/>
        <w:ind w:left="871"/>
        <w:rPr>
          <w:rFonts w:ascii="方正楷体_GBK" w:eastAsia="方正楷体_GBK" w:hint="eastAsia"/>
        </w:rPr>
      </w:pPr>
      <w:r>
        <w:rPr>
          <w:rFonts w:ascii="方正楷体_GBK" w:eastAsia="方正楷体_GBK" w:hint="eastAsia"/>
        </w:rPr>
        <w:t>（一）社会影响因素调查实施前期的质量控制</w:t>
      </w:r>
    </w:p>
    <w:p>
      <w:pPr>
        <w:pStyle w:val="BodyText"/>
        <w:spacing w:line="252" w:lineRule="auto" w:before="38"/>
        <w:ind w:left="231" w:right="271" w:firstLine="640"/>
      </w:pPr>
      <w:r>
        <w:rPr/>
        <w:t>在社会影响因素调查实施前组织各参与单位有关工作人员</w:t>
      </w:r>
      <w:r>
        <w:rPr>
          <w:spacing w:val="-12"/>
          <w:w w:val="95"/>
        </w:rPr>
        <w:t>对方案进行讨论、修订和完善，在正式开展社会影响因素调查前 </w:t>
      </w:r>
      <w:r>
        <w:rPr>
          <w:spacing w:val="-12"/>
        </w:rPr>
        <w:t>做好物资准备和人员培训等工作。</w:t>
      </w:r>
    </w:p>
    <w:p>
      <w:pPr>
        <w:pStyle w:val="BodyText"/>
        <w:spacing w:before="10"/>
        <w:ind w:left="871"/>
        <w:rPr>
          <w:rFonts w:ascii="方正楷体_GBK" w:eastAsia="方正楷体_GBK" w:hint="eastAsia"/>
        </w:rPr>
      </w:pPr>
      <w:r>
        <w:rPr>
          <w:rFonts w:ascii="方正楷体_GBK" w:eastAsia="方正楷体_GBK" w:hint="eastAsia"/>
          <w:w w:val="95"/>
        </w:rPr>
        <w:t>（二）实施过程中的质量控制</w:t>
      </w:r>
    </w:p>
    <w:p>
      <w:pPr>
        <w:pStyle w:val="BodyText"/>
        <w:spacing w:line="252" w:lineRule="auto" w:before="37"/>
        <w:ind w:left="231" w:right="269" w:firstLine="640"/>
      </w:pPr>
      <w:r>
        <w:rPr>
          <w:spacing w:val="-9"/>
        </w:rPr>
        <w:t>在社会影响因素调查过程中，应记录所收集资料的来源和时间，资料的收集尽量全面，选择来源可靠的资料。</w:t>
      </w:r>
    </w:p>
    <w:p>
      <w:pPr>
        <w:pStyle w:val="BodyText"/>
        <w:spacing w:before="11"/>
        <w:ind w:left="871"/>
        <w:rPr>
          <w:rFonts w:ascii="方正楷体_GBK" w:eastAsia="方正楷体_GBK" w:hint="eastAsia"/>
        </w:rPr>
      </w:pPr>
      <w:r>
        <w:rPr>
          <w:rFonts w:ascii="方正楷体_GBK" w:eastAsia="方正楷体_GBK" w:hint="eastAsia"/>
        </w:rPr>
        <w:t>（三）实施后的质量控制</w:t>
      </w:r>
    </w:p>
    <w:p>
      <w:pPr>
        <w:pStyle w:val="BodyText"/>
        <w:spacing w:line="252" w:lineRule="auto" w:before="38"/>
        <w:ind w:left="231" w:right="153" w:firstLine="640"/>
        <w:jc w:val="both"/>
      </w:pPr>
      <w:r>
        <w:rPr>
          <w:spacing w:val="-5"/>
        </w:rPr>
        <w:t>资料收集结束后首先开展资料的质量评价及审核工作，确保</w:t>
      </w:r>
      <w:r>
        <w:rPr>
          <w:spacing w:val="-12"/>
        </w:rPr>
        <w:t>收集到数据的可靠性，内容包括资料的完整性、时效性、资料与社会影响因素调查的目的是否一致。对收集到的资料及时整理、汇总和分析，发现问题及时与有关部门联系核实。</w:t>
      </w:r>
    </w:p>
    <w:p>
      <w:pPr>
        <w:pStyle w:val="BodyText"/>
        <w:rPr>
          <w:sz w:val="20"/>
        </w:rPr>
      </w:pPr>
    </w:p>
    <w:p>
      <w:pPr>
        <w:pStyle w:val="BodyText"/>
        <w:rPr>
          <w:sz w:val="20"/>
        </w:rPr>
      </w:pPr>
    </w:p>
    <w:p>
      <w:pPr>
        <w:pStyle w:val="BodyText"/>
        <w:spacing w:before="4"/>
        <w:rPr>
          <w:sz w:val="16"/>
        </w:rPr>
      </w:pPr>
      <w:r>
        <w:rPr/>
        <w:pict>
          <v:line style="position:absolute;mso-position-horizontal-relative:page;mso-position-vertical-relative:paragraph;z-index:-251654144;mso-wrap-distance-left:0;mso-wrap-distance-right:0" from="89.449997pt,15.535925pt" to="522.549997pt,15.535925pt" stroked="true" strokeweight=".99pt" strokecolor="#000000">
            <v:stroke dashstyle="solid"/>
            <w10:wrap type="topAndBottom"/>
          </v:line>
        </w:pict>
      </w:r>
    </w:p>
    <w:p>
      <w:pPr>
        <w:spacing w:line="192" w:lineRule="auto" w:before="86" w:after="48"/>
        <w:ind w:left="1390" w:right="268" w:hanging="840"/>
        <w:jc w:val="both"/>
        <w:rPr>
          <w:sz w:val="28"/>
        </w:rPr>
      </w:pPr>
      <w:r>
        <w:rPr>
          <w:sz w:val="28"/>
        </w:rPr>
        <w:t>抄送：县委宣传部，县教育体育局、县公安局、县财政局、县自然资源局、县住房和城乡建设局、县卫生健康局、县统计局，县疾病预防控制中心，州生态环境局盈江分局。</w:t>
      </w:r>
    </w:p>
    <w:p>
      <w:pPr>
        <w:pStyle w:val="BodyText"/>
        <w:spacing w:line="20" w:lineRule="exact"/>
        <w:ind w:left="365"/>
        <w:rPr>
          <w:sz w:val="2"/>
        </w:rPr>
      </w:pPr>
      <w:r>
        <w:rPr>
          <w:sz w:val="2"/>
        </w:rPr>
        <w:pict>
          <v:group style="width:433.1pt;height:.75pt;mso-position-horizontal-relative:char;mso-position-vertical-relative:line" coordorigin="0,0" coordsize="8662,15">
            <v:line style="position:absolute" from="0,7" to="8662,7" stroked="true" strokeweight=".71pt" strokecolor="#000000">
              <v:stroke dashstyle="solid"/>
            </v:line>
          </v:group>
        </w:pict>
      </w:r>
      <w:r>
        <w:rPr>
          <w:sz w:val="2"/>
        </w:rPr>
      </w:r>
    </w:p>
    <w:p>
      <w:pPr>
        <w:tabs>
          <w:tab w:pos="6391" w:val="left" w:leader="none"/>
        </w:tabs>
        <w:spacing w:before="28"/>
        <w:ind w:left="511" w:right="0" w:firstLine="0"/>
        <w:jc w:val="both"/>
        <w:rPr>
          <w:sz w:val="28"/>
        </w:rPr>
      </w:pPr>
      <w:r>
        <w:rPr/>
        <w:pict>
          <v:line style="position:absolute;mso-position-horizontal-relative:page;mso-position-vertical-relative:paragraph;z-index:-251652096;mso-wrap-distance-left:0;mso-wrap-distance-right:0" from="83.650002pt,30.560001pt" to="516.750002pt,30.560001pt" stroked="true" strokeweight=".99pt" strokecolor="#000000">
            <v:stroke dashstyle="solid"/>
            <w10:wrap type="topAndBottom"/>
          </v:line>
        </w:pict>
      </w:r>
      <w:r>
        <w:rPr>
          <w:sz w:val="28"/>
        </w:rPr>
        <w:t>盈</w:t>
      </w:r>
      <w:r>
        <w:rPr>
          <w:spacing w:val="-3"/>
          <w:sz w:val="28"/>
        </w:rPr>
        <w:t>江</w:t>
      </w:r>
      <w:r>
        <w:rPr>
          <w:sz w:val="28"/>
        </w:rPr>
        <w:t>县人</w:t>
      </w:r>
      <w:r>
        <w:rPr>
          <w:spacing w:val="-3"/>
          <w:sz w:val="28"/>
        </w:rPr>
        <w:t>民</w:t>
      </w:r>
      <w:r>
        <w:rPr>
          <w:sz w:val="28"/>
        </w:rPr>
        <w:t>政府</w:t>
      </w:r>
      <w:r>
        <w:rPr>
          <w:spacing w:val="-3"/>
          <w:sz w:val="28"/>
        </w:rPr>
        <w:t>办</w:t>
      </w:r>
      <w:r>
        <w:rPr>
          <w:sz w:val="28"/>
        </w:rPr>
        <w:t>公室</w:t>
        <w:tab/>
      </w:r>
      <w:r>
        <w:rPr>
          <w:rFonts w:ascii="Times New Roman" w:eastAsia="Times New Roman"/>
          <w:sz w:val="28"/>
        </w:rPr>
        <w:t>2023</w:t>
      </w:r>
      <w:r>
        <w:rPr>
          <w:rFonts w:ascii="Times New Roman" w:eastAsia="Times New Roman"/>
          <w:spacing w:val="-12"/>
          <w:sz w:val="28"/>
        </w:rPr>
        <w:t> </w:t>
      </w:r>
      <w:r>
        <w:rPr>
          <w:sz w:val="28"/>
        </w:rPr>
        <w:t>年</w:t>
      </w:r>
      <w:r>
        <w:rPr>
          <w:spacing w:val="-65"/>
          <w:sz w:val="28"/>
        </w:rPr>
        <w:t> </w:t>
      </w:r>
      <w:r>
        <w:rPr>
          <w:rFonts w:ascii="Times New Roman" w:eastAsia="Times New Roman"/>
          <w:sz w:val="28"/>
        </w:rPr>
        <w:t>7</w:t>
      </w:r>
      <w:r>
        <w:rPr>
          <w:rFonts w:ascii="Times New Roman" w:eastAsia="Times New Roman"/>
          <w:spacing w:val="-9"/>
          <w:sz w:val="28"/>
        </w:rPr>
        <w:t> </w:t>
      </w:r>
      <w:r>
        <w:rPr>
          <w:sz w:val="28"/>
        </w:rPr>
        <w:t>月</w:t>
      </w:r>
      <w:r>
        <w:rPr>
          <w:spacing w:val="-64"/>
          <w:sz w:val="28"/>
        </w:rPr>
        <w:t> </w:t>
      </w:r>
      <w:r>
        <w:rPr>
          <w:rFonts w:ascii="Times New Roman" w:eastAsia="Times New Roman"/>
          <w:sz w:val="28"/>
        </w:rPr>
        <w:t>21</w:t>
      </w:r>
      <w:r>
        <w:rPr>
          <w:rFonts w:ascii="Times New Roman" w:eastAsia="Times New Roman"/>
          <w:spacing w:val="-12"/>
          <w:sz w:val="28"/>
        </w:rPr>
        <w:t> </w:t>
      </w:r>
      <w:r>
        <w:rPr>
          <w:sz w:val="28"/>
        </w:rPr>
        <w:t>日</w:t>
      </w:r>
      <w:r>
        <w:rPr>
          <w:spacing w:val="-3"/>
          <w:sz w:val="28"/>
        </w:rPr>
        <w:t>印</w:t>
      </w:r>
      <w:r>
        <w:rPr>
          <w:sz w:val="28"/>
        </w:rPr>
        <w:t>发</w:t>
      </w:r>
    </w:p>
    <w:p>
      <w:pPr>
        <w:pStyle w:val="BodyText"/>
        <w:spacing w:before="2"/>
        <w:rPr>
          <w:sz w:val="11"/>
        </w:rPr>
      </w:pPr>
    </w:p>
    <w:p>
      <w:pPr>
        <w:spacing w:before="61"/>
        <w:ind w:left="384" w:right="0" w:firstLine="0"/>
        <w:jc w:val="left"/>
        <w:rPr>
          <w:rFonts w:ascii="宋体"/>
          <w:sz w:val="28"/>
        </w:rPr>
      </w:pPr>
      <w:r>
        <w:rPr>
          <w:rFonts w:ascii="宋体"/>
          <w:sz w:val="28"/>
        </w:rPr>
        <w:t>- 10 -</w:t>
      </w:r>
    </w:p>
    <w:sectPr>
      <w:footerReference w:type="even" r:id="rId11"/>
      <w:pgSz w:w="11910" w:h="16840"/>
      <w:pgMar w:footer="0" w:header="0" w:top="1580" w:bottom="280" w:left="13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方正仿宋_GBK">
    <w:altName w:val="方正仿宋_GBK"/>
    <w:charset w:val="86"/>
    <w:family w:val="script"/>
    <w:pitch w:val="fixed"/>
  </w:font>
  <w:font w:name="方正小标宋_GBK">
    <w:altName w:val="方正小标宋_GBK"/>
    <w:charset w:val="86"/>
    <w:family w:val="script"/>
    <w:pitch w:val="fixed"/>
  </w:font>
  <w:font w:name="方正黑体_GBK">
    <w:altName w:val="方正黑体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5.759003pt;margin-top:754.615784pt;width:37pt;height:16.05pt;mso-position-horizontal-relative:page;mso-position-vertical-relative:page;z-index:-252044288"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w:t>
                </w:r>
                <w:r>
                  <w:rPr/>
                  <w:fldChar w:fldCharType="end"/>
                </w:r>
                <w:r>
                  <w:rPr>
                    <w:rFonts w:asci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199997pt;margin-top:754.615784pt;width:37.15pt;height:16.05pt;mso-position-horizontal-relative:page;mso-position-vertical-relative:page;z-index:-252043264"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2</w:t>
                </w:r>
                <w:r>
                  <w:rPr/>
                  <w:fldChar w:fldCharType="end"/>
                </w:r>
                <w:r>
                  <w:rPr>
                    <w:rFonts w:ascii="宋体"/>
                    <w:sz w:val="28"/>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231" w:hanging="242"/>
        <w:jc w:val="righ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150" w:hanging="242"/>
      </w:pPr>
      <w:rPr>
        <w:rFonts w:hint="default"/>
        <w:lang w:val="zh-CN" w:eastAsia="zh-CN" w:bidi="zh-CN"/>
      </w:rPr>
    </w:lvl>
    <w:lvl w:ilvl="2">
      <w:start w:val="0"/>
      <w:numFmt w:val="bullet"/>
      <w:lvlText w:val="•"/>
      <w:lvlJc w:val="left"/>
      <w:pPr>
        <w:ind w:left="2061" w:hanging="242"/>
      </w:pPr>
      <w:rPr>
        <w:rFonts w:hint="default"/>
        <w:lang w:val="zh-CN" w:eastAsia="zh-CN" w:bidi="zh-CN"/>
      </w:rPr>
    </w:lvl>
    <w:lvl w:ilvl="3">
      <w:start w:val="0"/>
      <w:numFmt w:val="bullet"/>
      <w:lvlText w:val="•"/>
      <w:lvlJc w:val="left"/>
      <w:pPr>
        <w:ind w:left="2971" w:hanging="242"/>
      </w:pPr>
      <w:rPr>
        <w:rFonts w:hint="default"/>
        <w:lang w:val="zh-CN" w:eastAsia="zh-CN" w:bidi="zh-CN"/>
      </w:rPr>
    </w:lvl>
    <w:lvl w:ilvl="4">
      <w:start w:val="0"/>
      <w:numFmt w:val="bullet"/>
      <w:lvlText w:val="•"/>
      <w:lvlJc w:val="left"/>
      <w:pPr>
        <w:ind w:left="3882" w:hanging="242"/>
      </w:pPr>
      <w:rPr>
        <w:rFonts w:hint="default"/>
        <w:lang w:val="zh-CN" w:eastAsia="zh-CN" w:bidi="zh-CN"/>
      </w:rPr>
    </w:lvl>
    <w:lvl w:ilvl="5">
      <w:start w:val="0"/>
      <w:numFmt w:val="bullet"/>
      <w:lvlText w:val="•"/>
      <w:lvlJc w:val="left"/>
      <w:pPr>
        <w:ind w:left="4793" w:hanging="242"/>
      </w:pPr>
      <w:rPr>
        <w:rFonts w:hint="default"/>
        <w:lang w:val="zh-CN" w:eastAsia="zh-CN" w:bidi="zh-CN"/>
      </w:rPr>
    </w:lvl>
    <w:lvl w:ilvl="6">
      <w:start w:val="0"/>
      <w:numFmt w:val="bullet"/>
      <w:lvlText w:val="•"/>
      <w:lvlJc w:val="left"/>
      <w:pPr>
        <w:ind w:left="5703" w:hanging="242"/>
      </w:pPr>
      <w:rPr>
        <w:rFonts w:hint="default"/>
        <w:lang w:val="zh-CN" w:eastAsia="zh-CN" w:bidi="zh-CN"/>
      </w:rPr>
    </w:lvl>
    <w:lvl w:ilvl="7">
      <w:start w:val="0"/>
      <w:numFmt w:val="bullet"/>
      <w:lvlText w:val="•"/>
      <w:lvlJc w:val="left"/>
      <w:pPr>
        <w:ind w:left="6614" w:hanging="242"/>
      </w:pPr>
      <w:rPr>
        <w:rFonts w:hint="default"/>
        <w:lang w:val="zh-CN" w:eastAsia="zh-CN" w:bidi="zh-CN"/>
      </w:rPr>
    </w:lvl>
    <w:lvl w:ilvl="8">
      <w:start w:val="0"/>
      <w:numFmt w:val="bullet"/>
      <w:lvlText w:val="•"/>
      <w:lvlJc w:val="left"/>
      <w:pPr>
        <w:ind w:left="7524" w:hanging="242"/>
      </w:pPr>
      <w:rPr>
        <w:rFonts w:hint="default"/>
        <w:lang w:val="zh-CN" w:eastAsia="zh-CN" w:bidi="zh-CN"/>
      </w:rPr>
    </w:lvl>
  </w:abstractNum>
  <w:abstractNum w:abstractNumId="8">
    <w:multiLevelType w:val="hybridMultilevel"/>
    <w:lvl w:ilvl="0">
      <w:start w:val="1"/>
      <w:numFmt w:val="decimal"/>
      <w:lvlText w:val="%1."/>
      <w:lvlJc w:val="left"/>
      <w:pPr>
        <w:ind w:left="231"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150" w:hanging="242"/>
      </w:pPr>
      <w:rPr>
        <w:rFonts w:hint="default"/>
        <w:lang w:val="zh-CN" w:eastAsia="zh-CN" w:bidi="zh-CN"/>
      </w:rPr>
    </w:lvl>
    <w:lvl w:ilvl="2">
      <w:start w:val="0"/>
      <w:numFmt w:val="bullet"/>
      <w:lvlText w:val="•"/>
      <w:lvlJc w:val="left"/>
      <w:pPr>
        <w:ind w:left="2061" w:hanging="242"/>
      </w:pPr>
      <w:rPr>
        <w:rFonts w:hint="default"/>
        <w:lang w:val="zh-CN" w:eastAsia="zh-CN" w:bidi="zh-CN"/>
      </w:rPr>
    </w:lvl>
    <w:lvl w:ilvl="3">
      <w:start w:val="0"/>
      <w:numFmt w:val="bullet"/>
      <w:lvlText w:val="•"/>
      <w:lvlJc w:val="left"/>
      <w:pPr>
        <w:ind w:left="2971" w:hanging="242"/>
      </w:pPr>
      <w:rPr>
        <w:rFonts w:hint="default"/>
        <w:lang w:val="zh-CN" w:eastAsia="zh-CN" w:bidi="zh-CN"/>
      </w:rPr>
    </w:lvl>
    <w:lvl w:ilvl="4">
      <w:start w:val="0"/>
      <w:numFmt w:val="bullet"/>
      <w:lvlText w:val="•"/>
      <w:lvlJc w:val="left"/>
      <w:pPr>
        <w:ind w:left="3882" w:hanging="242"/>
      </w:pPr>
      <w:rPr>
        <w:rFonts w:hint="default"/>
        <w:lang w:val="zh-CN" w:eastAsia="zh-CN" w:bidi="zh-CN"/>
      </w:rPr>
    </w:lvl>
    <w:lvl w:ilvl="5">
      <w:start w:val="0"/>
      <w:numFmt w:val="bullet"/>
      <w:lvlText w:val="•"/>
      <w:lvlJc w:val="left"/>
      <w:pPr>
        <w:ind w:left="4793" w:hanging="242"/>
      </w:pPr>
      <w:rPr>
        <w:rFonts w:hint="default"/>
        <w:lang w:val="zh-CN" w:eastAsia="zh-CN" w:bidi="zh-CN"/>
      </w:rPr>
    </w:lvl>
    <w:lvl w:ilvl="6">
      <w:start w:val="0"/>
      <w:numFmt w:val="bullet"/>
      <w:lvlText w:val="•"/>
      <w:lvlJc w:val="left"/>
      <w:pPr>
        <w:ind w:left="5703" w:hanging="242"/>
      </w:pPr>
      <w:rPr>
        <w:rFonts w:hint="default"/>
        <w:lang w:val="zh-CN" w:eastAsia="zh-CN" w:bidi="zh-CN"/>
      </w:rPr>
    </w:lvl>
    <w:lvl w:ilvl="7">
      <w:start w:val="0"/>
      <w:numFmt w:val="bullet"/>
      <w:lvlText w:val="•"/>
      <w:lvlJc w:val="left"/>
      <w:pPr>
        <w:ind w:left="6614" w:hanging="242"/>
      </w:pPr>
      <w:rPr>
        <w:rFonts w:hint="default"/>
        <w:lang w:val="zh-CN" w:eastAsia="zh-CN" w:bidi="zh-CN"/>
      </w:rPr>
    </w:lvl>
    <w:lvl w:ilvl="8">
      <w:start w:val="0"/>
      <w:numFmt w:val="bullet"/>
      <w:lvlText w:val="•"/>
      <w:lvlJc w:val="left"/>
      <w:pPr>
        <w:ind w:left="7524" w:hanging="242"/>
      </w:pPr>
      <w:rPr>
        <w:rFonts w:hint="default"/>
        <w:lang w:val="zh-CN" w:eastAsia="zh-CN" w:bidi="zh-CN"/>
      </w:rPr>
    </w:lvl>
  </w:abstractNum>
  <w:abstractNum w:abstractNumId="7">
    <w:multiLevelType w:val="hybridMultilevel"/>
    <w:lvl w:ilvl="0">
      <w:start w:val="1"/>
      <w:numFmt w:val="decimal"/>
      <w:lvlText w:val="%1."/>
      <w:lvlJc w:val="left"/>
      <w:pPr>
        <w:ind w:left="1113"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942" w:hanging="242"/>
      </w:pPr>
      <w:rPr>
        <w:rFonts w:hint="default"/>
        <w:lang w:val="zh-CN" w:eastAsia="zh-CN" w:bidi="zh-CN"/>
      </w:rPr>
    </w:lvl>
    <w:lvl w:ilvl="2">
      <w:start w:val="0"/>
      <w:numFmt w:val="bullet"/>
      <w:lvlText w:val="•"/>
      <w:lvlJc w:val="left"/>
      <w:pPr>
        <w:ind w:left="2765" w:hanging="242"/>
      </w:pPr>
      <w:rPr>
        <w:rFonts w:hint="default"/>
        <w:lang w:val="zh-CN" w:eastAsia="zh-CN" w:bidi="zh-CN"/>
      </w:rPr>
    </w:lvl>
    <w:lvl w:ilvl="3">
      <w:start w:val="0"/>
      <w:numFmt w:val="bullet"/>
      <w:lvlText w:val="•"/>
      <w:lvlJc w:val="left"/>
      <w:pPr>
        <w:ind w:left="3587" w:hanging="242"/>
      </w:pPr>
      <w:rPr>
        <w:rFonts w:hint="default"/>
        <w:lang w:val="zh-CN" w:eastAsia="zh-CN" w:bidi="zh-CN"/>
      </w:rPr>
    </w:lvl>
    <w:lvl w:ilvl="4">
      <w:start w:val="0"/>
      <w:numFmt w:val="bullet"/>
      <w:lvlText w:val="•"/>
      <w:lvlJc w:val="left"/>
      <w:pPr>
        <w:ind w:left="4410" w:hanging="242"/>
      </w:pPr>
      <w:rPr>
        <w:rFonts w:hint="default"/>
        <w:lang w:val="zh-CN" w:eastAsia="zh-CN" w:bidi="zh-CN"/>
      </w:rPr>
    </w:lvl>
    <w:lvl w:ilvl="5">
      <w:start w:val="0"/>
      <w:numFmt w:val="bullet"/>
      <w:lvlText w:val="•"/>
      <w:lvlJc w:val="left"/>
      <w:pPr>
        <w:ind w:left="5233" w:hanging="242"/>
      </w:pPr>
      <w:rPr>
        <w:rFonts w:hint="default"/>
        <w:lang w:val="zh-CN" w:eastAsia="zh-CN" w:bidi="zh-CN"/>
      </w:rPr>
    </w:lvl>
    <w:lvl w:ilvl="6">
      <w:start w:val="0"/>
      <w:numFmt w:val="bullet"/>
      <w:lvlText w:val="•"/>
      <w:lvlJc w:val="left"/>
      <w:pPr>
        <w:ind w:left="6055" w:hanging="242"/>
      </w:pPr>
      <w:rPr>
        <w:rFonts w:hint="default"/>
        <w:lang w:val="zh-CN" w:eastAsia="zh-CN" w:bidi="zh-CN"/>
      </w:rPr>
    </w:lvl>
    <w:lvl w:ilvl="7">
      <w:start w:val="0"/>
      <w:numFmt w:val="bullet"/>
      <w:lvlText w:val="•"/>
      <w:lvlJc w:val="left"/>
      <w:pPr>
        <w:ind w:left="6878" w:hanging="242"/>
      </w:pPr>
      <w:rPr>
        <w:rFonts w:hint="default"/>
        <w:lang w:val="zh-CN" w:eastAsia="zh-CN" w:bidi="zh-CN"/>
      </w:rPr>
    </w:lvl>
    <w:lvl w:ilvl="8">
      <w:start w:val="0"/>
      <w:numFmt w:val="bullet"/>
      <w:lvlText w:val="•"/>
      <w:lvlJc w:val="left"/>
      <w:pPr>
        <w:ind w:left="7700" w:hanging="242"/>
      </w:pPr>
      <w:rPr>
        <w:rFonts w:hint="default"/>
        <w:lang w:val="zh-CN" w:eastAsia="zh-CN" w:bidi="zh-CN"/>
      </w:rPr>
    </w:lvl>
  </w:abstractNum>
  <w:abstractNum w:abstractNumId="6">
    <w:multiLevelType w:val="hybridMultilevel"/>
    <w:lvl w:ilvl="0">
      <w:start w:val="1"/>
      <w:numFmt w:val="decimal"/>
      <w:lvlText w:val="%1."/>
      <w:lvlJc w:val="left"/>
      <w:pPr>
        <w:ind w:left="1113"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942" w:hanging="242"/>
      </w:pPr>
      <w:rPr>
        <w:rFonts w:hint="default"/>
        <w:lang w:val="zh-CN" w:eastAsia="zh-CN" w:bidi="zh-CN"/>
      </w:rPr>
    </w:lvl>
    <w:lvl w:ilvl="2">
      <w:start w:val="0"/>
      <w:numFmt w:val="bullet"/>
      <w:lvlText w:val="•"/>
      <w:lvlJc w:val="left"/>
      <w:pPr>
        <w:ind w:left="2765" w:hanging="242"/>
      </w:pPr>
      <w:rPr>
        <w:rFonts w:hint="default"/>
        <w:lang w:val="zh-CN" w:eastAsia="zh-CN" w:bidi="zh-CN"/>
      </w:rPr>
    </w:lvl>
    <w:lvl w:ilvl="3">
      <w:start w:val="0"/>
      <w:numFmt w:val="bullet"/>
      <w:lvlText w:val="•"/>
      <w:lvlJc w:val="left"/>
      <w:pPr>
        <w:ind w:left="3587" w:hanging="242"/>
      </w:pPr>
      <w:rPr>
        <w:rFonts w:hint="default"/>
        <w:lang w:val="zh-CN" w:eastAsia="zh-CN" w:bidi="zh-CN"/>
      </w:rPr>
    </w:lvl>
    <w:lvl w:ilvl="4">
      <w:start w:val="0"/>
      <w:numFmt w:val="bullet"/>
      <w:lvlText w:val="•"/>
      <w:lvlJc w:val="left"/>
      <w:pPr>
        <w:ind w:left="4410" w:hanging="242"/>
      </w:pPr>
      <w:rPr>
        <w:rFonts w:hint="default"/>
        <w:lang w:val="zh-CN" w:eastAsia="zh-CN" w:bidi="zh-CN"/>
      </w:rPr>
    </w:lvl>
    <w:lvl w:ilvl="5">
      <w:start w:val="0"/>
      <w:numFmt w:val="bullet"/>
      <w:lvlText w:val="•"/>
      <w:lvlJc w:val="left"/>
      <w:pPr>
        <w:ind w:left="5233" w:hanging="242"/>
      </w:pPr>
      <w:rPr>
        <w:rFonts w:hint="default"/>
        <w:lang w:val="zh-CN" w:eastAsia="zh-CN" w:bidi="zh-CN"/>
      </w:rPr>
    </w:lvl>
    <w:lvl w:ilvl="6">
      <w:start w:val="0"/>
      <w:numFmt w:val="bullet"/>
      <w:lvlText w:val="•"/>
      <w:lvlJc w:val="left"/>
      <w:pPr>
        <w:ind w:left="6055" w:hanging="242"/>
      </w:pPr>
      <w:rPr>
        <w:rFonts w:hint="default"/>
        <w:lang w:val="zh-CN" w:eastAsia="zh-CN" w:bidi="zh-CN"/>
      </w:rPr>
    </w:lvl>
    <w:lvl w:ilvl="7">
      <w:start w:val="0"/>
      <w:numFmt w:val="bullet"/>
      <w:lvlText w:val="•"/>
      <w:lvlJc w:val="left"/>
      <w:pPr>
        <w:ind w:left="6878" w:hanging="242"/>
      </w:pPr>
      <w:rPr>
        <w:rFonts w:hint="default"/>
        <w:lang w:val="zh-CN" w:eastAsia="zh-CN" w:bidi="zh-CN"/>
      </w:rPr>
    </w:lvl>
    <w:lvl w:ilvl="8">
      <w:start w:val="0"/>
      <w:numFmt w:val="bullet"/>
      <w:lvlText w:val="•"/>
      <w:lvlJc w:val="left"/>
      <w:pPr>
        <w:ind w:left="7700" w:hanging="242"/>
      </w:pPr>
      <w:rPr>
        <w:rFonts w:hint="default"/>
        <w:lang w:val="zh-CN" w:eastAsia="zh-CN" w:bidi="zh-CN"/>
      </w:rPr>
    </w:lvl>
  </w:abstractNum>
  <w:abstractNum w:abstractNumId="5">
    <w:multiLevelType w:val="hybridMultilevel"/>
    <w:lvl w:ilvl="0">
      <w:start w:val="1"/>
      <w:numFmt w:val="decimal"/>
      <w:lvlText w:val="%1."/>
      <w:lvlJc w:val="left"/>
      <w:pPr>
        <w:ind w:left="1113"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942" w:hanging="242"/>
      </w:pPr>
      <w:rPr>
        <w:rFonts w:hint="default"/>
        <w:lang w:val="zh-CN" w:eastAsia="zh-CN" w:bidi="zh-CN"/>
      </w:rPr>
    </w:lvl>
    <w:lvl w:ilvl="2">
      <w:start w:val="0"/>
      <w:numFmt w:val="bullet"/>
      <w:lvlText w:val="•"/>
      <w:lvlJc w:val="left"/>
      <w:pPr>
        <w:ind w:left="2765" w:hanging="242"/>
      </w:pPr>
      <w:rPr>
        <w:rFonts w:hint="default"/>
        <w:lang w:val="zh-CN" w:eastAsia="zh-CN" w:bidi="zh-CN"/>
      </w:rPr>
    </w:lvl>
    <w:lvl w:ilvl="3">
      <w:start w:val="0"/>
      <w:numFmt w:val="bullet"/>
      <w:lvlText w:val="•"/>
      <w:lvlJc w:val="left"/>
      <w:pPr>
        <w:ind w:left="3587" w:hanging="242"/>
      </w:pPr>
      <w:rPr>
        <w:rFonts w:hint="default"/>
        <w:lang w:val="zh-CN" w:eastAsia="zh-CN" w:bidi="zh-CN"/>
      </w:rPr>
    </w:lvl>
    <w:lvl w:ilvl="4">
      <w:start w:val="0"/>
      <w:numFmt w:val="bullet"/>
      <w:lvlText w:val="•"/>
      <w:lvlJc w:val="left"/>
      <w:pPr>
        <w:ind w:left="4410" w:hanging="242"/>
      </w:pPr>
      <w:rPr>
        <w:rFonts w:hint="default"/>
        <w:lang w:val="zh-CN" w:eastAsia="zh-CN" w:bidi="zh-CN"/>
      </w:rPr>
    </w:lvl>
    <w:lvl w:ilvl="5">
      <w:start w:val="0"/>
      <w:numFmt w:val="bullet"/>
      <w:lvlText w:val="•"/>
      <w:lvlJc w:val="left"/>
      <w:pPr>
        <w:ind w:left="5233" w:hanging="242"/>
      </w:pPr>
      <w:rPr>
        <w:rFonts w:hint="default"/>
        <w:lang w:val="zh-CN" w:eastAsia="zh-CN" w:bidi="zh-CN"/>
      </w:rPr>
    </w:lvl>
    <w:lvl w:ilvl="6">
      <w:start w:val="0"/>
      <w:numFmt w:val="bullet"/>
      <w:lvlText w:val="•"/>
      <w:lvlJc w:val="left"/>
      <w:pPr>
        <w:ind w:left="6055" w:hanging="242"/>
      </w:pPr>
      <w:rPr>
        <w:rFonts w:hint="default"/>
        <w:lang w:val="zh-CN" w:eastAsia="zh-CN" w:bidi="zh-CN"/>
      </w:rPr>
    </w:lvl>
    <w:lvl w:ilvl="7">
      <w:start w:val="0"/>
      <w:numFmt w:val="bullet"/>
      <w:lvlText w:val="•"/>
      <w:lvlJc w:val="left"/>
      <w:pPr>
        <w:ind w:left="6878" w:hanging="242"/>
      </w:pPr>
      <w:rPr>
        <w:rFonts w:hint="default"/>
        <w:lang w:val="zh-CN" w:eastAsia="zh-CN" w:bidi="zh-CN"/>
      </w:rPr>
    </w:lvl>
    <w:lvl w:ilvl="8">
      <w:start w:val="0"/>
      <w:numFmt w:val="bullet"/>
      <w:lvlText w:val="•"/>
      <w:lvlJc w:val="left"/>
      <w:pPr>
        <w:ind w:left="7700" w:hanging="242"/>
      </w:pPr>
      <w:rPr>
        <w:rFonts w:hint="default"/>
        <w:lang w:val="zh-CN" w:eastAsia="zh-CN" w:bidi="zh-CN"/>
      </w:rPr>
    </w:lvl>
  </w:abstractNum>
  <w:abstractNum w:abstractNumId="4">
    <w:multiLevelType w:val="hybridMultilevel"/>
    <w:lvl w:ilvl="0">
      <w:start w:val="1"/>
      <w:numFmt w:val="decimal"/>
      <w:lvlText w:val="%1."/>
      <w:lvlJc w:val="left"/>
      <w:pPr>
        <w:ind w:left="231"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150" w:hanging="242"/>
      </w:pPr>
      <w:rPr>
        <w:rFonts w:hint="default"/>
        <w:lang w:val="zh-CN" w:eastAsia="zh-CN" w:bidi="zh-CN"/>
      </w:rPr>
    </w:lvl>
    <w:lvl w:ilvl="2">
      <w:start w:val="0"/>
      <w:numFmt w:val="bullet"/>
      <w:lvlText w:val="•"/>
      <w:lvlJc w:val="left"/>
      <w:pPr>
        <w:ind w:left="2061" w:hanging="242"/>
      </w:pPr>
      <w:rPr>
        <w:rFonts w:hint="default"/>
        <w:lang w:val="zh-CN" w:eastAsia="zh-CN" w:bidi="zh-CN"/>
      </w:rPr>
    </w:lvl>
    <w:lvl w:ilvl="3">
      <w:start w:val="0"/>
      <w:numFmt w:val="bullet"/>
      <w:lvlText w:val="•"/>
      <w:lvlJc w:val="left"/>
      <w:pPr>
        <w:ind w:left="2971" w:hanging="242"/>
      </w:pPr>
      <w:rPr>
        <w:rFonts w:hint="default"/>
        <w:lang w:val="zh-CN" w:eastAsia="zh-CN" w:bidi="zh-CN"/>
      </w:rPr>
    </w:lvl>
    <w:lvl w:ilvl="4">
      <w:start w:val="0"/>
      <w:numFmt w:val="bullet"/>
      <w:lvlText w:val="•"/>
      <w:lvlJc w:val="left"/>
      <w:pPr>
        <w:ind w:left="3882" w:hanging="242"/>
      </w:pPr>
      <w:rPr>
        <w:rFonts w:hint="default"/>
        <w:lang w:val="zh-CN" w:eastAsia="zh-CN" w:bidi="zh-CN"/>
      </w:rPr>
    </w:lvl>
    <w:lvl w:ilvl="5">
      <w:start w:val="0"/>
      <w:numFmt w:val="bullet"/>
      <w:lvlText w:val="•"/>
      <w:lvlJc w:val="left"/>
      <w:pPr>
        <w:ind w:left="4793" w:hanging="242"/>
      </w:pPr>
      <w:rPr>
        <w:rFonts w:hint="default"/>
        <w:lang w:val="zh-CN" w:eastAsia="zh-CN" w:bidi="zh-CN"/>
      </w:rPr>
    </w:lvl>
    <w:lvl w:ilvl="6">
      <w:start w:val="0"/>
      <w:numFmt w:val="bullet"/>
      <w:lvlText w:val="•"/>
      <w:lvlJc w:val="left"/>
      <w:pPr>
        <w:ind w:left="5703" w:hanging="242"/>
      </w:pPr>
      <w:rPr>
        <w:rFonts w:hint="default"/>
        <w:lang w:val="zh-CN" w:eastAsia="zh-CN" w:bidi="zh-CN"/>
      </w:rPr>
    </w:lvl>
    <w:lvl w:ilvl="7">
      <w:start w:val="0"/>
      <w:numFmt w:val="bullet"/>
      <w:lvlText w:val="•"/>
      <w:lvlJc w:val="left"/>
      <w:pPr>
        <w:ind w:left="6614" w:hanging="242"/>
      </w:pPr>
      <w:rPr>
        <w:rFonts w:hint="default"/>
        <w:lang w:val="zh-CN" w:eastAsia="zh-CN" w:bidi="zh-CN"/>
      </w:rPr>
    </w:lvl>
    <w:lvl w:ilvl="8">
      <w:start w:val="0"/>
      <w:numFmt w:val="bullet"/>
      <w:lvlText w:val="•"/>
      <w:lvlJc w:val="left"/>
      <w:pPr>
        <w:ind w:left="7524" w:hanging="242"/>
      </w:pPr>
      <w:rPr>
        <w:rFonts w:hint="default"/>
        <w:lang w:val="zh-CN" w:eastAsia="zh-CN" w:bidi="zh-CN"/>
      </w:rPr>
    </w:lvl>
  </w:abstractNum>
  <w:abstractNum w:abstractNumId="3">
    <w:multiLevelType w:val="hybridMultilevel"/>
    <w:lvl w:ilvl="0">
      <w:start w:val="1"/>
      <w:numFmt w:val="decimal"/>
      <w:lvlText w:val="%1."/>
      <w:lvlJc w:val="left"/>
      <w:pPr>
        <w:ind w:left="231"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150" w:hanging="242"/>
      </w:pPr>
      <w:rPr>
        <w:rFonts w:hint="default"/>
        <w:lang w:val="zh-CN" w:eastAsia="zh-CN" w:bidi="zh-CN"/>
      </w:rPr>
    </w:lvl>
    <w:lvl w:ilvl="2">
      <w:start w:val="0"/>
      <w:numFmt w:val="bullet"/>
      <w:lvlText w:val="•"/>
      <w:lvlJc w:val="left"/>
      <w:pPr>
        <w:ind w:left="2061" w:hanging="242"/>
      </w:pPr>
      <w:rPr>
        <w:rFonts w:hint="default"/>
        <w:lang w:val="zh-CN" w:eastAsia="zh-CN" w:bidi="zh-CN"/>
      </w:rPr>
    </w:lvl>
    <w:lvl w:ilvl="3">
      <w:start w:val="0"/>
      <w:numFmt w:val="bullet"/>
      <w:lvlText w:val="•"/>
      <w:lvlJc w:val="left"/>
      <w:pPr>
        <w:ind w:left="2971" w:hanging="242"/>
      </w:pPr>
      <w:rPr>
        <w:rFonts w:hint="default"/>
        <w:lang w:val="zh-CN" w:eastAsia="zh-CN" w:bidi="zh-CN"/>
      </w:rPr>
    </w:lvl>
    <w:lvl w:ilvl="4">
      <w:start w:val="0"/>
      <w:numFmt w:val="bullet"/>
      <w:lvlText w:val="•"/>
      <w:lvlJc w:val="left"/>
      <w:pPr>
        <w:ind w:left="3882" w:hanging="242"/>
      </w:pPr>
      <w:rPr>
        <w:rFonts w:hint="default"/>
        <w:lang w:val="zh-CN" w:eastAsia="zh-CN" w:bidi="zh-CN"/>
      </w:rPr>
    </w:lvl>
    <w:lvl w:ilvl="5">
      <w:start w:val="0"/>
      <w:numFmt w:val="bullet"/>
      <w:lvlText w:val="•"/>
      <w:lvlJc w:val="left"/>
      <w:pPr>
        <w:ind w:left="4793" w:hanging="242"/>
      </w:pPr>
      <w:rPr>
        <w:rFonts w:hint="default"/>
        <w:lang w:val="zh-CN" w:eastAsia="zh-CN" w:bidi="zh-CN"/>
      </w:rPr>
    </w:lvl>
    <w:lvl w:ilvl="6">
      <w:start w:val="0"/>
      <w:numFmt w:val="bullet"/>
      <w:lvlText w:val="•"/>
      <w:lvlJc w:val="left"/>
      <w:pPr>
        <w:ind w:left="5703" w:hanging="242"/>
      </w:pPr>
      <w:rPr>
        <w:rFonts w:hint="default"/>
        <w:lang w:val="zh-CN" w:eastAsia="zh-CN" w:bidi="zh-CN"/>
      </w:rPr>
    </w:lvl>
    <w:lvl w:ilvl="7">
      <w:start w:val="0"/>
      <w:numFmt w:val="bullet"/>
      <w:lvlText w:val="•"/>
      <w:lvlJc w:val="left"/>
      <w:pPr>
        <w:ind w:left="6614" w:hanging="242"/>
      </w:pPr>
      <w:rPr>
        <w:rFonts w:hint="default"/>
        <w:lang w:val="zh-CN" w:eastAsia="zh-CN" w:bidi="zh-CN"/>
      </w:rPr>
    </w:lvl>
    <w:lvl w:ilvl="8">
      <w:start w:val="0"/>
      <w:numFmt w:val="bullet"/>
      <w:lvlText w:val="•"/>
      <w:lvlJc w:val="left"/>
      <w:pPr>
        <w:ind w:left="7524" w:hanging="242"/>
      </w:pPr>
      <w:rPr>
        <w:rFonts w:hint="default"/>
        <w:lang w:val="zh-CN" w:eastAsia="zh-CN" w:bidi="zh-CN"/>
      </w:rPr>
    </w:lvl>
  </w:abstractNum>
  <w:abstractNum w:abstractNumId="2">
    <w:multiLevelType w:val="hybridMultilevel"/>
    <w:lvl w:ilvl="0">
      <w:start w:val="1"/>
      <w:numFmt w:val="decimal"/>
      <w:lvlText w:val="%1."/>
      <w:lvlJc w:val="left"/>
      <w:pPr>
        <w:ind w:left="231"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150" w:hanging="242"/>
      </w:pPr>
      <w:rPr>
        <w:rFonts w:hint="default"/>
        <w:lang w:val="zh-CN" w:eastAsia="zh-CN" w:bidi="zh-CN"/>
      </w:rPr>
    </w:lvl>
    <w:lvl w:ilvl="2">
      <w:start w:val="0"/>
      <w:numFmt w:val="bullet"/>
      <w:lvlText w:val="•"/>
      <w:lvlJc w:val="left"/>
      <w:pPr>
        <w:ind w:left="2061" w:hanging="242"/>
      </w:pPr>
      <w:rPr>
        <w:rFonts w:hint="default"/>
        <w:lang w:val="zh-CN" w:eastAsia="zh-CN" w:bidi="zh-CN"/>
      </w:rPr>
    </w:lvl>
    <w:lvl w:ilvl="3">
      <w:start w:val="0"/>
      <w:numFmt w:val="bullet"/>
      <w:lvlText w:val="•"/>
      <w:lvlJc w:val="left"/>
      <w:pPr>
        <w:ind w:left="2971" w:hanging="242"/>
      </w:pPr>
      <w:rPr>
        <w:rFonts w:hint="default"/>
        <w:lang w:val="zh-CN" w:eastAsia="zh-CN" w:bidi="zh-CN"/>
      </w:rPr>
    </w:lvl>
    <w:lvl w:ilvl="4">
      <w:start w:val="0"/>
      <w:numFmt w:val="bullet"/>
      <w:lvlText w:val="•"/>
      <w:lvlJc w:val="left"/>
      <w:pPr>
        <w:ind w:left="3882" w:hanging="242"/>
      </w:pPr>
      <w:rPr>
        <w:rFonts w:hint="default"/>
        <w:lang w:val="zh-CN" w:eastAsia="zh-CN" w:bidi="zh-CN"/>
      </w:rPr>
    </w:lvl>
    <w:lvl w:ilvl="5">
      <w:start w:val="0"/>
      <w:numFmt w:val="bullet"/>
      <w:lvlText w:val="•"/>
      <w:lvlJc w:val="left"/>
      <w:pPr>
        <w:ind w:left="4793" w:hanging="242"/>
      </w:pPr>
      <w:rPr>
        <w:rFonts w:hint="default"/>
        <w:lang w:val="zh-CN" w:eastAsia="zh-CN" w:bidi="zh-CN"/>
      </w:rPr>
    </w:lvl>
    <w:lvl w:ilvl="6">
      <w:start w:val="0"/>
      <w:numFmt w:val="bullet"/>
      <w:lvlText w:val="•"/>
      <w:lvlJc w:val="left"/>
      <w:pPr>
        <w:ind w:left="5703" w:hanging="242"/>
      </w:pPr>
      <w:rPr>
        <w:rFonts w:hint="default"/>
        <w:lang w:val="zh-CN" w:eastAsia="zh-CN" w:bidi="zh-CN"/>
      </w:rPr>
    </w:lvl>
    <w:lvl w:ilvl="7">
      <w:start w:val="0"/>
      <w:numFmt w:val="bullet"/>
      <w:lvlText w:val="•"/>
      <w:lvlJc w:val="left"/>
      <w:pPr>
        <w:ind w:left="6614" w:hanging="242"/>
      </w:pPr>
      <w:rPr>
        <w:rFonts w:hint="default"/>
        <w:lang w:val="zh-CN" w:eastAsia="zh-CN" w:bidi="zh-CN"/>
      </w:rPr>
    </w:lvl>
    <w:lvl w:ilvl="8">
      <w:start w:val="0"/>
      <w:numFmt w:val="bullet"/>
      <w:lvlText w:val="•"/>
      <w:lvlJc w:val="left"/>
      <w:pPr>
        <w:ind w:left="7524" w:hanging="242"/>
      </w:pPr>
      <w:rPr>
        <w:rFonts w:hint="default"/>
        <w:lang w:val="zh-CN" w:eastAsia="zh-CN" w:bidi="zh-CN"/>
      </w:rPr>
    </w:lvl>
  </w:abstractNum>
  <w:abstractNum w:abstractNumId="1">
    <w:multiLevelType w:val="hybridMultilevel"/>
    <w:lvl w:ilvl="0">
      <w:start w:val="1"/>
      <w:numFmt w:val="decimal"/>
      <w:lvlText w:val="%1."/>
      <w:lvlJc w:val="left"/>
      <w:pPr>
        <w:ind w:left="1113"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942" w:hanging="242"/>
      </w:pPr>
      <w:rPr>
        <w:rFonts w:hint="default"/>
        <w:lang w:val="zh-CN" w:eastAsia="zh-CN" w:bidi="zh-CN"/>
      </w:rPr>
    </w:lvl>
    <w:lvl w:ilvl="2">
      <w:start w:val="0"/>
      <w:numFmt w:val="bullet"/>
      <w:lvlText w:val="•"/>
      <w:lvlJc w:val="left"/>
      <w:pPr>
        <w:ind w:left="2765" w:hanging="242"/>
      </w:pPr>
      <w:rPr>
        <w:rFonts w:hint="default"/>
        <w:lang w:val="zh-CN" w:eastAsia="zh-CN" w:bidi="zh-CN"/>
      </w:rPr>
    </w:lvl>
    <w:lvl w:ilvl="3">
      <w:start w:val="0"/>
      <w:numFmt w:val="bullet"/>
      <w:lvlText w:val="•"/>
      <w:lvlJc w:val="left"/>
      <w:pPr>
        <w:ind w:left="3587" w:hanging="242"/>
      </w:pPr>
      <w:rPr>
        <w:rFonts w:hint="default"/>
        <w:lang w:val="zh-CN" w:eastAsia="zh-CN" w:bidi="zh-CN"/>
      </w:rPr>
    </w:lvl>
    <w:lvl w:ilvl="4">
      <w:start w:val="0"/>
      <w:numFmt w:val="bullet"/>
      <w:lvlText w:val="•"/>
      <w:lvlJc w:val="left"/>
      <w:pPr>
        <w:ind w:left="4410" w:hanging="242"/>
      </w:pPr>
      <w:rPr>
        <w:rFonts w:hint="default"/>
        <w:lang w:val="zh-CN" w:eastAsia="zh-CN" w:bidi="zh-CN"/>
      </w:rPr>
    </w:lvl>
    <w:lvl w:ilvl="5">
      <w:start w:val="0"/>
      <w:numFmt w:val="bullet"/>
      <w:lvlText w:val="•"/>
      <w:lvlJc w:val="left"/>
      <w:pPr>
        <w:ind w:left="5233" w:hanging="242"/>
      </w:pPr>
      <w:rPr>
        <w:rFonts w:hint="default"/>
        <w:lang w:val="zh-CN" w:eastAsia="zh-CN" w:bidi="zh-CN"/>
      </w:rPr>
    </w:lvl>
    <w:lvl w:ilvl="6">
      <w:start w:val="0"/>
      <w:numFmt w:val="bullet"/>
      <w:lvlText w:val="•"/>
      <w:lvlJc w:val="left"/>
      <w:pPr>
        <w:ind w:left="6055" w:hanging="242"/>
      </w:pPr>
      <w:rPr>
        <w:rFonts w:hint="default"/>
        <w:lang w:val="zh-CN" w:eastAsia="zh-CN" w:bidi="zh-CN"/>
      </w:rPr>
    </w:lvl>
    <w:lvl w:ilvl="7">
      <w:start w:val="0"/>
      <w:numFmt w:val="bullet"/>
      <w:lvlText w:val="•"/>
      <w:lvlJc w:val="left"/>
      <w:pPr>
        <w:ind w:left="6878" w:hanging="242"/>
      </w:pPr>
      <w:rPr>
        <w:rFonts w:hint="default"/>
        <w:lang w:val="zh-CN" w:eastAsia="zh-CN" w:bidi="zh-CN"/>
      </w:rPr>
    </w:lvl>
    <w:lvl w:ilvl="8">
      <w:start w:val="0"/>
      <w:numFmt w:val="bullet"/>
      <w:lvlText w:val="•"/>
      <w:lvlJc w:val="left"/>
      <w:pPr>
        <w:ind w:left="7700" w:hanging="242"/>
      </w:pPr>
      <w:rPr>
        <w:rFonts w:hint="default"/>
        <w:lang w:val="zh-CN" w:eastAsia="zh-CN" w:bidi="zh-CN"/>
      </w:rPr>
    </w:lvl>
  </w:abstractNum>
  <w:abstractNum w:abstractNumId="0">
    <w:multiLevelType w:val="hybridMultilevel"/>
    <w:lvl w:ilvl="0">
      <w:start w:val="1"/>
      <w:numFmt w:val="decimal"/>
      <w:lvlText w:val="%1."/>
      <w:lvlJc w:val="left"/>
      <w:pPr>
        <w:ind w:left="1113"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942" w:hanging="242"/>
      </w:pPr>
      <w:rPr>
        <w:rFonts w:hint="default"/>
        <w:lang w:val="zh-CN" w:eastAsia="zh-CN" w:bidi="zh-CN"/>
      </w:rPr>
    </w:lvl>
    <w:lvl w:ilvl="2">
      <w:start w:val="0"/>
      <w:numFmt w:val="bullet"/>
      <w:lvlText w:val="•"/>
      <w:lvlJc w:val="left"/>
      <w:pPr>
        <w:ind w:left="2765" w:hanging="242"/>
      </w:pPr>
      <w:rPr>
        <w:rFonts w:hint="default"/>
        <w:lang w:val="zh-CN" w:eastAsia="zh-CN" w:bidi="zh-CN"/>
      </w:rPr>
    </w:lvl>
    <w:lvl w:ilvl="3">
      <w:start w:val="0"/>
      <w:numFmt w:val="bullet"/>
      <w:lvlText w:val="•"/>
      <w:lvlJc w:val="left"/>
      <w:pPr>
        <w:ind w:left="3587" w:hanging="242"/>
      </w:pPr>
      <w:rPr>
        <w:rFonts w:hint="default"/>
        <w:lang w:val="zh-CN" w:eastAsia="zh-CN" w:bidi="zh-CN"/>
      </w:rPr>
    </w:lvl>
    <w:lvl w:ilvl="4">
      <w:start w:val="0"/>
      <w:numFmt w:val="bullet"/>
      <w:lvlText w:val="•"/>
      <w:lvlJc w:val="left"/>
      <w:pPr>
        <w:ind w:left="4410" w:hanging="242"/>
      </w:pPr>
      <w:rPr>
        <w:rFonts w:hint="default"/>
        <w:lang w:val="zh-CN" w:eastAsia="zh-CN" w:bidi="zh-CN"/>
      </w:rPr>
    </w:lvl>
    <w:lvl w:ilvl="5">
      <w:start w:val="0"/>
      <w:numFmt w:val="bullet"/>
      <w:lvlText w:val="•"/>
      <w:lvlJc w:val="left"/>
      <w:pPr>
        <w:ind w:left="5233" w:hanging="242"/>
      </w:pPr>
      <w:rPr>
        <w:rFonts w:hint="default"/>
        <w:lang w:val="zh-CN" w:eastAsia="zh-CN" w:bidi="zh-CN"/>
      </w:rPr>
    </w:lvl>
    <w:lvl w:ilvl="6">
      <w:start w:val="0"/>
      <w:numFmt w:val="bullet"/>
      <w:lvlText w:val="•"/>
      <w:lvlJc w:val="left"/>
      <w:pPr>
        <w:ind w:left="6055" w:hanging="242"/>
      </w:pPr>
      <w:rPr>
        <w:rFonts w:hint="default"/>
        <w:lang w:val="zh-CN" w:eastAsia="zh-CN" w:bidi="zh-CN"/>
      </w:rPr>
    </w:lvl>
    <w:lvl w:ilvl="7">
      <w:start w:val="0"/>
      <w:numFmt w:val="bullet"/>
      <w:lvlText w:val="•"/>
      <w:lvlJc w:val="left"/>
      <w:pPr>
        <w:ind w:left="6878" w:hanging="242"/>
      </w:pPr>
      <w:rPr>
        <w:rFonts w:hint="default"/>
        <w:lang w:val="zh-CN" w:eastAsia="zh-CN" w:bidi="zh-CN"/>
      </w:rPr>
    </w:lvl>
    <w:lvl w:ilvl="8">
      <w:start w:val="0"/>
      <w:numFmt w:val="bullet"/>
      <w:lvlText w:val="•"/>
      <w:lvlJc w:val="left"/>
      <w:pPr>
        <w:ind w:left="7700" w:hanging="242"/>
      </w:pPr>
      <w:rPr>
        <w:rFonts w:hint="default"/>
        <w:lang w:val="zh-CN" w:eastAsia="zh-CN" w:bidi="zh-CN"/>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仿宋_GBK" w:hAnsi="方正仿宋_GBK" w:eastAsia="方正仿宋_GBK" w:cs="方正仿宋_GBK"/>
      <w:lang w:val="zh-CN" w:eastAsia="zh-CN" w:bidi="zh-CN"/>
    </w:rPr>
  </w:style>
  <w:style w:styleId="BodyText" w:type="paragraph">
    <w:name w:val="Body Text"/>
    <w:basedOn w:val="Normal"/>
    <w:uiPriority w:val="1"/>
    <w:qFormat/>
    <w:pPr/>
    <w:rPr>
      <w:rFonts w:ascii="方正仿宋_GBK" w:hAnsi="方正仿宋_GBK" w:eastAsia="方正仿宋_GBK" w:cs="方正仿宋_GBK"/>
      <w:sz w:val="32"/>
      <w:szCs w:val="32"/>
      <w:lang w:val="zh-CN" w:eastAsia="zh-CN" w:bidi="zh-CN"/>
    </w:rPr>
  </w:style>
  <w:style w:styleId="Heading1" w:type="paragraph">
    <w:name w:val="Heading 1"/>
    <w:basedOn w:val="Normal"/>
    <w:uiPriority w:val="1"/>
    <w:qFormat/>
    <w:pPr>
      <w:ind w:left="691"/>
      <w:outlineLvl w:val="1"/>
    </w:pPr>
    <w:rPr>
      <w:rFonts w:ascii="方正小标宋_GBK" w:hAnsi="方正小标宋_GBK" w:eastAsia="方正小标宋_GBK" w:cs="方正小标宋_GBK"/>
      <w:sz w:val="44"/>
      <w:szCs w:val="44"/>
      <w:lang w:val="zh-CN" w:eastAsia="zh-CN" w:bidi="zh-CN"/>
    </w:rPr>
  </w:style>
  <w:style w:styleId="ListParagraph" w:type="paragraph">
    <w:name w:val="List Paragraph"/>
    <w:basedOn w:val="Normal"/>
    <w:uiPriority w:val="1"/>
    <w:qFormat/>
    <w:pPr>
      <w:ind w:left="1113" w:hanging="243"/>
    </w:pPr>
    <w:rPr>
      <w:rFonts w:ascii="方正仿宋_GBK" w:hAnsi="方正仿宋_GBK" w:eastAsia="方正仿宋_GBK" w:cs="方正仿宋_GBK"/>
      <w:lang w:val="zh-CN" w:eastAsia="zh-CN" w:bidi="zh-CN"/>
    </w:rPr>
  </w:style>
  <w:style w:styleId="TableParagraph" w:type="paragraph">
    <w:name w:val="Table Paragraph"/>
    <w:basedOn w:val="Normal"/>
    <w:uiPriority w:val="1"/>
    <w:qFormat/>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2023-07-28T03:57:53Z</dcterms:created>
  <dcterms:modified xsi:type="dcterms:W3CDTF">2023-07-28T03:57:53Z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WPS 文字</vt:lpwstr>
  </property>
  <property fmtid="{D5CDD505-2E9C-101B-9397-08002B2CF9AE}" pid="4" name="LastSaved">
    <vt:filetime>2023-07-28T00:00:00Z</vt:filetime>
  </property>
</Properties>
</file>