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eastAsia="方正黑体_GBK"/>
          <w:sz w:val="32"/>
          <w:szCs w:val="32"/>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盈江县语言文字工作委员会第2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届全国</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推广普通话宣传周活动方案</w:t>
      </w:r>
    </w:p>
    <w:p>
      <w:pPr>
        <w:spacing w:line="600" w:lineRule="exact"/>
        <w:rPr>
          <w:rFonts w:ascii="方正黑体_GBK" w:eastAsia="方正黑体_GBK"/>
          <w:sz w:val="32"/>
          <w:szCs w:val="32"/>
        </w:rPr>
      </w:pPr>
    </w:p>
    <w:p>
      <w:pPr>
        <w:keepNext w:val="0"/>
        <w:keepLines w:val="0"/>
        <w:pageBreakBefore w:val="0"/>
        <w:widowControl w:val="0"/>
        <w:tabs>
          <w:tab w:val="left" w:pos="7561"/>
        </w:tabs>
        <w:kinsoku/>
        <w:wordWrap/>
        <w:overflowPunct/>
        <w:topLinePunct w:val="0"/>
        <w:autoSpaceDE/>
        <w:autoSpaceDN/>
        <w:bidi w:val="0"/>
        <w:adjustRightInd/>
        <w:snapToGrid/>
        <w:spacing w:line="600" w:lineRule="exact"/>
        <w:ind w:firstLine="616" w:firstLineChars="200"/>
        <w:jc w:val="left"/>
        <w:textAlignment w:val="auto"/>
        <w:rPr>
          <w:rFonts w:hint="eastAsia" w:ascii="Times New Roman" w:hAnsi="Times New Roman" w:eastAsia="方正仿宋_GBK" w:cs="Times New Roman"/>
          <w:color w:val="000000"/>
          <w:spacing w:val="-6"/>
          <w:sz w:val="32"/>
          <w:szCs w:val="32"/>
          <w:lang w:val="zh-CN"/>
        </w:rPr>
      </w:pPr>
      <w:r>
        <w:rPr>
          <w:rFonts w:hint="eastAsia" w:ascii="Times New Roman" w:hAnsi="Times New Roman" w:eastAsia="方正仿宋_GBK" w:cs="Times New Roman"/>
          <w:color w:val="000000"/>
          <w:spacing w:val="-6"/>
          <w:sz w:val="32"/>
          <w:szCs w:val="32"/>
          <w:lang w:val="zh-CN"/>
        </w:rPr>
        <w:t>为贯彻落实《教育部等九部门关于开展第2</w:t>
      </w:r>
      <w:r>
        <w:rPr>
          <w:rFonts w:hint="eastAsia" w:eastAsia="方正仿宋_GBK" w:cs="Times New Roman"/>
          <w:color w:val="000000"/>
          <w:spacing w:val="-6"/>
          <w:sz w:val="32"/>
          <w:szCs w:val="32"/>
          <w:lang w:val="en-US" w:eastAsia="zh-CN"/>
        </w:rPr>
        <w:t>6</w:t>
      </w:r>
      <w:r>
        <w:rPr>
          <w:rFonts w:hint="eastAsia" w:ascii="Times New Roman" w:hAnsi="Times New Roman" w:eastAsia="方正仿宋_GBK" w:cs="Times New Roman"/>
          <w:color w:val="000000"/>
          <w:spacing w:val="-6"/>
          <w:sz w:val="32"/>
          <w:szCs w:val="32"/>
          <w:lang w:val="zh-CN"/>
        </w:rPr>
        <w:t>届全国推广普通话宣传周活动的通知》《云南省教育厅等九部门转发教育部等九部门关于开展第2</w:t>
      </w:r>
      <w:r>
        <w:rPr>
          <w:rFonts w:hint="eastAsia" w:eastAsia="方正仿宋_GBK" w:cs="Times New Roman"/>
          <w:color w:val="000000"/>
          <w:spacing w:val="-6"/>
          <w:sz w:val="32"/>
          <w:szCs w:val="32"/>
          <w:lang w:val="en-US" w:eastAsia="zh-CN"/>
        </w:rPr>
        <w:t>6</w:t>
      </w:r>
      <w:r>
        <w:rPr>
          <w:rFonts w:hint="eastAsia" w:ascii="Times New Roman" w:hAnsi="Times New Roman" w:eastAsia="方正仿宋_GBK" w:cs="Times New Roman"/>
          <w:color w:val="000000"/>
          <w:spacing w:val="-6"/>
          <w:sz w:val="32"/>
          <w:szCs w:val="32"/>
          <w:lang w:val="zh-CN"/>
        </w:rPr>
        <w:t>届全国推广普通话宣传周活动的通知》精神，做好盈江县第2</w:t>
      </w:r>
      <w:r>
        <w:rPr>
          <w:rFonts w:hint="eastAsia" w:eastAsia="方正仿宋_GBK" w:cs="Times New Roman"/>
          <w:color w:val="000000"/>
          <w:spacing w:val="-6"/>
          <w:sz w:val="32"/>
          <w:szCs w:val="32"/>
          <w:lang w:val="en-US" w:eastAsia="zh-CN"/>
        </w:rPr>
        <w:t>6</w:t>
      </w:r>
      <w:r>
        <w:rPr>
          <w:rFonts w:hint="eastAsia" w:ascii="Times New Roman" w:hAnsi="Times New Roman" w:eastAsia="方正仿宋_GBK" w:cs="Times New Roman"/>
          <w:color w:val="000000"/>
          <w:spacing w:val="-6"/>
          <w:sz w:val="32"/>
          <w:szCs w:val="32"/>
          <w:lang w:val="zh-CN"/>
        </w:rPr>
        <w:t>届推广普通话宣传周活动，结合实际制定本方案。</w:t>
      </w:r>
    </w:p>
    <w:p>
      <w:pPr>
        <w:keepNext w:val="0"/>
        <w:keepLines w:val="0"/>
        <w:pageBreakBefore w:val="0"/>
        <w:widowControl w:val="0"/>
        <w:numPr>
          <w:ilvl w:val="0"/>
          <w:numId w:val="0"/>
        </w:numPr>
        <w:tabs>
          <w:tab w:val="left" w:pos="7561"/>
        </w:tabs>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指导思想</w:t>
      </w:r>
    </w:p>
    <w:p>
      <w:pPr>
        <w:spacing w:line="600" w:lineRule="exact"/>
        <w:ind w:firstLine="640" w:firstLineChars="200"/>
        <w:rPr>
          <w:rFonts w:hint="eastAsia" w:ascii="方正仿宋_GBK" w:hAnsi="方正仿宋_GBK" w:eastAsia="方正仿宋_GBK" w:cs="方正仿宋_GBK"/>
          <w:sz w:val="32"/>
          <w:szCs w:val="32"/>
        </w:rPr>
      </w:pPr>
      <w:r>
        <w:rPr>
          <w:rFonts w:hint="eastAsia" w:eastAsia="方正仿宋_GBK" w:cs="Times New Roman"/>
          <w:sz w:val="32"/>
          <w:szCs w:val="32"/>
          <w:lang w:eastAsia="zh-CN"/>
        </w:rPr>
        <w:t>坚持</w:t>
      </w:r>
      <w:r>
        <w:rPr>
          <w:rFonts w:hint="eastAsia" w:ascii="Times New Roman" w:hAnsi="Times New Roman" w:eastAsia="方正仿宋_GBK" w:cs="Times New Roman"/>
          <w:sz w:val="32"/>
          <w:szCs w:val="32"/>
        </w:rPr>
        <w:t>以习近平新时代中国特色社会主义思想为指导，</w:t>
      </w:r>
      <w:r>
        <w:rPr>
          <w:rFonts w:eastAsia="方正仿宋_GBK"/>
          <w:sz w:val="32"/>
          <w:szCs w:val="32"/>
        </w:rPr>
        <w:t>深入</w:t>
      </w:r>
      <w:r>
        <w:rPr>
          <w:rFonts w:hint="eastAsia" w:eastAsia="方正仿宋_GBK"/>
          <w:sz w:val="32"/>
          <w:szCs w:val="32"/>
          <w:lang w:eastAsia="zh-CN"/>
        </w:rPr>
        <w:t>学习</w:t>
      </w:r>
      <w:r>
        <w:rPr>
          <w:rFonts w:hint="eastAsia" w:eastAsia="方正仿宋_GBK"/>
          <w:sz w:val="32"/>
          <w:szCs w:val="32"/>
          <w:lang w:val="en-US" w:eastAsia="zh-CN"/>
        </w:rPr>
        <w:t>宣传</w:t>
      </w:r>
      <w:r>
        <w:rPr>
          <w:rFonts w:eastAsia="方正仿宋_GBK"/>
          <w:sz w:val="32"/>
          <w:szCs w:val="32"/>
        </w:rPr>
        <w:t>贯彻党的</w:t>
      </w:r>
      <w:r>
        <w:rPr>
          <w:rFonts w:hint="eastAsia" w:eastAsia="方正仿宋_GBK"/>
          <w:sz w:val="32"/>
          <w:szCs w:val="32"/>
          <w:lang w:val="en-US" w:eastAsia="zh-CN"/>
        </w:rPr>
        <w:t>二十</w:t>
      </w:r>
      <w:r>
        <w:rPr>
          <w:rFonts w:eastAsia="方正仿宋_GBK"/>
          <w:sz w:val="32"/>
          <w:szCs w:val="32"/>
        </w:rPr>
        <w:t>大精神</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习近平</w:t>
      </w:r>
      <w:r>
        <w:rPr>
          <w:rFonts w:hint="eastAsia" w:ascii="方正仿宋_GBK" w:hAnsi="方正仿宋_GBK" w:eastAsia="方正仿宋_GBK" w:cs="方正仿宋_GBK"/>
          <w:sz w:val="32"/>
          <w:szCs w:val="32"/>
        </w:rPr>
        <w:t>总书记关于语言文化的重要指示批示精神，以落实立德树人根本任务和服务铸牢中华民族共同体意识为主线，加大国家通用语言文字推广力度，传承弘扬中华优秀语言文化，在全社会营造学习使用国家通用语言文字的浓厚氛围，推动新时代语言文字事业高质量发展。</w:t>
      </w:r>
    </w:p>
    <w:p>
      <w:pPr>
        <w:numPr>
          <w:ilvl w:val="0"/>
          <w:numId w:val="0"/>
        </w:numPr>
        <w:tabs>
          <w:tab w:val="left" w:pos="7561"/>
        </w:tabs>
        <w:spacing w:line="600" w:lineRule="exact"/>
        <w:ind w:firstLine="616" w:firstLineChars="200"/>
        <w:jc w:val="left"/>
        <w:rPr>
          <w:rFonts w:hint="eastAsia" w:ascii="方正黑体_GBK" w:hAnsi="方正黑体_GBK" w:eastAsia="方正黑体_GBK" w:cs="方正黑体_GBK"/>
          <w:color w:val="000000"/>
          <w:spacing w:val="-6"/>
          <w:sz w:val="32"/>
          <w:szCs w:val="32"/>
          <w:lang w:val="zh-CN"/>
        </w:rPr>
      </w:pPr>
      <w:r>
        <w:rPr>
          <w:rFonts w:hint="eastAsia" w:ascii="方正黑体_GBK" w:hAnsi="方正黑体_GBK" w:eastAsia="方正黑体_GBK" w:cs="方正黑体_GBK"/>
          <w:color w:val="000000"/>
          <w:spacing w:val="-6"/>
          <w:sz w:val="32"/>
          <w:szCs w:val="32"/>
          <w:lang w:val="zh-CN"/>
        </w:rPr>
        <w:t>二、活动主题</w:t>
      </w:r>
    </w:p>
    <w:p>
      <w:pPr>
        <w:spacing w:line="600" w:lineRule="exact"/>
        <w:ind w:firstLine="616" w:firstLineChars="200"/>
        <w:rPr>
          <w:rFonts w:hint="eastAsia" w:ascii="Times New Roman" w:hAnsi="Times New Roman" w:eastAsia="方正仿宋_GBK" w:cs="Times New Roman"/>
          <w:color w:val="000000"/>
          <w:spacing w:val="-6"/>
          <w:sz w:val="32"/>
          <w:szCs w:val="32"/>
          <w:lang w:val="zh-CN"/>
        </w:rPr>
      </w:pPr>
      <w:r>
        <w:rPr>
          <w:rFonts w:hint="eastAsia" w:ascii="Times New Roman" w:hAnsi="Times New Roman" w:eastAsia="方正仿宋_GBK" w:cs="Times New Roman"/>
          <w:color w:val="000000"/>
          <w:spacing w:val="-6"/>
          <w:sz w:val="32"/>
          <w:szCs w:val="32"/>
          <w:lang w:val="zh-CN"/>
        </w:rPr>
        <w:t>第2</w:t>
      </w:r>
      <w:r>
        <w:rPr>
          <w:rFonts w:hint="eastAsia" w:eastAsia="方正仿宋_GBK" w:cs="Times New Roman"/>
          <w:color w:val="000000"/>
          <w:spacing w:val="-6"/>
          <w:sz w:val="32"/>
          <w:szCs w:val="32"/>
          <w:lang w:val="en-US" w:eastAsia="zh-CN"/>
        </w:rPr>
        <w:t>6</w:t>
      </w:r>
      <w:r>
        <w:rPr>
          <w:rFonts w:hint="eastAsia" w:ascii="Times New Roman" w:hAnsi="Times New Roman" w:eastAsia="方正仿宋_GBK" w:cs="Times New Roman"/>
          <w:color w:val="000000"/>
          <w:spacing w:val="-6"/>
          <w:sz w:val="32"/>
          <w:szCs w:val="32"/>
          <w:lang w:val="zh-CN"/>
        </w:rPr>
        <w:t>届</w:t>
      </w:r>
      <w:r>
        <w:rPr>
          <w:rFonts w:hint="eastAsia" w:eastAsia="方正仿宋_GBK" w:cs="Times New Roman"/>
          <w:color w:val="000000"/>
          <w:spacing w:val="-6"/>
          <w:sz w:val="32"/>
          <w:szCs w:val="32"/>
          <w:lang w:val="zh-CN" w:eastAsia="zh-CN"/>
        </w:rPr>
        <w:t>推普周活动</w:t>
      </w:r>
      <w:r>
        <w:rPr>
          <w:rFonts w:hint="eastAsia" w:ascii="Times New Roman" w:hAnsi="Times New Roman" w:eastAsia="方正仿宋_GBK" w:cs="Times New Roman"/>
          <w:color w:val="000000"/>
          <w:spacing w:val="-6"/>
          <w:sz w:val="32"/>
          <w:szCs w:val="32"/>
          <w:lang w:val="zh-CN"/>
        </w:rPr>
        <w:t>主题为：</w:t>
      </w:r>
      <w:r>
        <w:rPr>
          <w:rFonts w:hint="eastAsia" w:eastAsia="方正仿宋_GBK"/>
          <w:sz w:val="32"/>
          <w:szCs w:val="32"/>
          <w:lang w:val="en-US" w:eastAsia="zh-CN"/>
        </w:rPr>
        <w:t>推广普通话，奋进新征程</w:t>
      </w:r>
      <w:r>
        <w:rPr>
          <w:rFonts w:hint="eastAsia" w:ascii="Times New Roman" w:hAnsi="Times New Roman" w:eastAsia="方正仿宋_GBK" w:cs="Times New Roman"/>
          <w:color w:val="000000"/>
          <w:spacing w:val="-6"/>
          <w:sz w:val="32"/>
          <w:szCs w:val="32"/>
          <w:lang w:val="zh-CN"/>
        </w:rPr>
        <w:t>。</w:t>
      </w:r>
    </w:p>
    <w:p>
      <w:pPr>
        <w:keepNext w:val="0"/>
        <w:keepLines w:val="0"/>
        <w:pageBreakBefore w:val="0"/>
        <w:widowControl w:val="0"/>
        <w:tabs>
          <w:tab w:val="left" w:pos="7561"/>
        </w:tabs>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本届推普周将紧紧围绕宣传贯彻落实党的二十大精神，落实加大国家通用语言文字推广力度的战略部署，坚持稳中求进、守正创新，深入实际、深入基层、深入群众，创新开展特色分明、形式多样的国家通用语言文字推广普及工作，宣传展示推普工作促进人的全面发展和经济社会发展、服务铸牢中华民族共同体意识所取得的重大成效，引领社会各方面形成推普强大合力，推进在新时代新征程上取得新发展新成绩。</w:t>
      </w:r>
    </w:p>
    <w:p>
      <w:pPr>
        <w:tabs>
          <w:tab w:val="left" w:pos="7561"/>
        </w:tabs>
        <w:spacing w:line="600" w:lineRule="exact"/>
        <w:ind w:firstLine="616" w:firstLineChars="200"/>
        <w:jc w:val="left"/>
        <w:rPr>
          <w:rFonts w:hint="default" w:ascii="Times New Roman" w:hAnsi="Times New Roman" w:eastAsia="方正黑体_GBK" w:cs="Times New Roman"/>
          <w:color w:val="000000"/>
          <w:spacing w:val="-6"/>
          <w:sz w:val="32"/>
          <w:szCs w:val="32"/>
          <w:lang w:val="zh-CN"/>
        </w:rPr>
      </w:pPr>
      <w:r>
        <w:rPr>
          <w:rFonts w:hint="default" w:ascii="Times New Roman" w:hAnsi="Times New Roman" w:eastAsia="方正黑体_GBK" w:cs="Times New Roman"/>
          <w:color w:val="000000"/>
          <w:spacing w:val="-6"/>
          <w:sz w:val="32"/>
          <w:szCs w:val="32"/>
          <w:lang w:val="zh-CN"/>
        </w:rPr>
        <w:t>三、活动时间</w:t>
      </w:r>
    </w:p>
    <w:p>
      <w:pPr>
        <w:tabs>
          <w:tab w:val="left" w:pos="7561"/>
        </w:tabs>
        <w:spacing w:line="600" w:lineRule="exact"/>
        <w:ind w:firstLine="616" w:firstLineChars="200"/>
        <w:jc w:val="left"/>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仿宋_GBK" w:cs="Times New Roman"/>
          <w:color w:val="000000"/>
          <w:spacing w:val="-6"/>
          <w:sz w:val="32"/>
          <w:szCs w:val="32"/>
          <w:lang w:val="zh-CN"/>
        </w:rPr>
        <w:t>20</w:t>
      </w:r>
      <w:r>
        <w:rPr>
          <w:rFonts w:hint="default" w:ascii="Times New Roman" w:hAnsi="Times New Roman" w:eastAsia="方正仿宋_GBK" w:cs="Times New Roman"/>
          <w:color w:val="000000"/>
          <w:spacing w:val="-6"/>
          <w:sz w:val="32"/>
          <w:szCs w:val="32"/>
          <w:lang w:val="en-US" w:eastAsia="zh-CN"/>
        </w:rPr>
        <w:t>2</w:t>
      </w:r>
      <w:r>
        <w:rPr>
          <w:rFonts w:hint="eastAsia" w:eastAsia="方正仿宋_GBK" w:cs="Times New Roman"/>
          <w:color w:val="000000"/>
          <w:spacing w:val="-6"/>
          <w:sz w:val="32"/>
          <w:szCs w:val="32"/>
          <w:lang w:val="en-US" w:eastAsia="zh-CN"/>
        </w:rPr>
        <w:t>3</w:t>
      </w:r>
      <w:r>
        <w:rPr>
          <w:rFonts w:hint="default" w:ascii="Times New Roman" w:hAnsi="Times New Roman" w:eastAsia="方正仿宋_GBK" w:cs="Times New Roman"/>
          <w:color w:val="000000"/>
          <w:spacing w:val="-6"/>
          <w:sz w:val="32"/>
          <w:szCs w:val="32"/>
          <w:lang w:val="zh-CN"/>
        </w:rPr>
        <w:t>年9月1</w:t>
      </w:r>
      <w:r>
        <w:rPr>
          <w:rFonts w:hint="eastAsia" w:eastAsia="方正仿宋_GBK" w:cs="Times New Roman"/>
          <w:color w:val="000000"/>
          <w:spacing w:val="-6"/>
          <w:sz w:val="32"/>
          <w:szCs w:val="32"/>
          <w:lang w:val="en-US" w:eastAsia="zh-CN"/>
        </w:rPr>
        <w:t>1</w:t>
      </w:r>
      <w:r>
        <w:rPr>
          <w:rFonts w:hint="default" w:ascii="Times New Roman" w:hAnsi="Times New Roman" w:eastAsia="方正仿宋_GBK" w:cs="Times New Roman"/>
          <w:color w:val="000000"/>
          <w:spacing w:val="-6"/>
          <w:sz w:val="32"/>
          <w:szCs w:val="32"/>
          <w:lang w:val="zh-CN"/>
        </w:rPr>
        <w:t>日至</w:t>
      </w:r>
      <w:r>
        <w:rPr>
          <w:rFonts w:hint="default" w:ascii="Times New Roman" w:hAnsi="Times New Roman" w:eastAsia="方正仿宋_GBK" w:cs="Times New Roman"/>
          <w:color w:val="000000"/>
          <w:spacing w:val="-6"/>
          <w:sz w:val="32"/>
          <w:szCs w:val="32"/>
          <w:lang w:val="en-US" w:eastAsia="zh-CN"/>
        </w:rPr>
        <w:t>1</w:t>
      </w:r>
      <w:r>
        <w:rPr>
          <w:rFonts w:hint="eastAsia" w:eastAsia="方正仿宋_GBK" w:cs="Times New Roman"/>
          <w:color w:val="000000"/>
          <w:spacing w:val="-6"/>
          <w:sz w:val="32"/>
          <w:szCs w:val="32"/>
          <w:lang w:val="en-US" w:eastAsia="zh-CN"/>
        </w:rPr>
        <w:t>7</w:t>
      </w:r>
      <w:r>
        <w:rPr>
          <w:rFonts w:hint="default" w:ascii="Times New Roman" w:hAnsi="Times New Roman" w:eastAsia="方正仿宋_GBK" w:cs="Times New Roman"/>
          <w:color w:val="000000"/>
          <w:spacing w:val="-6"/>
          <w:sz w:val="32"/>
          <w:szCs w:val="32"/>
          <w:lang w:val="zh-CN"/>
        </w:rPr>
        <w:t>日。</w:t>
      </w:r>
    </w:p>
    <w:p>
      <w:pPr>
        <w:tabs>
          <w:tab w:val="left" w:pos="7561"/>
        </w:tabs>
        <w:spacing w:line="600" w:lineRule="exact"/>
        <w:ind w:firstLine="616" w:firstLineChars="200"/>
        <w:jc w:val="left"/>
        <w:rPr>
          <w:rFonts w:hint="default" w:ascii="Times New Roman" w:hAnsi="Times New Roman" w:eastAsia="方正黑体_GBK" w:cs="Times New Roman"/>
          <w:color w:val="000000"/>
          <w:spacing w:val="-6"/>
          <w:sz w:val="32"/>
          <w:szCs w:val="32"/>
          <w:lang w:val="zh-CN"/>
        </w:rPr>
      </w:pPr>
      <w:r>
        <w:rPr>
          <w:rFonts w:hint="default" w:ascii="Times New Roman" w:hAnsi="Times New Roman" w:eastAsia="方正黑体_GBK" w:cs="Times New Roman"/>
          <w:color w:val="000000"/>
          <w:spacing w:val="-6"/>
          <w:sz w:val="32"/>
          <w:szCs w:val="32"/>
          <w:lang w:val="zh-CN"/>
        </w:rPr>
        <w:t>四、活动内容</w:t>
      </w:r>
    </w:p>
    <w:p>
      <w:pPr>
        <w:spacing w:line="600" w:lineRule="exact"/>
        <w:ind w:firstLine="616" w:firstLineChars="200"/>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一</w:t>
      </w:r>
      <w:r>
        <w:rPr>
          <w:rFonts w:hint="default" w:ascii="Times New Roman" w:hAnsi="Times New Roman" w:eastAsia="方正楷体_GBK" w:cs="Times New Roman"/>
          <w:color w:val="000000"/>
          <w:spacing w:val="-6"/>
          <w:sz w:val="32"/>
          <w:szCs w:val="32"/>
          <w:lang w:val="zh-CN"/>
        </w:rPr>
        <w:t>）紧扣主题，做好推普宣传活动。</w:t>
      </w:r>
      <w:r>
        <w:rPr>
          <w:rFonts w:hint="eastAsia" w:eastAsia="方正仿宋_GBK" w:cs="Times New Roman"/>
          <w:sz w:val="32"/>
          <w:szCs w:val="32"/>
          <w:lang w:eastAsia="zh-CN"/>
        </w:rPr>
        <w:t>各单位各部门</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紧紧围绕</w:t>
      </w:r>
      <w:r>
        <w:rPr>
          <w:rFonts w:hint="eastAsia" w:eastAsia="方正仿宋_GBK" w:cs="Times New Roman"/>
          <w:sz w:val="32"/>
          <w:szCs w:val="32"/>
          <w:lang w:eastAsia="zh-CN"/>
        </w:rPr>
        <w:t>“</w:t>
      </w:r>
      <w:r>
        <w:rPr>
          <w:rFonts w:hint="eastAsia" w:eastAsia="方正仿宋_GBK"/>
          <w:sz w:val="32"/>
          <w:szCs w:val="32"/>
          <w:lang w:val="en-US" w:eastAsia="zh-CN"/>
        </w:rPr>
        <w:t>推广普通话，奋进新征程</w:t>
      </w:r>
      <w:r>
        <w:rPr>
          <w:rFonts w:hint="eastAsia" w:eastAsia="方正仿宋_GBK" w:cs="Times New Roman"/>
          <w:sz w:val="32"/>
          <w:szCs w:val="32"/>
          <w:lang w:eastAsia="zh-CN"/>
        </w:rPr>
        <w:t>”宣传主题</w:t>
      </w:r>
      <w:r>
        <w:rPr>
          <w:rFonts w:hint="default" w:ascii="Times New Roman" w:hAnsi="Times New Roman" w:eastAsia="方正仿宋_GBK" w:cs="Times New Roman"/>
          <w:sz w:val="32"/>
          <w:szCs w:val="32"/>
          <w:lang w:eastAsia="zh-CN"/>
        </w:rPr>
        <w:t>来</w:t>
      </w:r>
      <w:r>
        <w:rPr>
          <w:rFonts w:hint="default" w:ascii="Times New Roman" w:hAnsi="Times New Roman" w:eastAsia="方正仿宋_GBK" w:cs="Times New Roman"/>
          <w:sz w:val="32"/>
          <w:szCs w:val="32"/>
        </w:rPr>
        <w:t>谋划推进相关活动。</w:t>
      </w:r>
      <w:r>
        <w:rPr>
          <w:rFonts w:hint="default" w:ascii="Times New Roman" w:hAnsi="Times New Roman" w:eastAsia="方正仿宋_GBK" w:cs="Times New Roman"/>
          <w:color w:val="000000"/>
          <w:spacing w:val="-6"/>
          <w:sz w:val="32"/>
          <w:szCs w:val="32"/>
          <w:lang w:val="zh-CN"/>
        </w:rPr>
        <w:t>充分利用好推普周这一重要平台，发挥各部门行业的优势，利用新媒体平台，线上线下广泛深入</w:t>
      </w:r>
      <w:r>
        <w:rPr>
          <w:rFonts w:hint="default" w:ascii="Times New Roman" w:hAnsi="Times New Roman" w:eastAsia="方正仿宋_GBK" w:cs="Times New Roman"/>
          <w:sz w:val="32"/>
          <w:szCs w:val="32"/>
        </w:rPr>
        <w:t>宣传</w:t>
      </w:r>
      <w:r>
        <w:rPr>
          <w:rFonts w:hint="eastAsia" w:ascii="方正仿宋_GBK" w:hAnsi="方正仿宋_GBK" w:eastAsia="方正仿宋_GBK" w:cs="方正仿宋_GBK"/>
          <w:sz w:val="32"/>
          <w:szCs w:val="32"/>
        </w:rPr>
        <w:t>贯彻落实党的二十大精神，</w:t>
      </w:r>
      <w:r>
        <w:rPr>
          <w:rFonts w:hint="default" w:ascii="Times New Roman" w:hAnsi="Times New Roman" w:eastAsia="方正仿宋_GBK" w:cs="Times New Roman"/>
          <w:sz w:val="32"/>
          <w:szCs w:val="32"/>
        </w:rPr>
        <w:t>展示党的十八大以来，推广普及国家通用语言文字对个人、社会、国家产生的真切变化，体现语言文字工作服务铸牢中华民族共同体意识、助力乡村振兴的重要作用。</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color w:val="000000"/>
          <w:spacing w:val="-6"/>
          <w:sz w:val="32"/>
          <w:szCs w:val="32"/>
          <w:lang w:val="zh-CN"/>
        </w:rPr>
        <w:t>加强《国家通用语言文字法》《云南省国家通用语言文字条例》等法律法规宣传，营造全社会学习使用国家通用语言文字的良好氛围，为服务和助力</w:t>
      </w:r>
      <w:r>
        <w:rPr>
          <w:rFonts w:hint="default" w:ascii="Times New Roman" w:hAnsi="Times New Roman" w:eastAsia="方正仿宋_GBK" w:cs="Times New Roman"/>
          <w:color w:val="000000"/>
          <w:spacing w:val="-6"/>
          <w:sz w:val="32"/>
          <w:szCs w:val="32"/>
          <w:lang w:val="zh-CN" w:eastAsia="zh-CN"/>
        </w:rPr>
        <w:t>我县</w:t>
      </w:r>
      <w:r>
        <w:rPr>
          <w:rFonts w:hint="default" w:ascii="Times New Roman" w:hAnsi="Times New Roman" w:eastAsia="方正仿宋_GBK" w:cs="Times New Roman"/>
          <w:color w:val="000000"/>
          <w:spacing w:val="-6"/>
          <w:sz w:val="32"/>
          <w:szCs w:val="32"/>
          <w:lang w:val="zh-CN"/>
        </w:rPr>
        <w:t>乡村振兴战略实施发挥积极作用。推普周期间，各单位部门、学校要在醒目位置张贴推普周宣传海报。积极利用横幅、宣传栏、黑板报、电子屏等媒介进行推普宣传，积极开展诵读、书法、演讲、写作等多种语言文化实践形式，营造浓厚的推普氛围。</w:t>
      </w:r>
    </w:p>
    <w:p>
      <w:pPr>
        <w:ind w:firstLine="616" w:firstLineChars="20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二</w:t>
      </w: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sz w:val="32"/>
          <w:szCs w:val="32"/>
        </w:rPr>
        <w:t>聚焦重点人群</w:t>
      </w: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仿宋_GBK" w:cs="Times New Roman"/>
          <w:sz w:val="32"/>
          <w:szCs w:val="32"/>
        </w:rPr>
        <w:t>自觉将推广普及国家通用语言文字工作有机融入到经济社会建设、精神文明建设和部门日常工作实际中，要聚焦少数民族地区、基层少数民族干部、少数民族青壮年劳动力等重点地区和人员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以推普周为契机，</w:t>
      </w:r>
      <w:r>
        <w:rPr>
          <w:rFonts w:hint="default" w:ascii="Times New Roman" w:hAnsi="Times New Roman" w:eastAsia="方正仿宋_GBK" w:cs="Times New Roman"/>
          <w:sz w:val="32"/>
          <w:szCs w:val="32"/>
          <w:lang w:eastAsia="zh-CN"/>
        </w:rPr>
        <w:t>积极</w:t>
      </w:r>
      <w:r>
        <w:rPr>
          <w:rFonts w:hint="default" w:ascii="Times New Roman" w:hAnsi="Times New Roman" w:eastAsia="方正仿宋_GBK" w:cs="Times New Roman"/>
          <w:sz w:val="32"/>
          <w:szCs w:val="32"/>
        </w:rPr>
        <w:t>开展普通话培训、小手拉大手、</w:t>
      </w:r>
      <w:r>
        <w:rPr>
          <w:rFonts w:hint="default" w:ascii="Times New Roman" w:hAnsi="Times New Roman" w:eastAsia="方正仿宋_GBK" w:cs="Times New Roman"/>
          <w:sz w:val="32"/>
          <w:szCs w:val="32"/>
          <w:lang w:eastAsia="zh-CN"/>
        </w:rPr>
        <w:t>国家通用语言文字普及村建设</w:t>
      </w:r>
      <w:r>
        <w:rPr>
          <w:rFonts w:hint="eastAsia" w:eastAsia="方正仿宋_GBK" w:cs="Times New Roman"/>
          <w:sz w:val="32"/>
          <w:szCs w:val="32"/>
          <w:lang w:eastAsia="zh-CN"/>
        </w:rPr>
        <w:t>宣传</w:t>
      </w:r>
      <w:r>
        <w:rPr>
          <w:rFonts w:hint="default" w:ascii="Times New Roman" w:hAnsi="Times New Roman" w:eastAsia="方正仿宋_GBK" w:cs="Times New Roman"/>
          <w:sz w:val="32"/>
          <w:szCs w:val="32"/>
        </w:rPr>
        <w:t>等活动，提升推普精准度与实效性，使推普活动常态化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为各民族交往交流交融架设起沟通桥梁，为铸牢中华民族共同体意识奠定坚实基础。</w:t>
      </w:r>
    </w:p>
    <w:p>
      <w:pPr>
        <w:ind w:firstLine="616"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三</w:t>
      </w: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sz w:val="32"/>
          <w:szCs w:val="32"/>
        </w:rPr>
        <w:t>创新</w:t>
      </w:r>
      <w:r>
        <w:rPr>
          <w:rFonts w:hint="default" w:ascii="Times New Roman" w:hAnsi="Times New Roman" w:eastAsia="方正楷体_GBK" w:cs="Times New Roman"/>
          <w:sz w:val="32"/>
          <w:szCs w:val="32"/>
          <w:lang w:eastAsia="zh-CN"/>
        </w:rPr>
        <w:t>方式</w:t>
      </w:r>
      <w:r>
        <w:rPr>
          <w:rFonts w:hint="default" w:ascii="Times New Roman" w:hAnsi="Times New Roman" w:eastAsia="方正楷体_GBK" w:cs="Times New Roman"/>
          <w:sz w:val="32"/>
          <w:szCs w:val="32"/>
        </w:rPr>
        <w:t>，提升推普</w:t>
      </w:r>
      <w:r>
        <w:rPr>
          <w:rFonts w:hint="default" w:ascii="Times New Roman" w:hAnsi="Times New Roman" w:eastAsia="方正楷体_GBK" w:cs="Times New Roman"/>
          <w:sz w:val="32"/>
          <w:szCs w:val="32"/>
          <w:lang w:eastAsia="zh-CN"/>
        </w:rPr>
        <w:t>实效。</w:t>
      </w:r>
      <w:r>
        <w:rPr>
          <w:rFonts w:hint="default" w:ascii="Times New Roman" w:hAnsi="Times New Roman" w:eastAsia="方正仿宋_GBK" w:cs="Times New Roman"/>
          <w:sz w:val="32"/>
          <w:szCs w:val="32"/>
        </w:rPr>
        <w:t>不断推进宣传手段、活动形式和服务方式创新，健全社会参与机制，鼓励学校、社会组织、企事业单位、新闻媒体、公共服务行业等根据本行业特点，结合本单位工作，积极创作形式新颖、内容丰富的推普宣传作品，开展公益性推普宣传活动。重视发挥“互联网+”、新媒体等信息技术</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推普工作</w:t>
      </w:r>
      <w:r>
        <w:rPr>
          <w:rFonts w:hint="default"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的重要作用，探索开展投入少、效果好、人民群众乐于接受的活动形式。</w:t>
      </w:r>
    </w:p>
    <w:p>
      <w:pPr>
        <w:tabs>
          <w:tab w:val="left" w:pos="7561"/>
        </w:tabs>
        <w:spacing w:line="600" w:lineRule="exact"/>
        <w:ind w:firstLine="616" w:firstLineChars="200"/>
        <w:jc w:val="left"/>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四</w:t>
      </w:r>
      <w:r>
        <w:rPr>
          <w:rFonts w:hint="default" w:ascii="Times New Roman" w:hAnsi="Times New Roman" w:eastAsia="方正楷体_GBK" w:cs="Times New Roman"/>
          <w:color w:val="000000"/>
          <w:spacing w:val="-6"/>
          <w:sz w:val="32"/>
          <w:szCs w:val="32"/>
          <w:lang w:val="zh-CN"/>
        </w:rPr>
        <w:t>）开展“啄木鸟行动”。</w:t>
      </w:r>
      <w:r>
        <w:rPr>
          <w:rFonts w:hint="default" w:ascii="Times New Roman" w:hAnsi="Times New Roman" w:eastAsia="方正仿宋_GBK" w:cs="Times New Roman"/>
          <w:color w:val="000000"/>
          <w:spacing w:val="-6"/>
          <w:sz w:val="32"/>
          <w:szCs w:val="32"/>
          <w:lang w:val="zh-CN"/>
        </w:rPr>
        <w:t>各单位部门要积极组织人员对单位附近商铺、门市的店牌、标语广告用语用字情况进行社会调查，发现错别字、繁体字、异体字等情况要做好拍照记录工作。调查结果上报县语委办，汇总整理后反馈相关部门督促整改落实。</w:t>
      </w:r>
    </w:p>
    <w:p>
      <w:pPr>
        <w:tabs>
          <w:tab w:val="left" w:pos="7561"/>
        </w:tabs>
        <w:spacing w:line="600" w:lineRule="exact"/>
        <w:ind w:firstLine="616" w:firstLineChars="200"/>
        <w:jc w:val="left"/>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五</w:t>
      </w:r>
      <w:r>
        <w:rPr>
          <w:rFonts w:hint="default" w:ascii="Times New Roman" w:hAnsi="Times New Roman" w:eastAsia="方正楷体_GBK" w:cs="Times New Roman"/>
          <w:color w:val="000000"/>
          <w:spacing w:val="-6"/>
          <w:sz w:val="32"/>
          <w:szCs w:val="32"/>
          <w:lang w:val="zh-CN"/>
        </w:rPr>
        <w:t>）开展学校语言文字工作规范化达标建设。</w:t>
      </w:r>
      <w:r>
        <w:rPr>
          <w:rFonts w:hint="default" w:ascii="Times New Roman" w:hAnsi="Times New Roman" w:eastAsia="方正仿宋_GBK" w:cs="Times New Roman"/>
          <w:color w:val="000000"/>
          <w:spacing w:val="-6"/>
          <w:sz w:val="32"/>
          <w:szCs w:val="32"/>
          <w:lang w:val="zh-CN"/>
        </w:rPr>
        <w:t>学校要将推普周宣传活动与学校语言文字工作规范化达标建设有机融合。根据语言文字规范化达标建设评估标准，积极开展自查自纠，进一步提高语言文字规范程度，高标准完成语言文字规范化达标建设工作。</w:t>
      </w:r>
    </w:p>
    <w:p>
      <w:pPr>
        <w:ind w:firstLine="616"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六</w:t>
      </w:r>
      <w:r>
        <w:rPr>
          <w:rFonts w:hint="default" w:ascii="Times New Roman" w:hAnsi="Times New Roman" w:eastAsia="方正楷体_GBK" w:cs="Times New Roman"/>
          <w:color w:val="000000"/>
          <w:spacing w:val="-6"/>
          <w:sz w:val="32"/>
          <w:szCs w:val="32"/>
          <w:lang w:val="zh-CN"/>
        </w:rPr>
        <w:t>）以推普宣传周为契机，巩固</w:t>
      </w:r>
      <w:r>
        <w:rPr>
          <w:rFonts w:hint="default" w:ascii="Times New Roman" w:hAnsi="Times New Roman" w:eastAsia="方正楷体_GBK" w:cs="Times New Roman"/>
          <w:sz w:val="32"/>
          <w:szCs w:val="32"/>
          <w:lang w:eastAsia="zh-CN"/>
        </w:rPr>
        <w:t>国家通用语言文字普及村建设</w:t>
      </w:r>
      <w:r>
        <w:rPr>
          <w:rFonts w:hint="default" w:ascii="Times New Roman" w:hAnsi="Times New Roman" w:eastAsia="方正楷体_GBK" w:cs="Times New Roman"/>
          <w:color w:val="000000"/>
          <w:spacing w:val="-6"/>
          <w:sz w:val="32"/>
          <w:szCs w:val="32"/>
          <w:lang w:val="zh-CN"/>
        </w:rPr>
        <w:t>成果。</w:t>
      </w:r>
      <w:r>
        <w:rPr>
          <w:rFonts w:hint="default" w:ascii="Times New Roman" w:hAnsi="Times New Roman" w:eastAsia="方正仿宋_GBK" w:cs="Times New Roman"/>
          <w:color w:val="000000"/>
          <w:spacing w:val="-6"/>
          <w:sz w:val="32"/>
          <w:szCs w:val="32"/>
          <w:lang w:val="zh-CN"/>
        </w:rPr>
        <w:t>在推普宣传周期间，各乡镇</w:t>
      </w:r>
      <w:r>
        <w:rPr>
          <w:rFonts w:hint="default" w:ascii="Times New Roman" w:hAnsi="Times New Roman" w:eastAsia="方正仿宋_GBK" w:cs="Times New Roman"/>
          <w:color w:val="000000"/>
          <w:spacing w:val="-6"/>
          <w:sz w:val="32"/>
          <w:szCs w:val="32"/>
          <w:lang w:val="zh-CN" w:eastAsia="zh-CN"/>
        </w:rPr>
        <w:t>要结合</w:t>
      </w:r>
      <w:r>
        <w:rPr>
          <w:rFonts w:hint="default" w:ascii="Times New Roman" w:hAnsi="Times New Roman" w:eastAsia="方正仿宋_GBK" w:cs="Times New Roman"/>
          <w:sz w:val="32"/>
          <w:szCs w:val="32"/>
          <w:lang w:eastAsia="zh-CN"/>
        </w:rPr>
        <w:t>国家通用语言文字普及村建设</w:t>
      </w:r>
      <w:r>
        <w:rPr>
          <w:rFonts w:hint="default" w:ascii="Times New Roman" w:hAnsi="Times New Roman" w:eastAsia="方正仿宋_GBK" w:cs="Times New Roman"/>
          <w:color w:val="000000"/>
          <w:spacing w:val="-6"/>
          <w:sz w:val="32"/>
          <w:szCs w:val="32"/>
          <w:lang w:val="zh-CN"/>
        </w:rPr>
        <w:t>情况，通过开展形式多样的活动，不断巩固</w:t>
      </w:r>
      <w:r>
        <w:rPr>
          <w:rFonts w:hint="eastAsia" w:eastAsia="方正仿宋_GBK" w:cs="Times New Roman"/>
          <w:color w:val="000000"/>
          <w:spacing w:val="-6"/>
          <w:sz w:val="32"/>
          <w:szCs w:val="32"/>
          <w:lang w:val="zh-CN"/>
        </w:rPr>
        <w:t>普及村</w:t>
      </w:r>
      <w:r>
        <w:rPr>
          <w:rFonts w:hint="default" w:ascii="Times New Roman" w:hAnsi="Times New Roman" w:eastAsia="方正仿宋_GBK" w:cs="Times New Roman"/>
          <w:color w:val="000000"/>
          <w:spacing w:val="-6"/>
          <w:sz w:val="32"/>
          <w:szCs w:val="32"/>
          <w:lang w:val="zh-CN"/>
        </w:rPr>
        <w:t>创建成果。同时，做好</w:t>
      </w:r>
      <w:r>
        <w:rPr>
          <w:rFonts w:hint="default" w:ascii="Times New Roman" w:hAnsi="Times New Roman" w:eastAsia="方正仿宋_GBK" w:cs="Times New Roman"/>
          <w:sz w:val="32"/>
          <w:szCs w:val="32"/>
          <w:lang w:eastAsia="zh-CN"/>
        </w:rPr>
        <w:t>国家通用语言文字普及村建设宣传工作，为下一步开展普及村建设打下基础，</w:t>
      </w:r>
      <w:r>
        <w:rPr>
          <w:rFonts w:hint="default" w:ascii="Times New Roman" w:hAnsi="Times New Roman" w:eastAsia="方正仿宋_GBK" w:cs="Times New Roman"/>
          <w:color w:val="000000"/>
          <w:spacing w:val="-6"/>
          <w:sz w:val="32"/>
          <w:szCs w:val="32"/>
          <w:lang w:val="zh-CN"/>
        </w:rPr>
        <w:t>不断提升人民群众对学习掌握国家通用语言文字的重要性认识，提升国家通用语言文字普及水平。</w:t>
      </w:r>
    </w:p>
    <w:p>
      <w:pPr>
        <w:tabs>
          <w:tab w:val="left" w:pos="7561"/>
        </w:tabs>
        <w:spacing w:line="600" w:lineRule="exact"/>
        <w:ind w:firstLine="616" w:firstLineChars="200"/>
        <w:jc w:val="left"/>
        <w:rPr>
          <w:rFonts w:hint="default" w:ascii="Times New Roman" w:hAnsi="Times New Roman" w:eastAsia="方正黑体_GBK" w:cs="Times New Roman"/>
          <w:color w:val="000000"/>
          <w:spacing w:val="-6"/>
          <w:sz w:val="32"/>
          <w:szCs w:val="32"/>
          <w:lang w:val="zh-CN"/>
        </w:rPr>
      </w:pPr>
      <w:r>
        <w:rPr>
          <w:rFonts w:hint="default" w:ascii="Times New Roman" w:hAnsi="Times New Roman" w:eastAsia="方正黑体_GBK" w:cs="Times New Roman"/>
          <w:color w:val="000000"/>
          <w:spacing w:val="-6"/>
          <w:sz w:val="32"/>
          <w:szCs w:val="32"/>
          <w:lang w:val="zh-CN"/>
        </w:rPr>
        <w:t>五、活动要求</w:t>
      </w:r>
    </w:p>
    <w:p>
      <w:pPr>
        <w:ind w:firstLine="616" w:firstLineChars="200"/>
        <w:rPr>
          <w:rFonts w:hint="eastAsia" w:ascii="方正仿宋_GBK" w:hAnsi="方正仿宋_GBK" w:eastAsia="方正仿宋_GBK" w:cs="方正仿宋_GBK"/>
          <w:sz w:val="32"/>
          <w:szCs w:val="32"/>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一</w:t>
      </w:r>
      <w:r>
        <w:rPr>
          <w:rFonts w:hint="default" w:ascii="Times New Roman" w:hAnsi="Times New Roman" w:eastAsia="方正楷体_GBK" w:cs="Times New Roman"/>
          <w:color w:val="000000"/>
          <w:spacing w:val="-6"/>
          <w:sz w:val="32"/>
          <w:szCs w:val="32"/>
          <w:lang w:val="zh-CN"/>
        </w:rPr>
        <w:t>）加强领导，精心组织。</w:t>
      </w:r>
      <w:r>
        <w:rPr>
          <w:rFonts w:hint="default" w:ascii="Times New Roman" w:hAnsi="Times New Roman" w:eastAsia="方正仿宋_GBK" w:cs="Times New Roman"/>
          <w:sz w:val="32"/>
          <w:szCs w:val="32"/>
        </w:rPr>
        <w:t>各单位部门要加强领导，统筹谋划，建立和完善分工协作、齐抓共管、</w:t>
      </w:r>
      <w:r>
        <w:rPr>
          <w:rFonts w:hint="default" w:ascii="Times New Roman" w:hAnsi="Times New Roman" w:eastAsia="方正仿宋_GBK" w:cs="Times New Roman"/>
          <w:sz w:val="32"/>
          <w:szCs w:val="32"/>
          <w:lang w:eastAsia="zh-CN"/>
        </w:rPr>
        <w:t>精准</w:t>
      </w:r>
      <w:r>
        <w:rPr>
          <w:rFonts w:hint="default" w:ascii="Times New Roman" w:hAnsi="Times New Roman" w:eastAsia="方正仿宋_GBK" w:cs="Times New Roman"/>
          <w:sz w:val="32"/>
          <w:szCs w:val="32"/>
        </w:rPr>
        <w:t>有效的推普工作机制。充分发挥推普周整合引领作用，将推普周宣传活动与日常工作有机结合</w:t>
      </w:r>
      <w:r>
        <w:rPr>
          <w:rFonts w:hint="eastAsia" w:eastAsia="方正仿宋_GBK" w:cs="Times New Roman"/>
          <w:sz w:val="32"/>
          <w:szCs w:val="32"/>
          <w:lang w:eastAsia="zh-CN"/>
        </w:rPr>
        <w:t>，</w:t>
      </w:r>
      <w:r>
        <w:rPr>
          <w:rFonts w:hint="eastAsia" w:ascii="方正仿宋_GBK" w:hAnsi="方正仿宋_GBK" w:eastAsia="方正仿宋_GBK" w:cs="方正仿宋_GBK"/>
          <w:sz w:val="32"/>
          <w:szCs w:val="32"/>
        </w:rPr>
        <w:t>完善推普长效机制，促进推普工作的广泛性、持续性、实效性</w:t>
      </w:r>
      <w:r>
        <w:rPr>
          <w:rFonts w:hint="default" w:ascii="Times New Roman" w:hAnsi="Times New Roman" w:eastAsia="方正仿宋_GBK" w:cs="Times New Roman"/>
          <w:sz w:val="32"/>
          <w:szCs w:val="32"/>
        </w:rPr>
        <w:t>。认真贯彻落实中央八项规定及其实施细则精神，坚持绿色发展，</w:t>
      </w:r>
      <w:r>
        <w:rPr>
          <w:rFonts w:hint="eastAsia" w:eastAsia="方正仿宋_GBK" w:cs="Times New Roman"/>
          <w:sz w:val="32"/>
          <w:szCs w:val="32"/>
          <w:lang w:eastAsia="zh-CN"/>
        </w:rPr>
        <w:t>厉行节俭，</w:t>
      </w:r>
      <w:r>
        <w:rPr>
          <w:rFonts w:hint="default" w:ascii="Times New Roman" w:hAnsi="Times New Roman" w:eastAsia="方正仿宋_GBK" w:cs="Times New Roman"/>
          <w:sz w:val="32"/>
          <w:szCs w:val="32"/>
        </w:rPr>
        <w:t>反对浪费，</w:t>
      </w:r>
      <w:r>
        <w:rPr>
          <w:rFonts w:hint="eastAsia" w:ascii="方正仿宋_GBK" w:hAnsi="方正仿宋_GBK" w:eastAsia="方正仿宋_GBK" w:cs="方正仿宋_GBK"/>
          <w:sz w:val="32"/>
          <w:szCs w:val="32"/>
        </w:rPr>
        <w:t>举办简约、精彩、创新的推普宣传活动。要力戒形式主义，防止盆景式、一阵风式活动，推动推普工作走心走实。要制定安全应急预案，加强风险防范，确保推普周各项活动安全平稳有序。</w:t>
      </w:r>
    </w:p>
    <w:p>
      <w:pPr>
        <w:keepNext w:val="0"/>
        <w:keepLines w:val="0"/>
        <w:pageBreakBefore w:val="0"/>
        <w:widowControl w:val="0"/>
        <w:kinsoku/>
        <w:wordWrap/>
        <w:overflowPunct/>
        <w:topLinePunct w:val="0"/>
        <w:autoSpaceDE/>
        <w:autoSpaceDN/>
        <w:bidi w:val="0"/>
        <w:adjustRightInd w:val="0"/>
        <w:snapToGrid w:val="0"/>
        <w:spacing w:line="640" w:lineRule="exact"/>
        <w:ind w:firstLine="616" w:firstLineChars="200"/>
        <w:textAlignment w:val="auto"/>
        <w:rPr>
          <w:rFonts w:hint="default" w:ascii="Times New Roman" w:hAnsi="Times New Roman" w:eastAsia="方正仿宋_GBK" w:cs="Times New Roman"/>
          <w:color w:val="FF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二</w:t>
      </w:r>
      <w:r>
        <w:rPr>
          <w:rFonts w:hint="default" w:ascii="Times New Roman" w:hAnsi="Times New Roman" w:eastAsia="方正楷体_GBK" w:cs="Times New Roman"/>
          <w:color w:val="000000"/>
          <w:spacing w:val="-6"/>
          <w:sz w:val="32"/>
          <w:szCs w:val="32"/>
          <w:lang w:val="zh-CN"/>
        </w:rPr>
        <w:t>）突出主题，加强宣传。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Times New Roman" w:hAnsi="Times New Roman" w:eastAsia="方正仿宋_GBK" w:cs="Times New Roman"/>
          <w:color w:val="FF0000"/>
          <w:spacing w:val="-6"/>
          <w:sz w:val="32"/>
          <w:szCs w:val="32"/>
          <w:lang w:val="zh-CN"/>
        </w:rPr>
      </w:pPr>
      <w:r>
        <w:rPr>
          <w:rFonts w:eastAsia="方正仿宋_GBK"/>
          <w:sz w:val="32"/>
          <w:szCs w:val="32"/>
        </w:rPr>
        <w:t>20</w:t>
      </w:r>
      <w:r>
        <w:rPr>
          <w:rFonts w:hint="eastAsia" w:eastAsia="方正仿宋_GBK"/>
          <w:sz w:val="32"/>
          <w:szCs w:val="32"/>
          <w:lang w:val="en-US" w:eastAsia="zh-CN"/>
        </w:rPr>
        <w:t>23</w:t>
      </w:r>
      <w:r>
        <w:rPr>
          <w:rFonts w:eastAsia="方正仿宋_GBK"/>
          <w:sz w:val="32"/>
          <w:szCs w:val="32"/>
        </w:rPr>
        <w:t>年是</w:t>
      </w:r>
      <w:r>
        <w:rPr>
          <w:rFonts w:hint="eastAsia" w:eastAsia="方正仿宋_GBK"/>
          <w:sz w:val="32"/>
          <w:szCs w:val="32"/>
          <w:lang w:val="en-US" w:eastAsia="zh-CN"/>
        </w:rPr>
        <w:t>德宏傣族景颇族自治州</w:t>
      </w:r>
      <w:r>
        <w:rPr>
          <w:rFonts w:eastAsia="方正仿宋_GBK"/>
          <w:sz w:val="32"/>
          <w:szCs w:val="32"/>
        </w:rPr>
        <w:t>成立70周年，在这一重要时间节点，</w:t>
      </w:r>
      <w:r>
        <w:rPr>
          <w:rFonts w:hint="eastAsia" w:ascii="方正仿宋_GBK" w:hAnsi="方正仿宋_GBK" w:eastAsia="方正仿宋_GBK" w:cs="方正仿宋_GBK"/>
          <w:snapToGrid w:val="0"/>
          <w:sz w:val="32"/>
          <w:szCs w:val="32"/>
        </w:rPr>
        <w:t>建立</w:t>
      </w:r>
      <w:r>
        <w:rPr>
          <w:rFonts w:hint="eastAsia" w:ascii="方正仿宋_GBK" w:hAnsi="方正仿宋_GBK" w:eastAsia="方正仿宋_GBK" w:cs="方正仿宋_GBK"/>
          <w:snapToGrid w:val="0"/>
          <w:sz w:val="32"/>
          <w:szCs w:val="32"/>
          <w:lang w:val="en-US" w:eastAsia="zh-CN"/>
        </w:rPr>
        <w:t>国家认同、民族认同、</w:t>
      </w:r>
      <w:r>
        <w:rPr>
          <w:rFonts w:hint="eastAsia" w:ascii="方正仿宋_GBK" w:hAnsi="方正仿宋_GBK" w:eastAsia="方正仿宋_GBK" w:cs="方正仿宋_GBK"/>
          <w:snapToGrid w:val="0"/>
          <w:sz w:val="32"/>
          <w:szCs w:val="32"/>
        </w:rPr>
        <w:t>文化认同</w:t>
      </w:r>
      <w:r>
        <w:rPr>
          <w:rFonts w:eastAsia="方正仿宋_GBK"/>
          <w:sz w:val="32"/>
          <w:szCs w:val="32"/>
        </w:rPr>
        <w:t>尤为重要。</w:t>
      </w:r>
      <w:r>
        <w:rPr>
          <w:rFonts w:hint="eastAsia" w:eastAsia="方正仿宋_GBK"/>
          <w:sz w:val="32"/>
          <w:szCs w:val="32"/>
          <w:lang w:val="en-US" w:eastAsia="zh-CN"/>
        </w:rPr>
        <w:t>因此，在各种推普宣传活动中</w:t>
      </w:r>
      <w:r>
        <w:rPr>
          <w:rFonts w:eastAsia="方正仿宋_GBK"/>
          <w:sz w:val="32"/>
          <w:szCs w:val="32"/>
        </w:rPr>
        <w:t>要</w:t>
      </w:r>
      <w:r>
        <w:rPr>
          <w:rFonts w:hint="eastAsia" w:eastAsia="方正仿宋_GBK"/>
          <w:sz w:val="32"/>
          <w:szCs w:val="32"/>
          <w:lang w:val="en-US" w:eastAsia="zh-CN"/>
        </w:rPr>
        <w:t>加大</w:t>
      </w:r>
      <w:r>
        <w:rPr>
          <w:rFonts w:eastAsia="方正仿宋_GBK"/>
          <w:sz w:val="32"/>
          <w:szCs w:val="32"/>
        </w:rPr>
        <w:t>弘扬爱国主义精神，</w:t>
      </w:r>
      <w:r>
        <w:rPr>
          <w:rFonts w:hint="eastAsia" w:eastAsia="方正仿宋_GBK"/>
          <w:sz w:val="32"/>
          <w:szCs w:val="32"/>
          <w:lang w:val="en-US" w:eastAsia="zh-CN"/>
        </w:rPr>
        <w:t>使广大人民群众</w:t>
      </w:r>
      <w:r>
        <w:rPr>
          <w:rFonts w:eastAsia="方正仿宋_GBK"/>
          <w:sz w:val="32"/>
          <w:szCs w:val="32"/>
        </w:rPr>
        <w:t>树立高度的文化自觉和文化自信，自觉将语言文字工作融入到国家改革</w:t>
      </w:r>
      <w:r>
        <w:rPr>
          <w:rFonts w:hint="eastAsia" w:eastAsia="方正仿宋_GBK"/>
          <w:sz w:val="32"/>
          <w:szCs w:val="32"/>
          <w:lang w:val="en-US" w:eastAsia="zh-CN"/>
        </w:rPr>
        <w:t>发展</w:t>
      </w:r>
      <w:r>
        <w:rPr>
          <w:rFonts w:eastAsia="方正仿宋_GBK"/>
          <w:sz w:val="32"/>
          <w:szCs w:val="32"/>
        </w:rPr>
        <w:t>的大局中，引领广大群众不断增强自觉规范使用国家通用语言文字的意识，</w:t>
      </w:r>
      <w:r>
        <w:rPr>
          <w:rFonts w:hint="eastAsia" w:ascii="方正仿宋_GBK" w:hAnsi="方正仿宋_GBK" w:eastAsia="方正仿宋_GBK" w:cs="方正仿宋_GBK"/>
          <w:snapToGrid w:val="0"/>
          <w:sz w:val="32"/>
          <w:szCs w:val="32"/>
        </w:rPr>
        <w:t>以实际行动展现出对国家通用语言文字的拥护</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lang w:val="en-US" w:eastAsia="zh-CN"/>
        </w:rPr>
        <w:t>营造</w:t>
      </w:r>
      <w:r>
        <w:rPr>
          <w:rFonts w:hint="eastAsia" w:ascii="方正仿宋_GBK" w:hAnsi="方正仿宋_GBK" w:eastAsia="方正仿宋_GBK" w:cs="方正仿宋_GBK"/>
          <w:snapToGrid w:val="0"/>
          <w:sz w:val="32"/>
          <w:szCs w:val="32"/>
          <w:lang w:eastAsia="zh-CN"/>
        </w:rPr>
        <w:t>“树立语言规范意识，提高民族文化素质”的浓厚氛围。</w:t>
      </w:r>
      <w:r>
        <w:rPr>
          <w:rFonts w:eastAsia="方正仿宋_GBK"/>
          <w:sz w:val="32"/>
          <w:szCs w:val="32"/>
        </w:rPr>
        <w:t>积极助力</w:t>
      </w:r>
      <w:r>
        <w:rPr>
          <w:rFonts w:hint="eastAsia" w:eastAsia="方正仿宋_GBK"/>
          <w:sz w:val="32"/>
          <w:szCs w:val="32"/>
          <w:lang w:val="en-US" w:eastAsia="zh-CN"/>
        </w:rPr>
        <w:t>德宏</w:t>
      </w:r>
      <w:r>
        <w:rPr>
          <w:rFonts w:eastAsia="方正仿宋_GBK"/>
          <w:sz w:val="32"/>
          <w:szCs w:val="32"/>
        </w:rPr>
        <w:t>高质量发展庆祝</w:t>
      </w:r>
      <w:r>
        <w:rPr>
          <w:rFonts w:hint="eastAsia" w:eastAsia="方正仿宋_GBK"/>
          <w:sz w:val="32"/>
          <w:szCs w:val="32"/>
          <w:lang w:val="en-US" w:eastAsia="zh-CN"/>
        </w:rPr>
        <w:t>德宏傣族景颇族自治州</w:t>
      </w:r>
      <w:r>
        <w:rPr>
          <w:rFonts w:eastAsia="方正仿宋_GBK"/>
          <w:sz w:val="32"/>
          <w:szCs w:val="32"/>
        </w:rPr>
        <w:t xml:space="preserve">成立70周年。 </w:t>
      </w:r>
    </w:p>
    <w:p>
      <w:pPr>
        <w:tabs>
          <w:tab w:val="left" w:pos="7561"/>
        </w:tabs>
        <w:spacing w:line="600" w:lineRule="exact"/>
        <w:ind w:firstLine="616" w:firstLineChars="200"/>
        <w:jc w:val="left"/>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三</w:t>
      </w:r>
      <w:r>
        <w:rPr>
          <w:rFonts w:hint="default" w:ascii="Times New Roman" w:hAnsi="Times New Roman" w:eastAsia="方正楷体_GBK" w:cs="Times New Roman"/>
          <w:color w:val="000000"/>
          <w:spacing w:val="-6"/>
          <w:sz w:val="32"/>
          <w:szCs w:val="32"/>
          <w:lang w:val="zh-CN"/>
        </w:rPr>
        <w:t>）加强督查，确保质量。</w:t>
      </w:r>
      <w:r>
        <w:rPr>
          <w:rFonts w:hint="default" w:ascii="Times New Roman" w:hAnsi="Times New Roman" w:eastAsia="方正仿宋_GBK" w:cs="Times New Roman"/>
          <w:color w:val="000000"/>
          <w:spacing w:val="-6"/>
          <w:sz w:val="32"/>
          <w:szCs w:val="32"/>
          <w:lang w:val="zh-CN"/>
        </w:rPr>
        <w:t>推普周期间，县语委</w:t>
      </w:r>
      <w:r>
        <w:rPr>
          <w:rFonts w:hint="eastAsia" w:eastAsia="方正仿宋_GBK" w:cs="Times New Roman"/>
          <w:color w:val="000000"/>
          <w:spacing w:val="-6"/>
          <w:sz w:val="32"/>
          <w:szCs w:val="32"/>
          <w:lang w:val="zh-CN"/>
        </w:rPr>
        <w:t>办</w:t>
      </w:r>
      <w:r>
        <w:rPr>
          <w:rFonts w:hint="default" w:ascii="Times New Roman" w:hAnsi="Times New Roman" w:eastAsia="方正仿宋_GBK" w:cs="Times New Roman"/>
          <w:color w:val="000000"/>
          <w:spacing w:val="-6"/>
          <w:sz w:val="32"/>
          <w:szCs w:val="32"/>
          <w:lang w:val="zh-CN"/>
        </w:rPr>
        <w:t>将对相关部门推普活动开展情况进行督促检查，确保推普周活动取得实效。</w:t>
      </w:r>
    </w:p>
    <w:p>
      <w:pPr>
        <w:tabs>
          <w:tab w:val="left" w:pos="7561"/>
        </w:tabs>
        <w:spacing w:line="600" w:lineRule="exact"/>
        <w:ind w:firstLine="616" w:firstLineChars="200"/>
        <w:jc w:val="left"/>
        <w:rPr>
          <w:rFonts w:hint="default" w:ascii="Times New Roman" w:hAnsi="Times New Roman" w:eastAsia="方正仿宋_GBK" w:cs="Times New Roman"/>
          <w:color w:val="000000"/>
          <w:spacing w:val="-6"/>
          <w:sz w:val="32"/>
          <w:szCs w:val="32"/>
          <w:lang w:val="zh-CN"/>
        </w:rPr>
      </w:pPr>
      <w:r>
        <w:rPr>
          <w:rFonts w:hint="default" w:ascii="Times New Roman" w:hAnsi="Times New Roman" w:eastAsia="方正楷体_GBK" w:cs="Times New Roman"/>
          <w:color w:val="000000"/>
          <w:spacing w:val="-6"/>
          <w:sz w:val="32"/>
          <w:szCs w:val="32"/>
          <w:lang w:val="zh-CN"/>
        </w:rPr>
        <w:t>（</w:t>
      </w:r>
      <w:r>
        <w:rPr>
          <w:rFonts w:hint="default" w:ascii="Times New Roman" w:hAnsi="Times New Roman" w:eastAsia="方正楷体_GBK" w:cs="Times New Roman"/>
          <w:color w:val="000000"/>
          <w:spacing w:val="-6"/>
          <w:sz w:val="32"/>
          <w:szCs w:val="32"/>
          <w:lang w:val="en-US" w:eastAsia="zh-CN"/>
        </w:rPr>
        <w:t>四</w:t>
      </w:r>
      <w:r>
        <w:rPr>
          <w:rFonts w:hint="default" w:ascii="Times New Roman" w:hAnsi="Times New Roman" w:eastAsia="方正楷体_GBK" w:cs="Times New Roman"/>
          <w:color w:val="000000"/>
          <w:spacing w:val="-6"/>
          <w:sz w:val="32"/>
          <w:szCs w:val="32"/>
          <w:lang w:val="zh-CN"/>
        </w:rPr>
        <w:t>）紧抓落实，及时总结。</w:t>
      </w:r>
      <w:r>
        <w:rPr>
          <w:rFonts w:hint="default" w:ascii="Times New Roman" w:hAnsi="Times New Roman" w:eastAsia="方正仿宋_GBK" w:cs="Times New Roman"/>
          <w:color w:val="000000"/>
          <w:spacing w:val="-6"/>
          <w:sz w:val="32"/>
          <w:szCs w:val="32"/>
          <w:lang w:val="zh-CN"/>
        </w:rPr>
        <w:t>各相关部门要按照通知要求尽快制定本单位推普周活动方案，认真落实好推普周各项活动，抓好活动过程管理，保存好各种活动资料。推普周</w:t>
      </w:r>
      <w:r>
        <w:rPr>
          <w:rFonts w:hint="default" w:ascii="Times New Roman" w:hAnsi="Times New Roman" w:eastAsia="方正仿宋_GBK" w:cs="Times New Roman"/>
          <w:color w:val="000000"/>
          <w:spacing w:val="-6"/>
          <w:sz w:val="32"/>
          <w:szCs w:val="32"/>
          <w:lang w:val="zh-CN" w:eastAsia="zh-CN"/>
        </w:rPr>
        <w:t>活动</w:t>
      </w:r>
      <w:r>
        <w:rPr>
          <w:rFonts w:hint="default" w:ascii="Times New Roman" w:hAnsi="Times New Roman" w:eastAsia="方正仿宋_GBK" w:cs="Times New Roman"/>
          <w:color w:val="000000"/>
          <w:spacing w:val="-6"/>
          <w:sz w:val="32"/>
          <w:szCs w:val="32"/>
          <w:lang w:val="zh-CN"/>
        </w:rPr>
        <w:t>结束后</w:t>
      </w:r>
      <w:r>
        <w:rPr>
          <w:rFonts w:hint="default" w:ascii="Times New Roman" w:hAnsi="Times New Roman" w:eastAsia="方正仿宋_GBK" w:cs="Times New Roman"/>
          <w:color w:val="000000"/>
          <w:spacing w:val="-6"/>
          <w:sz w:val="32"/>
          <w:szCs w:val="32"/>
          <w:lang w:val="zh-CN" w:eastAsia="zh-CN"/>
        </w:rPr>
        <w:t>，要</w:t>
      </w:r>
      <w:r>
        <w:rPr>
          <w:rFonts w:hint="default" w:ascii="Times New Roman" w:hAnsi="Times New Roman" w:eastAsia="方正仿宋_GBK" w:cs="Times New Roman"/>
          <w:color w:val="000000"/>
          <w:spacing w:val="-6"/>
          <w:sz w:val="32"/>
          <w:szCs w:val="32"/>
          <w:lang w:val="zh-CN"/>
        </w:rPr>
        <w:t>及时总结活动成效</w:t>
      </w:r>
      <w:r>
        <w:rPr>
          <w:rFonts w:hint="default" w:ascii="Times New Roman" w:hAnsi="Times New Roman" w:eastAsia="方正仿宋_GBK" w:cs="Times New Roman"/>
          <w:color w:val="000000"/>
          <w:spacing w:val="-6"/>
          <w:sz w:val="32"/>
          <w:szCs w:val="32"/>
          <w:lang w:val="zh-CN" w:eastAsia="zh-CN"/>
        </w:rPr>
        <w:t>，按时上报相关材料</w:t>
      </w:r>
      <w:r>
        <w:rPr>
          <w:rFonts w:hint="default" w:ascii="Times New Roman" w:hAnsi="Times New Roman" w:eastAsia="方正仿宋_GBK" w:cs="Times New Roman"/>
          <w:color w:val="000000"/>
          <w:spacing w:val="-6"/>
          <w:sz w:val="32"/>
          <w:szCs w:val="32"/>
          <w:lang w:val="zh-CN"/>
        </w:rPr>
        <w:t>。</w:t>
      </w:r>
    </w:p>
    <w:p>
      <w:pPr>
        <w:numPr>
          <w:ilvl w:val="0"/>
          <w:numId w:val="0"/>
        </w:numPr>
        <w:tabs>
          <w:tab w:val="left" w:pos="7561"/>
        </w:tabs>
        <w:spacing w:line="600" w:lineRule="exact"/>
        <w:jc w:val="left"/>
        <w:rPr>
          <w:rFonts w:hint="default" w:ascii="Times New Roman" w:hAnsi="Times New Roman" w:eastAsia="方正仿宋_GBK" w:cs="Times New Roman"/>
          <w:sz w:val="32"/>
          <w:szCs w:val="32"/>
          <w:lang w:val="zh-CN"/>
        </w:rPr>
      </w:pPr>
      <w:bookmarkStart w:id="0" w:name="_GoBack"/>
      <w:bookmarkEnd w:id="0"/>
    </w:p>
    <w:p/>
    <w:sectPr>
      <w:headerReference r:id="rId3" w:type="default"/>
      <w:footerReference r:id="rId5" w:type="default"/>
      <w:headerReference r:id="rId4" w:type="even"/>
      <w:footerReference r:id="rId6" w:type="even"/>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仿宋_GB2312" w:eastAsia="仿宋_GB2312"/>
        <w:sz w:val="32"/>
        <w:szCs w:val="32"/>
      </w:rPr>
    </w:pPr>
    <w:r>
      <w:rPr>
        <w:rFonts w:hint="eastAsia" w:ascii="仿宋_GB2312" w:eastAsia="仿宋_GB2312"/>
        <w:sz w:val="32"/>
        <w:szCs w:val="32"/>
      </w:rPr>
      <w:fldChar w:fldCharType="begin"/>
    </w:r>
    <w:r>
      <w:rPr>
        <w:rStyle w:val="9"/>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9"/>
        <w:rFonts w:ascii="仿宋_GB2312" w:eastAsia="仿宋_GB2312"/>
        <w:sz w:val="32"/>
        <w:szCs w:val="32"/>
      </w:rPr>
      <w:t>- 7 -</w:t>
    </w:r>
    <w:r>
      <w:rPr>
        <w:rFonts w:hint="eastAsia" w:ascii="仿宋_GB2312" w:eastAsia="仿宋_GB2312"/>
        <w:sz w:val="32"/>
        <w:szCs w:val="32"/>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86A99"/>
    <w:rsid w:val="11A32E42"/>
    <w:rsid w:val="1D140F7C"/>
    <w:rsid w:val="36BB343A"/>
    <w:rsid w:val="391923EA"/>
    <w:rsid w:val="418F7C4F"/>
    <w:rsid w:val="617240C4"/>
    <w:rsid w:val="65F81F51"/>
    <w:rsid w:val="68903ACD"/>
    <w:rsid w:val="7ABC3639"/>
    <w:rsid w:val="7E58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before="0" w:line="276" w:lineRule="auto"/>
    </w:pPr>
    <w:rPr>
      <w:rFonts w:ascii="Calibri" w:hAnsi="Calibri" w:eastAsia="方正仿宋_GBK" w:cs="Times New Roman"/>
      <w:color w:val="auto"/>
      <w:sz w:val="21"/>
    </w:rPr>
  </w:style>
  <w:style w:type="paragraph" w:styleId="4">
    <w:name w:val="toc 5"/>
    <w:basedOn w:val="1"/>
    <w:next w:val="1"/>
    <w:qFormat/>
    <w:uiPriority w:val="0"/>
    <w:pPr>
      <w:ind w:left="1680" w:leftChars="800"/>
    </w:pPr>
  </w:style>
  <w:style w:type="paragraph" w:styleId="5">
    <w:name w:val="footer"/>
    <w:basedOn w:val="1"/>
    <w:uiPriority w:val="0"/>
    <w:pPr>
      <w:tabs>
        <w:tab w:val="center" w:pos="4153"/>
        <w:tab w:val="right" w:pos="8306"/>
      </w:tabs>
      <w:snapToGrid w:val="0"/>
      <w:jc w:val="left"/>
    </w:pPr>
    <w:rPr>
      <w:kern w:val="2"/>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kern w:val="2"/>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2022-08-30T07:48:00Z</dcterms:created>
  <dc:creator>Administrator</dc:creator>
  <cp:lastModifiedBy>Administrator</cp:lastModifiedBy>
  <dcterms:modified xsi:type="dcterms:W3CDTF">2023-09-05T07:43:06Z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