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lang w:val="en-US" w:eastAsia="zh-CN" w:bidi="ar"/>
        </w:rPr>
      </w:pPr>
      <w:r>
        <w:rPr>
          <w:rFonts w:hint="eastAsia" w:ascii="方正小标宋_GBK" w:hAnsi="方正小标宋_GBK" w:eastAsia="方正小标宋_GBK" w:cs="方正小标宋_GBK"/>
          <w:color w:val="auto"/>
          <w:sz w:val="44"/>
          <w:szCs w:val="44"/>
          <w:lang w:eastAsia="zh-CN" w:bidi="ar"/>
        </w:rPr>
        <w:t>《</w:t>
      </w:r>
      <w:r>
        <w:rPr>
          <w:rFonts w:hint="eastAsia" w:ascii="方正小标宋_GBK" w:hAnsi="方正小标宋_GBK" w:eastAsia="方正小标宋_GBK" w:cs="方正小标宋_GBK"/>
          <w:color w:val="auto"/>
          <w:sz w:val="44"/>
          <w:szCs w:val="44"/>
          <w:lang w:bidi="ar"/>
        </w:rPr>
        <w:t>盈江县公共租赁住房管理办法</w:t>
      </w:r>
      <w:r>
        <w:rPr>
          <w:rFonts w:hint="eastAsia" w:ascii="方正小标宋_GBK" w:hAnsi="方正小标宋_GBK" w:eastAsia="方正小标宋_GBK" w:cs="方正小标宋_GBK"/>
          <w:color w:val="auto"/>
          <w:sz w:val="44"/>
          <w:szCs w:val="44"/>
          <w:lang w:val="en-US" w:eastAsia="zh-CN" w:bidi="ar"/>
        </w:rPr>
        <w:t>（修订）</w:t>
      </w:r>
      <w:r>
        <w:rPr>
          <w:rFonts w:hint="eastAsia" w:ascii="方正小标宋_GBK" w:hAnsi="方正小标宋_GBK" w:eastAsia="方正小标宋_GBK" w:cs="方正小标宋_GBK"/>
          <w:color w:val="auto"/>
          <w:sz w:val="44"/>
          <w:szCs w:val="44"/>
          <w:lang w:eastAsia="zh-CN" w:bidi="ar"/>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lang w:val="en-US" w:eastAsia="zh-CN" w:bidi="ar"/>
        </w:rPr>
      </w:pPr>
      <w:r>
        <w:rPr>
          <w:rFonts w:hint="eastAsia" w:ascii="方正小标宋_GBK" w:hAnsi="方正小标宋_GBK" w:eastAsia="方正小标宋_GBK" w:cs="方正小标宋_GBK"/>
          <w:color w:val="auto"/>
          <w:sz w:val="44"/>
          <w:szCs w:val="44"/>
          <w:lang w:val="en-US" w:eastAsia="zh-CN" w:bidi="ar"/>
        </w:rPr>
        <w:t>编制说明</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Times New Roman" w:hAnsi="Times New Roman" w:eastAsia="方正黑体_GBK"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Times New Roman" w:hAnsi="Times New Roman" w:eastAsia="方正黑体_GBK" w:cs="Times New Roman"/>
          <w:color w:val="000000"/>
          <w:sz w:val="32"/>
          <w:szCs w:val="32"/>
          <w:lang w:val="en-US" w:eastAsia="zh-CN"/>
        </w:rPr>
        <w:t>一、</w:t>
      </w:r>
      <w:r>
        <w:rPr>
          <w:rFonts w:hint="eastAsia" w:ascii="方正黑体_GBK" w:hAnsi="方正黑体_GBK" w:eastAsia="方正黑体_GBK" w:cs="方正黑体_GBK"/>
          <w:color w:val="000000"/>
          <w:sz w:val="32"/>
          <w:szCs w:val="32"/>
          <w:lang w:val="en-US" w:eastAsia="zh-CN"/>
        </w:rPr>
        <w:t>修订的背景</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sz w:val="32"/>
          <w:szCs w:val="32"/>
          <w:highlight w:val="none"/>
        </w:rPr>
        <w:t>盈江县公共租赁住房管理办法</w:t>
      </w:r>
      <w:r>
        <w:rPr>
          <w:rFonts w:hint="default" w:ascii="Times New Roman" w:hAnsi="Times New Roman" w:eastAsia="方正仿宋_GBK" w:cs="Times New Roman"/>
          <w:color w:val="auto"/>
          <w:kern w:val="2"/>
          <w:sz w:val="32"/>
          <w:szCs w:val="32"/>
          <w:highlight w:val="none"/>
          <w:lang w:val="en-US" w:eastAsia="zh-CN" w:bidi="ar-SA"/>
        </w:rPr>
        <w:t>》于</w:t>
      </w:r>
      <w:r>
        <w:rPr>
          <w:rFonts w:hint="default" w:ascii="Times New Roman" w:hAnsi="Times New Roman" w:eastAsia="方正仿宋_GBK" w:cs="Times New Roman"/>
          <w:color w:val="auto"/>
          <w:sz w:val="32"/>
          <w:szCs w:val="32"/>
        </w:rPr>
        <w:t>201</w:t>
      </w: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日</w:t>
      </w:r>
      <w:r>
        <w:rPr>
          <w:rFonts w:hint="default" w:ascii="Times New Roman" w:hAnsi="Times New Roman" w:eastAsia="方正仿宋_GBK" w:cs="Times New Roman"/>
          <w:color w:val="auto"/>
          <w:sz w:val="32"/>
          <w:szCs w:val="32"/>
          <w:lang w:eastAsia="zh-CN"/>
        </w:rPr>
        <w:t>制定并</w:t>
      </w:r>
      <w:r>
        <w:rPr>
          <w:rFonts w:hint="default" w:ascii="Times New Roman" w:hAnsi="Times New Roman" w:eastAsia="方正仿宋_GBK" w:cs="Times New Roman"/>
          <w:color w:val="auto"/>
          <w:sz w:val="32"/>
          <w:szCs w:val="32"/>
          <w:lang w:eastAsia="zh-CN" w:bidi="ar"/>
        </w:rPr>
        <w:t>于</w:t>
      </w:r>
      <w:r>
        <w:rPr>
          <w:rFonts w:hint="default" w:ascii="Times New Roman" w:hAnsi="Times New Roman" w:eastAsia="方正仿宋_GBK" w:cs="Times New Roman"/>
          <w:color w:val="auto"/>
          <w:sz w:val="32"/>
          <w:szCs w:val="32"/>
          <w:lang w:val="en-US" w:eastAsia="zh-CN" w:bidi="ar"/>
        </w:rPr>
        <w:t>2021年2月20日进行了修订</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有效期至2024年2月28日。</w:t>
      </w:r>
      <w:r>
        <w:rPr>
          <w:rFonts w:hint="default" w:ascii="Times New Roman" w:hAnsi="Times New Roman" w:eastAsia="方正仿宋_GBK" w:cs="Times New Roman"/>
          <w:color w:val="auto"/>
          <w:kern w:val="2"/>
          <w:sz w:val="32"/>
          <w:szCs w:val="32"/>
          <w:highlight w:val="none"/>
          <w:lang w:val="en-US" w:eastAsia="zh-CN" w:bidi="ar-SA"/>
        </w:rPr>
        <w:t>为适应新形势的发展变化，切实加强公共租赁住房管理，进一步完善规范公租房的申请资格审核、配租与后续管理行为，建立公开、公平、公正、规范有序的保障性住房管理体制，</w:t>
      </w:r>
      <w:r>
        <w:rPr>
          <w:rFonts w:hint="default" w:ascii="Times New Roman" w:hAnsi="Times New Roman" w:eastAsia="方正仿宋_GBK" w:cs="Times New Roman"/>
          <w:b w:val="0"/>
          <w:i w:val="0"/>
          <w:caps w:val="0"/>
          <w:smallCaps w:val="0"/>
          <w:color w:val="auto"/>
          <w:spacing w:val="0"/>
          <w:sz w:val="32"/>
          <w:szCs w:val="32"/>
          <w:lang w:val="en-US" w:eastAsia="zh-CN"/>
        </w:rPr>
        <w:t>切实发挥好公租房的社会效益和民生效益。</w:t>
      </w:r>
      <w:r>
        <w:rPr>
          <w:rFonts w:hint="default" w:ascii="Times New Roman" w:hAnsi="Times New Roman" w:eastAsia="方正仿宋_GBK" w:cs="Times New Roman"/>
          <w:color w:val="auto"/>
          <w:kern w:val="2"/>
          <w:sz w:val="32"/>
          <w:szCs w:val="32"/>
          <w:highlight w:val="none"/>
          <w:lang w:val="en-US" w:eastAsia="zh-CN" w:bidi="ar-SA"/>
        </w:rPr>
        <w:t>根据</w:t>
      </w:r>
      <w:r>
        <w:rPr>
          <w:rFonts w:hint="eastAsia" w:ascii="Times New Roman" w:hAnsi="Times New Roman" w:eastAsia="方正仿宋_GBK" w:cs="Times New Roman"/>
          <w:color w:val="auto"/>
          <w:kern w:val="2"/>
          <w:sz w:val="32"/>
          <w:szCs w:val="32"/>
          <w:highlight w:val="none"/>
          <w:lang w:val="en-US" w:eastAsia="zh-CN" w:bidi="ar-SA"/>
        </w:rPr>
        <w:t>中央</w:t>
      </w:r>
      <w:r>
        <w:rPr>
          <w:rFonts w:hint="default" w:ascii="Times New Roman" w:hAnsi="Times New Roman" w:eastAsia="方正仿宋_GBK" w:cs="Times New Roman"/>
          <w:color w:val="auto"/>
          <w:kern w:val="2"/>
          <w:sz w:val="32"/>
          <w:szCs w:val="32"/>
          <w:highlight w:val="none"/>
          <w:lang w:val="en-US" w:eastAsia="zh-CN" w:bidi="ar-SA"/>
        </w:rPr>
        <w:t>、省、州相关规定，结合</w:t>
      </w:r>
      <w:r>
        <w:rPr>
          <w:rFonts w:hint="eastAsia" w:ascii="Times New Roman" w:hAnsi="Times New Roman" w:eastAsia="方正仿宋_GBK" w:cs="Times New Roman"/>
          <w:color w:val="auto"/>
          <w:kern w:val="2"/>
          <w:sz w:val="32"/>
          <w:szCs w:val="32"/>
          <w:highlight w:val="none"/>
          <w:lang w:val="en-US" w:eastAsia="zh-CN" w:bidi="ar-SA"/>
        </w:rPr>
        <w:t>盈江</w:t>
      </w:r>
      <w:r>
        <w:rPr>
          <w:rFonts w:hint="default" w:ascii="Times New Roman" w:hAnsi="Times New Roman" w:eastAsia="方正仿宋_GBK" w:cs="Times New Roman"/>
          <w:color w:val="auto"/>
          <w:kern w:val="2"/>
          <w:sz w:val="32"/>
          <w:szCs w:val="32"/>
          <w:highlight w:val="none"/>
          <w:lang w:val="en-US" w:eastAsia="zh-CN" w:bidi="ar-SA"/>
        </w:rPr>
        <w:t>县实际情况起草了《盈江县公共租赁住房管理办法》</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修订征求意见稿</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kern w:val="2"/>
          <w:sz w:val="32"/>
          <w:szCs w:val="32"/>
          <w:highlight w:val="none"/>
          <w:lang w:val="en-US" w:eastAsia="zh-CN" w:bidi="ar-SA"/>
        </w:rPr>
        <w:t>（以下简称管理办法</w:t>
      </w:r>
      <w:r>
        <w:rPr>
          <w:rFonts w:hint="default" w:ascii="Times New Roman" w:hAnsi="Times New Roman" w:eastAsia="方正仿宋_GBK" w:cs="Times New Roman"/>
          <w:color w:val="auto"/>
          <w:sz w:val="32"/>
          <w:szCs w:val="32"/>
          <w:highlight w:val="none"/>
          <w:lang w:val="en-US" w:eastAsia="zh-CN"/>
        </w:rPr>
        <w:t>修订征求意见稿</w:t>
      </w:r>
      <w:r>
        <w:rPr>
          <w:rFonts w:hint="default" w:ascii="Times New Roman" w:hAnsi="Times New Roman" w:eastAsia="方正仿宋_GBK" w:cs="Times New Roman"/>
          <w:color w:val="auto"/>
          <w:kern w:val="2"/>
          <w:sz w:val="32"/>
          <w:szCs w:val="32"/>
          <w:highlight w:val="none"/>
          <w:lang w:val="en-US" w:eastAsia="zh-CN" w:bidi="ar-SA"/>
        </w:rPr>
        <w:t>）再次进行修订。</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方正黑体_GBK" w:cs="Times New Roman"/>
          <w:color w:val="000000"/>
          <w:sz w:val="32"/>
          <w:szCs w:val="32"/>
          <w:lang w:val="en-US" w:eastAsia="zh-CN"/>
        </w:rPr>
      </w:pPr>
      <w:r>
        <w:rPr>
          <w:rFonts w:hint="eastAsia" w:ascii="Times New Roman" w:hAnsi="Times New Roman" w:eastAsia="方正黑体_GBK" w:cs="Times New Roman"/>
          <w:color w:val="000000"/>
          <w:sz w:val="32"/>
          <w:szCs w:val="32"/>
          <w:lang w:val="en-US" w:eastAsia="zh-CN"/>
        </w:rPr>
        <w:t>二、</w:t>
      </w:r>
      <w:r>
        <w:rPr>
          <w:rFonts w:hint="default" w:ascii="Times New Roman" w:hAnsi="Times New Roman" w:eastAsia="方正黑体_GBK" w:cs="Times New Roman"/>
          <w:color w:val="000000"/>
          <w:sz w:val="32"/>
          <w:szCs w:val="32"/>
          <w:lang w:val="en-US" w:eastAsia="zh-CN"/>
        </w:rPr>
        <w:t>修订的主要法规和文件依据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方正仿宋_GBK" w:cs="Times New Roman"/>
          <w:i w:val="0"/>
          <w:caps w:val="0"/>
          <w:color w:val="auto"/>
          <w:spacing w:val="0"/>
          <w:kern w:val="0"/>
          <w:sz w:val="32"/>
          <w:szCs w:val="32"/>
          <w:shd w:val="clear" w:color="auto" w:fill="auto"/>
          <w:lang w:val="en-US" w:eastAsia="zh-CN" w:bidi="ar"/>
        </w:rPr>
      </w:pPr>
      <w:r>
        <w:rPr>
          <w:rFonts w:hint="default" w:ascii="Times New Roman" w:hAnsi="Times New Roman" w:eastAsia="方正仿宋_GBK" w:cs="Times New Roman"/>
          <w:color w:val="auto"/>
          <w:sz w:val="32"/>
          <w:szCs w:val="32"/>
        </w:rPr>
        <w:t>住房和城乡建设部《公共租赁住房管理办法》（住建部令第11号）、云南省人民政府《云南省公共租赁住房管理暂行办法》（云政发〔2012〕14号）</w:t>
      </w:r>
      <w:r>
        <w:rPr>
          <w:rFonts w:hint="default" w:ascii="Times New Roman" w:hAnsi="Times New Roman" w:eastAsia="方正仿宋_GBK" w:cs="Times New Roman"/>
          <w:color w:val="auto"/>
          <w:sz w:val="32"/>
          <w:szCs w:val="32"/>
          <w:lang w:eastAsia="zh-CN"/>
        </w:rPr>
        <w:t>等规定，</w:t>
      </w:r>
      <w:r>
        <w:rPr>
          <w:rFonts w:hint="eastAsia" w:ascii="Times New Roman" w:hAnsi="Times New Roman" w:eastAsia="方正仿宋_GBK" w:cs="Times New Roman"/>
          <w:color w:val="auto"/>
          <w:sz w:val="32"/>
          <w:szCs w:val="32"/>
          <w:lang w:eastAsia="zh-CN"/>
        </w:rPr>
        <w:t>以及</w:t>
      </w:r>
      <w:r>
        <w:rPr>
          <w:rFonts w:hint="default" w:ascii="Times New Roman" w:hAnsi="Times New Roman" w:eastAsia="宋体" w:cs="Times New Roman"/>
          <w:i w:val="0"/>
          <w:caps w:val="0"/>
          <w:color w:val="auto"/>
          <w:spacing w:val="0"/>
          <w:kern w:val="0"/>
          <w:sz w:val="32"/>
          <w:szCs w:val="32"/>
          <w:shd w:val="clear" w:color="auto" w:fill="auto"/>
          <w:lang w:val="en-US" w:eastAsia="zh-CN" w:bidi="ar"/>
        </w:rPr>
        <w:t>《</w:t>
      </w:r>
      <w:r>
        <w:rPr>
          <w:rFonts w:hint="default" w:ascii="Times New Roman" w:hAnsi="Times New Roman" w:eastAsia="方正仿宋_GBK" w:cs="Times New Roman"/>
          <w:i w:val="0"/>
          <w:caps w:val="0"/>
          <w:color w:val="auto"/>
          <w:spacing w:val="0"/>
          <w:kern w:val="0"/>
          <w:sz w:val="32"/>
          <w:szCs w:val="32"/>
          <w:shd w:val="clear" w:color="auto" w:fill="auto"/>
          <w:lang w:val="en-US" w:eastAsia="zh-CN" w:bidi="ar"/>
        </w:rPr>
        <w:t>住房城乡建设部财政部国家发展改革委关于公共租赁住房和廉租住房并轨运行的通知</w:t>
      </w:r>
      <w:r>
        <w:rPr>
          <w:rFonts w:hint="default" w:ascii="Times New Roman" w:hAnsi="Times New Roman" w:eastAsia="宋体" w:cs="Times New Roman"/>
          <w:i w:val="0"/>
          <w:caps w:val="0"/>
          <w:color w:val="auto"/>
          <w:spacing w:val="0"/>
          <w:kern w:val="0"/>
          <w:sz w:val="32"/>
          <w:szCs w:val="32"/>
          <w:shd w:val="clear" w:color="auto" w:fill="auto"/>
          <w:lang w:val="en-US" w:eastAsia="zh-CN" w:bidi="ar"/>
        </w:rPr>
        <w:t>》（</w:t>
      </w:r>
      <w:r>
        <w:rPr>
          <w:rFonts w:hint="default" w:ascii="Times New Roman" w:hAnsi="Times New Roman" w:eastAsia="方正仿宋_GBK" w:cs="Times New Roman"/>
          <w:i w:val="0"/>
          <w:caps w:val="0"/>
          <w:color w:val="auto"/>
          <w:spacing w:val="0"/>
          <w:kern w:val="0"/>
          <w:sz w:val="32"/>
          <w:szCs w:val="32"/>
          <w:shd w:val="clear" w:color="auto" w:fill="auto"/>
          <w:lang w:val="en-US" w:eastAsia="zh-CN" w:bidi="ar"/>
        </w:rPr>
        <w:t>建保</w:t>
      </w:r>
      <w:r>
        <w:rPr>
          <w:rFonts w:hint="default" w:ascii="Times New Roman" w:hAnsi="Times New Roman" w:eastAsia="仿宋_GB2312" w:cs="Times New Roman"/>
          <w:i w:val="0"/>
          <w:caps w:val="0"/>
          <w:color w:val="auto"/>
          <w:spacing w:val="0"/>
          <w:kern w:val="0"/>
          <w:sz w:val="32"/>
          <w:szCs w:val="32"/>
          <w:shd w:val="clear" w:color="auto" w:fill="auto"/>
          <w:lang w:val="en-US" w:eastAsia="zh-CN" w:bidi="ar"/>
        </w:rPr>
        <w:t>〔</w:t>
      </w:r>
      <w:r>
        <w:rPr>
          <w:rFonts w:hint="default" w:ascii="Times New Roman" w:hAnsi="Times New Roman" w:eastAsia="宋体" w:cs="Times New Roman"/>
          <w:i w:val="0"/>
          <w:caps w:val="0"/>
          <w:color w:val="auto"/>
          <w:spacing w:val="0"/>
          <w:kern w:val="0"/>
          <w:sz w:val="32"/>
          <w:szCs w:val="32"/>
          <w:shd w:val="clear" w:color="auto" w:fill="auto"/>
          <w:lang w:val="en-US" w:eastAsia="zh-CN" w:bidi="ar"/>
        </w:rPr>
        <w:t>2013</w:t>
      </w:r>
      <w:r>
        <w:rPr>
          <w:rFonts w:hint="default" w:ascii="Times New Roman" w:hAnsi="Times New Roman" w:eastAsia="仿宋_GB2312" w:cs="Times New Roman"/>
          <w:i w:val="0"/>
          <w:caps w:val="0"/>
          <w:color w:val="auto"/>
          <w:spacing w:val="0"/>
          <w:kern w:val="0"/>
          <w:sz w:val="32"/>
          <w:szCs w:val="32"/>
          <w:shd w:val="clear" w:color="auto" w:fill="auto"/>
          <w:lang w:val="en-US" w:eastAsia="zh-CN" w:bidi="ar"/>
        </w:rPr>
        <w:t>〕</w:t>
      </w:r>
      <w:r>
        <w:rPr>
          <w:rFonts w:hint="default" w:ascii="Times New Roman" w:hAnsi="Times New Roman" w:eastAsia="宋体" w:cs="Times New Roman"/>
          <w:i w:val="0"/>
          <w:caps w:val="0"/>
          <w:color w:val="auto"/>
          <w:spacing w:val="0"/>
          <w:kern w:val="0"/>
          <w:sz w:val="32"/>
          <w:szCs w:val="32"/>
          <w:shd w:val="clear" w:color="auto" w:fill="auto"/>
          <w:lang w:val="en-US" w:eastAsia="zh-CN" w:bidi="ar"/>
        </w:rPr>
        <w:t>178</w:t>
      </w:r>
      <w:r>
        <w:rPr>
          <w:rFonts w:hint="default" w:ascii="Times New Roman" w:hAnsi="Times New Roman" w:eastAsia="方正仿宋_GBK" w:cs="Times New Roman"/>
          <w:i w:val="0"/>
          <w:caps w:val="0"/>
          <w:color w:val="auto"/>
          <w:spacing w:val="0"/>
          <w:kern w:val="0"/>
          <w:sz w:val="32"/>
          <w:szCs w:val="32"/>
          <w:shd w:val="clear" w:color="auto" w:fill="auto"/>
          <w:lang w:val="en-US" w:eastAsia="zh-CN" w:bidi="ar"/>
        </w:rPr>
        <w:t>号</w:t>
      </w:r>
      <w:r>
        <w:rPr>
          <w:rFonts w:hint="default" w:ascii="Times New Roman" w:hAnsi="Times New Roman" w:eastAsia="宋体" w:cs="Times New Roman"/>
          <w:i w:val="0"/>
          <w:caps w:val="0"/>
          <w:color w:val="auto"/>
          <w:spacing w:val="0"/>
          <w:kern w:val="0"/>
          <w:sz w:val="32"/>
          <w:szCs w:val="32"/>
          <w:shd w:val="clear" w:color="auto" w:fill="auto"/>
          <w:lang w:val="en-US" w:eastAsia="zh-CN" w:bidi="ar"/>
        </w:rPr>
        <w:t>）</w:t>
      </w:r>
      <w:r>
        <w:rPr>
          <w:rFonts w:hint="default" w:ascii="Times New Roman" w:hAnsi="Times New Roman" w:eastAsia="方正仿宋_GBK" w:cs="Times New Roman"/>
          <w:i w:val="0"/>
          <w:caps w:val="0"/>
          <w:color w:val="auto"/>
          <w:spacing w:val="0"/>
          <w:kern w:val="0"/>
          <w:sz w:val="32"/>
          <w:szCs w:val="32"/>
          <w:shd w:val="clear" w:color="auto" w:fill="auto"/>
          <w:lang w:val="en-US" w:eastAsia="zh-CN" w:bidi="ar"/>
        </w:rPr>
        <w:t>文件精神及相关政策法规。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方正黑体_GBK" w:cs="Times New Roman"/>
          <w:color w:val="000000"/>
          <w:sz w:val="32"/>
          <w:szCs w:val="32"/>
          <w:lang w:val="en-US" w:eastAsia="zh-CN"/>
        </w:rPr>
      </w:pPr>
      <w:r>
        <w:rPr>
          <w:rFonts w:hint="eastAsia" w:ascii="Times New Roman" w:hAnsi="Times New Roman" w:eastAsia="方正黑体_GBK" w:cs="Times New Roman"/>
          <w:color w:val="000000"/>
          <w:sz w:val="32"/>
          <w:szCs w:val="32"/>
          <w:lang w:val="en-US" w:eastAsia="zh-CN"/>
        </w:rPr>
        <w:t>三、</w:t>
      </w:r>
      <w:bookmarkStart w:id="0" w:name="_GoBack"/>
      <w:bookmarkEnd w:id="0"/>
      <w:r>
        <w:rPr>
          <w:rFonts w:hint="eastAsia" w:ascii="Times New Roman" w:hAnsi="Times New Roman" w:eastAsia="方正黑体_GBK" w:cs="Times New Roman"/>
          <w:color w:val="000000"/>
          <w:sz w:val="32"/>
          <w:szCs w:val="32"/>
          <w:lang w:val="en-US" w:eastAsia="zh-CN"/>
        </w:rPr>
        <w:t>修订的相关程序</w:t>
      </w:r>
    </w:p>
    <w:p>
      <w:pPr>
        <w:pStyle w:val="2"/>
        <w:ind w:firstLine="640" w:firstLineChars="200"/>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color w:val="auto"/>
          <w:sz w:val="32"/>
          <w:szCs w:val="32"/>
          <w:highlight w:val="none"/>
          <w:lang w:val="en-US" w:eastAsia="zh-CN"/>
        </w:rPr>
        <w:t>（一）</w:t>
      </w:r>
      <w:r>
        <w:rPr>
          <w:rFonts w:hint="eastAsia" w:ascii="方正楷体_GBK" w:hAnsi="方正楷体_GBK" w:eastAsia="方正楷体_GBK" w:cs="方正楷体_GBK"/>
          <w:b w:val="0"/>
          <w:bCs w:val="0"/>
          <w:i w:val="0"/>
          <w:caps w:val="0"/>
          <w:color w:val="333333"/>
          <w:spacing w:val="0"/>
          <w:kern w:val="0"/>
          <w:sz w:val="32"/>
          <w:szCs w:val="32"/>
          <w:shd w:val="clear" w:color="auto" w:fill="FFFFFF"/>
          <w:lang w:val="en-US" w:eastAsia="zh-CN" w:bidi="ar"/>
        </w:rPr>
        <w:t>征求意见情况。</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盈江县公共租赁住房管理办法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修订</w:t>
      </w:r>
      <w:r>
        <w:rPr>
          <w:rFonts w:hint="default" w:ascii="Times New Roman" w:hAnsi="Times New Roman" w:eastAsia="方正仿宋_GBK" w:cs="Times New Roman"/>
          <w:sz w:val="32"/>
          <w:szCs w:val="32"/>
          <w:lang w:eastAsia="zh-CN"/>
        </w:rPr>
        <w:t>）（征求意见稿）初稿起草后，</w: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县保障性住房工作领导小组办公室于2024年1月15日向</w:t>
      </w:r>
      <w:r>
        <w:rPr>
          <w:rFonts w:hint="default" w:ascii="Times New Roman" w:hAnsi="Times New Roman" w:eastAsia="方正仿宋_GBK" w:cs="Times New Roman"/>
          <w:sz w:val="32"/>
          <w:szCs w:val="32"/>
        </w:rPr>
        <w:t>各乡镇人民政府</w:t>
      </w:r>
      <w:r>
        <w:rPr>
          <w:rFonts w:hint="default" w:ascii="Times New Roman" w:hAnsi="Times New Roman" w:eastAsia="方正仿宋_GBK" w:cs="Times New Roman"/>
          <w:sz w:val="32"/>
          <w:szCs w:val="32"/>
          <w:lang w:eastAsia="zh-CN"/>
        </w:rPr>
        <w:t>、盈江农场社区管理委员会，</w:t>
      </w:r>
      <w:r>
        <w:rPr>
          <w:rFonts w:hint="default" w:ascii="Times New Roman" w:hAnsi="Times New Roman" w:eastAsia="方正仿宋_GBK" w:cs="Times New Roman"/>
          <w:sz w:val="32"/>
          <w:szCs w:val="32"/>
        </w:rPr>
        <w:t>县直</w:t>
      </w:r>
      <w:r>
        <w:rPr>
          <w:rFonts w:hint="default" w:ascii="Times New Roman" w:hAnsi="Times New Roman" w:eastAsia="方正仿宋_GBK" w:cs="Times New Roman"/>
          <w:sz w:val="32"/>
          <w:szCs w:val="32"/>
          <w:lang w:eastAsia="zh-CN"/>
        </w:rPr>
        <w:t>各</w:t>
      </w:r>
      <w:r>
        <w:rPr>
          <w:rFonts w:hint="default" w:ascii="Times New Roman" w:hAnsi="Times New Roman" w:eastAsia="方正仿宋_GBK" w:cs="Times New Roman"/>
          <w:sz w:val="32"/>
          <w:szCs w:val="32"/>
        </w:rPr>
        <w:t>单位</w:t>
      </w:r>
      <w:r>
        <w:rPr>
          <w:rFonts w:hint="default" w:ascii="Times New Roman" w:hAnsi="Times New Roman" w:eastAsia="方正仿宋_GBK" w:cs="Times New Roman"/>
          <w:sz w:val="32"/>
          <w:szCs w:val="32"/>
          <w:lang w:eastAsia="zh-CN"/>
        </w:rPr>
        <w:t>，中央、省、州属驻盈江各单位、云南盈恒投资开发有限公司、</w:t>
      </w:r>
      <w:r>
        <w:rPr>
          <w:rFonts w:hint="default" w:ascii="Times New Roman" w:hAnsi="Times New Roman" w:eastAsia="方正仿宋_GBK" w:cs="Times New Roman"/>
          <w:sz w:val="32"/>
          <w:szCs w:val="32"/>
          <w:lang w:val="en-US" w:eastAsia="zh-CN"/>
        </w:rPr>
        <w:t>盈江恒隆商贸有限公司等共138个单位下发了</w:t>
      </w:r>
      <w:r>
        <w:rPr>
          <w:rFonts w:hint="default" w:ascii="Times New Roman" w:hAnsi="Times New Roman" w:eastAsia="方正仿宋_GBK" w:cs="Times New Roman"/>
          <w:sz w:val="32"/>
          <w:szCs w:val="32"/>
          <w:lang w:eastAsia="zh-CN"/>
        </w:rPr>
        <w:t>关于征求《</w:t>
      </w:r>
      <w:r>
        <w:rPr>
          <w:rFonts w:hint="default" w:ascii="Times New Roman" w:hAnsi="Times New Roman" w:eastAsia="方正仿宋_GBK" w:cs="Times New Roman"/>
          <w:sz w:val="32"/>
          <w:szCs w:val="32"/>
        </w:rPr>
        <w:t>盈江县公共租赁住房管理办法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修订</w:t>
      </w:r>
      <w:r>
        <w:rPr>
          <w:rFonts w:hint="default" w:ascii="Times New Roman" w:hAnsi="Times New Roman" w:eastAsia="方正仿宋_GBK" w:cs="Times New Roman"/>
          <w:sz w:val="32"/>
          <w:szCs w:val="32"/>
          <w:lang w:eastAsia="zh-CN"/>
        </w:rPr>
        <w:t>）（征求意见稿）的通知。截至</w:t>
      </w:r>
      <w:r>
        <w:rPr>
          <w:rFonts w:hint="default" w:ascii="Times New Roman" w:hAnsi="Times New Roman" w:eastAsia="方正仿宋_GBK" w:cs="Times New Roman"/>
          <w:sz w:val="32"/>
          <w:szCs w:val="32"/>
          <w:lang w:val="en-US" w:eastAsia="zh-CN"/>
        </w:rPr>
        <w:t>2024年1月17日</w:t>
      </w:r>
      <w:r>
        <w:rPr>
          <w:rFonts w:hint="default" w:ascii="Times New Roman" w:hAnsi="Times New Roman" w:eastAsia="方正仿宋_GBK" w:cs="Times New Roman"/>
          <w:sz w:val="32"/>
          <w:szCs w:val="32"/>
          <w:lang w:eastAsia="zh-CN"/>
        </w:rPr>
        <w:t>共有</w:t>
      </w:r>
      <w:r>
        <w:rPr>
          <w:rFonts w:hint="default" w:ascii="Times New Roman" w:hAnsi="Times New Roman" w:eastAsia="方正仿宋_GBK" w:cs="Times New Roman"/>
          <w:sz w:val="32"/>
          <w:szCs w:val="32"/>
          <w:lang w:val="en-US" w:eastAsia="zh-CN"/>
        </w:rPr>
        <w:t>9个单位对《</w:t>
      </w:r>
      <w:r>
        <w:rPr>
          <w:rFonts w:hint="default" w:ascii="Times New Roman" w:hAnsi="Times New Roman" w:eastAsia="方正仿宋_GBK" w:cs="Times New Roman"/>
          <w:sz w:val="32"/>
          <w:szCs w:val="32"/>
        </w:rPr>
        <w:t>管理办法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修订</w:t>
      </w:r>
      <w:r>
        <w:rPr>
          <w:rFonts w:hint="default" w:ascii="Times New Roman" w:hAnsi="Times New Roman" w:eastAsia="方正仿宋_GBK" w:cs="Times New Roman"/>
          <w:sz w:val="32"/>
          <w:szCs w:val="32"/>
          <w:lang w:eastAsia="zh-CN"/>
        </w:rPr>
        <w:t>）（征求意见稿）进行了反馈，其中县财政局、县卫生局、县应急管理局、盈江农垦实业有限公司、盈恒投资开发有限公司等</w:t>
      </w:r>
      <w:r>
        <w:rPr>
          <w:rFonts w:hint="default" w:ascii="Times New Roman" w:hAnsi="Times New Roman" w:eastAsia="方正仿宋_GBK" w:cs="Times New Roman"/>
          <w:sz w:val="32"/>
          <w:szCs w:val="32"/>
          <w:lang w:val="en-US" w:eastAsia="zh-CN"/>
        </w:rPr>
        <w:t>5个单位反馈无意见，其余没有反馈意见的单位视为无意见。思源水源有限公司、昔马镇、民政局、盏西糖厂等4个单位反馈提出修改意见，其中采纳了思源水源有限公司、盏西糖厂提出的修改意见。对昔马镇、民政局提出的修改意见不予采纳，对不予采纳的意见根据住建部相关的管理规定及省级文件规定进行了说明。2024年3月11日，县住建局根据政府专题会议的要求对</w:t>
      </w:r>
      <w:r>
        <w:rPr>
          <w:rFonts w:hint="default" w:ascii="Times New Roman" w:hAnsi="Times New Roman" w:eastAsia="方正仿宋_GBK" w:cs="Times New Roman"/>
          <w:kern w:val="2"/>
          <w:sz w:val="32"/>
          <w:szCs w:val="32"/>
          <w:highlight w:val="none"/>
          <w:lang w:val="en-US" w:eastAsia="zh-CN" w:bidi="ar-SA"/>
        </w:rPr>
        <w:t>《盈江县公共租赁住房管理办法》</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修订征求意见稿</w:t>
      </w:r>
      <w:r>
        <w:rPr>
          <w:rFonts w:hint="default" w:ascii="Times New Roman" w:hAnsi="Times New Roman" w:eastAsia="方正仿宋_GBK" w:cs="Times New Roman"/>
          <w:sz w:val="32"/>
          <w:szCs w:val="32"/>
          <w:highlight w:val="none"/>
          <w:lang w:eastAsia="zh-CN"/>
        </w:rPr>
        <w:t>）初稿修改后</w:t>
      </w:r>
      <w:r>
        <w:rPr>
          <w:rFonts w:hint="default" w:ascii="Times New Roman" w:hAnsi="Times New Roman" w:eastAsia="方正仿宋_GBK" w:cs="Times New Roman"/>
          <w:sz w:val="32"/>
          <w:szCs w:val="32"/>
          <w:lang w:val="en-US" w:eastAsia="zh-CN"/>
        </w:rPr>
        <w:t>再次向县财政局、县民政局、县发改局、县工业和商务科技局、盈恒投资开发有限公司下发了关于征求《关于审定盈江县公共租赁住房管理办法》（修订方案）征求意见建议的函。截至2024年3月14日该5个单位对《盈江县公共租赁住房管理办法》（修订方案送审稿）均反馈无意见。盈江县住建局按制定规范性文件的相关要求将《盈江县公共租赁住房管理办法》（修订方案送审稿）报县政府常务会进行审议审定。</w:t>
      </w:r>
    </w:p>
    <w:p>
      <w:pPr>
        <w:pStyle w:val="12"/>
        <w:keepNext w:val="0"/>
        <w:keepLines w:val="0"/>
        <w:pageBreakBefore w:val="0"/>
        <w:widowControl w:val="0"/>
        <w:numPr>
          <w:ilvl w:val="0"/>
          <w:numId w:val="0"/>
        </w:numPr>
        <w:kinsoku/>
        <w:wordWrap/>
        <w:overflowPunct/>
        <w:topLinePunct w:val="0"/>
        <w:autoSpaceDE/>
        <w:autoSpaceDN/>
        <w:bidi w:val="0"/>
        <w:adjustRightInd/>
        <w:spacing w:beforeAutospacing="0" w:after="0" w:afterAutospacing="0" w:line="560" w:lineRule="exact"/>
        <w:ind w:right="0" w:rightChars="0" w:firstLine="640" w:firstLineChars="200"/>
        <w:jc w:val="left"/>
        <w:textAlignment w:val="auto"/>
        <w:outlineLvl w:val="9"/>
        <w:rPr>
          <w:rFonts w:hint="eastAsia"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color w:val="auto"/>
          <w:kern w:val="2"/>
          <w:sz w:val="32"/>
          <w:szCs w:val="32"/>
          <w:highlight w:val="none"/>
          <w:lang w:val="en-US" w:eastAsia="zh-CN" w:bidi="ar-SA"/>
        </w:rPr>
        <w:t>（二）</w:t>
      </w:r>
      <w:r>
        <w:rPr>
          <w:rFonts w:hint="eastAsia" w:ascii="方正楷体_GBK" w:hAnsi="方正楷体_GBK" w:eastAsia="方正楷体_GBK" w:cs="方正楷体_GBK"/>
          <w:b w:val="0"/>
          <w:bCs w:val="0"/>
          <w:sz w:val="32"/>
          <w:szCs w:val="32"/>
          <w:lang w:val="en-US" w:eastAsia="zh-CN"/>
        </w:rPr>
        <w:t>政府专题会议研究情况</w:t>
      </w:r>
      <w:r>
        <w:rPr>
          <w:rFonts w:hint="default" w:ascii="Times New Roman" w:hAnsi="Times New Roman" w:eastAsia="方正楷体_GBK" w:cs="Times New Roman"/>
          <w:b w:val="0"/>
          <w:bCs w:val="0"/>
          <w:sz w:val="32"/>
          <w:szCs w:val="32"/>
          <w:lang w:val="en-US" w:eastAsia="zh-CN"/>
        </w:rPr>
        <w:t>。</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22</w:t>
      </w:r>
      <w:r>
        <w:rPr>
          <w:rFonts w:hint="default" w:ascii="Times New Roman" w:hAnsi="Times New Roman" w:eastAsia="方正仿宋_GBK" w:cs="Times New Roman"/>
          <w:color w:val="auto"/>
          <w:sz w:val="32"/>
          <w:szCs w:val="32"/>
        </w:rPr>
        <w:t>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pacing w:val="0"/>
          <w:kern w:val="0"/>
          <w:sz w:val="32"/>
          <w:szCs w:val="32"/>
        </w:rPr>
        <w:t>县人民政府召开县</w:t>
      </w:r>
      <w:r>
        <w:rPr>
          <w:rFonts w:hint="default" w:ascii="Times New Roman" w:hAnsi="Times New Roman" w:eastAsia="方正仿宋_GBK" w:cs="Times New Roman"/>
          <w:color w:val="auto"/>
          <w:spacing w:val="0"/>
          <w:kern w:val="0"/>
          <w:sz w:val="32"/>
          <w:szCs w:val="32"/>
          <w:lang w:eastAsia="zh-CN"/>
        </w:rPr>
        <w:t>保障性住房专题</w:t>
      </w:r>
      <w:r>
        <w:rPr>
          <w:rFonts w:hint="default" w:ascii="Times New Roman" w:hAnsi="Times New Roman" w:eastAsia="方正仿宋_GBK" w:cs="Times New Roman"/>
          <w:color w:val="auto"/>
          <w:spacing w:val="0"/>
          <w:kern w:val="0"/>
          <w:sz w:val="32"/>
          <w:szCs w:val="32"/>
        </w:rPr>
        <w:t>会</w:t>
      </w:r>
      <w:r>
        <w:rPr>
          <w:rFonts w:hint="default" w:ascii="Times New Roman" w:hAnsi="Times New Roman" w:eastAsia="方正仿宋_GBK" w:cs="Times New Roman"/>
          <w:color w:val="auto"/>
          <w:spacing w:val="0"/>
          <w:kern w:val="0"/>
          <w:sz w:val="32"/>
          <w:szCs w:val="32"/>
          <w:lang w:eastAsia="zh-CN"/>
        </w:rPr>
        <w:t>议</w:t>
      </w:r>
      <w:r>
        <w:rPr>
          <w:rFonts w:hint="default" w:ascii="Times New Roman" w:hAnsi="Times New Roman" w:eastAsia="方正仿宋_GBK" w:cs="Times New Roman"/>
          <w:color w:val="auto"/>
          <w:spacing w:val="0"/>
          <w:kern w:val="0"/>
          <w:sz w:val="32"/>
          <w:szCs w:val="32"/>
        </w:rPr>
        <w:t>，</w:t>
      </w:r>
      <w:r>
        <w:rPr>
          <w:rFonts w:hint="default" w:ascii="Times New Roman" w:hAnsi="Times New Roman" w:eastAsia="方正仿宋_GBK" w:cs="Times New Roman"/>
          <w:color w:val="auto"/>
          <w:spacing w:val="0"/>
          <w:kern w:val="0"/>
          <w:sz w:val="32"/>
          <w:szCs w:val="32"/>
          <w:lang w:eastAsia="zh-CN"/>
        </w:rPr>
        <w:t>专题</w:t>
      </w:r>
      <w:r>
        <w:rPr>
          <w:rFonts w:hint="default" w:ascii="Times New Roman" w:hAnsi="Times New Roman" w:eastAsia="方正仿宋_GBK" w:cs="Times New Roman"/>
          <w:color w:val="auto"/>
          <w:spacing w:val="0"/>
          <w:kern w:val="0"/>
          <w:sz w:val="32"/>
          <w:szCs w:val="32"/>
        </w:rPr>
        <w:t>研究</w:t>
      </w:r>
      <w:r>
        <w:rPr>
          <w:rFonts w:hint="default" w:ascii="Times New Roman" w:hAnsi="Times New Roman" w:eastAsia="方正仿宋_GBK" w:cs="Times New Roman"/>
          <w:color w:val="auto"/>
          <w:sz w:val="32"/>
          <w:szCs w:val="32"/>
          <w:lang w:val="en-US" w:eastAsia="zh-CN"/>
        </w:rPr>
        <w:t>《盈江县公共租赁</w:t>
      </w:r>
      <w:r>
        <w:rPr>
          <w:rFonts w:hint="default" w:ascii="Times New Roman" w:hAnsi="Times New Roman" w:eastAsia="方正仿宋_GBK" w:cs="Times New Roman"/>
          <w:color w:val="auto"/>
          <w:sz w:val="32"/>
          <w:lang w:val="en-US" w:eastAsia="zh-CN"/>
        </w:rPr>
        <w:t>住房管理办法》（修订）事宜，</w:t>
      </w:r>
      <w:r>
        <w:rPr>
          <w:rFonts w:hint="default" w:ascii="Times New Roman" w:hAnsi="Times New Roman" w:eastAsia="方正仿宋_GBK" w:cs="Times New Roman"/>
          <w:b w:val="0"/>
          <w:bCs w:val="0"/>
          <w:color w:val="auto"/>
          <w:sz w:val="32"/>
          <w:szCs w:val="32"/>
          <w:highlight w:val="none"/>
          <w:lang w:val="en-US" w:eastAsia="zh-CN"/>
        </w:rPr>
        <w:t>会议决定，</w:t>
      </w:r>
      <w:r>
        <w:rPr>
          <w:rFonts w:hint="default" w:ascii="Times New Roman" w:hAnsi="Times New Roman" w:eastAsia="方正仿宋_GBK" w:cs="Times New Roman"/>
          <w:b/>
          <w:bCs/>
          <w:color w:val="auto"/>
          <w:sz w:val="32"/>
          <w:szCs w:val="32"/>
          <w:highlight w:val="none"/>
          <w:lang w:val="en-US" w:eastAsia="zh-CN"/>
        </w:rPr>
        <w:t>一是</w:t>
      </w:r>
      <w:r>
        <w:rPr>
          <w:rFonts w:hint="default" w:ascii="Times New Roman" w:hAnsi="Times New Roman" w:eastAsia="方正仿宋_GBK" w:cs="Times New Roman"/>
          <w:b w:val="0"/>
          <w:bCs w:val="0"/>
          <w:color w:val="auto"/>
          <w:sz w:val="32"/>
          <w:szCs w:val="32"/>
          <w:highlight w:val="none"/>
          <w:lang w:val="en-US" w:eastAsia="zh-CN"/>
        </w:rPr>
        <w:t>原则同意通过</w:t>
      </w:r>
      <w:r>
        <w:rPr>
          <w:rFonts w:hint="default" w:ascii="Times New Roman" w:hAnsi="Times New Roman" w:eastAsia="方正仿宋_GBK" w:cs="Times New Roman"/>
          <w:b w:val="0"/>
          <w:bCs/>
          <w:color w:val="auto"/>
          <w:sz w:val="32"/>
          <w:szCs w:val="32"/>
          <w:highlight w:val="none"/>
          <w:u w:val="none"/>
          <w:lang w:val="en-US" w:eastAsia="zh-CN"/>
        </w:rPr>
        <w:t>《</w:t>
      </w:r>
      <w:r>
        <w:rPr>
          <w:rFonts w:hint="default" w:ascii="Times New Roman" w:hAnsi="Times New Roman" w:eastAsia="方正仿宋_GBK" w:cs="Times New Roman"/>
          <w:color w:val="auto"/>
          <w:sz w:val="32"/>
          <w:szCs w:val="32"/>
          <w:lang w:val="en-US" w:eastAsia="zh-CN"/>
        </w:rPr>
        <w:t>盈江县公共租赁住房管理办法》（修订）征求意见稿，提交常务会审定</w:t>
      </w:r>
      <w:r>
        <w:rPr>
          <w:rFonts w:hint="default" w:ascii="Times New Roman" w:hAnsi="Times New Roman" w:eastAsia="方正仿宋_GBK" w:cs="Times New Roman"/>
          <w:b w:val="0"/>
          <w:bCs/>
          <w:color w:val="auto"/>
          <w:sz w:val="32"/>
          <w:szCs w:val="32"/>
          <w:highlight w:val="none"/>
          <w:u w:val="none"/>
          <w:lang w:val="en-US" w:eastAsia="zh-CN"/>
        </w:rPr>
        <w:t>。</w:t>
      </w:r>
      <w:r>
        <w:rPr>
          <w:rFonts w:hint="default" w:ascii="Times New Roman" w:hAnsi="Times New Roman" w:eastAsia="方正仿宋_GBK" w:cs="Times New Roman"/>
          <w:b/>
          <w:bCs w:val="0"/>
          <w:color w:val="auto"/>
          <w:sz w:val="32"/>
          <w:szCs w:val="32"/>
          <w:highlight w:val="none"/>
          <w:u w:val="none"/>
          <w:lang w:val="en-US" w:eastAsia="zh-CN"/>
        </w:rPr>
        <w:t>二是</w:t>
      </w:r>
      <w:r>
        <w:rPr>
          <w:rFonts w:hint="default" w:ascii="Times New Roman" w:hAnsi="Times New Roman" w:eastAsia="方正仿宋_GBK" w:cs="Times New Roman"/>
          <w:b w:val="0"/>
          <w:bCs/>
          <w:color w:val="auto"/>
          <w:sz w:val="32"/>
          <w:szCs w:val="32"/>
          <w:highlight w:val="none"/>
          <w:u w:val="none"/>
          <w:lang w:val="en-US" w:eastAsia="zh-CN"/>
        </w:rPr>
        <w:t>原则</w:t>
      </w:r>
      <w:r>
        <w:rPr>
          <w:rFonts w:hint="default" w:ascii="Times New Roman" w:hAnsi="Times New Roman" w:eastAsia="方正仿宋_GBK" w:cs="Times New Roman"/>
          <w:b w:val="0"/>
          <w:bCs w:val="0"/>
          <w:color w:val="auto"/>
          <w:sz w:val="32"/>
          <w:szCs w:val="32"/>
          <w:highlight w:val="none"/>
          <w:lang w:val="en-US" w:eastAsia="zh-CN"/>
        </w:rPr>
        <w:t>同意盏西糖厂提出的执行差别化管理。</w:t>
      </w:r>
    </w:p>
    <w:p>
      <w:pPr>
        <w:keepNext w:val="0"/>
        <w:keepLines w:val="0"/>
        <w:pageBreakBefore w:val="0"/>
        <w:kinsoku/>
        <w:wordWrap/>
        <w:overflowPunct/>
        <w:topLinePunct w:val="0"/>
        <w:autoSpaceDE/>
        <w:autoSpaceDN/>
        <w:bidi w:val="0"/>
        <w:spacing w:beforeAutospacing="0" w:line="560" w:lineRule="exact"/>
        <w:ind w:firstLine="640" w:firstLineChars="200"/>
        <w:textAlignment w:val="auto"/>
        <w:rPr>
          <w:rFonts w:hint="default"/>
          <w:lang w:val="en-US" w:eastAsia="zh-CN"/>
        </w:rPr>
      </w:pPr>
      <w:r>
        <w:rPr>
          <w:rFonts w:hint="eastAsia" w:ascii="方正楷体_GBK" w:hAnsi="方正楷体_GBK" w:eastAsia="方正楷体_GBK" w:cs="方正楷体_GBK"/>
          <w:b w:val="0"/>
          <w:bCs w:val="0"/>
          <w:color w:val="auto"/>
          <w:sz w:val="32"/>
          <w:szCs w:val="32"/>
          <w:highlight w:val="none"/>
          <w:lang w:val="en-US" w:eastAsia="zh-CN"/>
        </w:rPr>
        <w:t>（三）政府常务会研究情况。</w:t>
      </w:r>
      <w:r>
        <w:rPr>
          <w:rFonts w:hint="default" w:ascii="Times New Roman" w:hAnsi="Times New Roman" w:eastAsia="方正仿宋_GBK" w:cs="Times New Roman"/>
          <w:color w:val="0D0D0D" w:themeColor="text1" w:themeTint="F2"/>
          <w:sz w:val="32"/>
          <w:szCs w:val="32"/>
          <w:u w:val="none"/>
          <w14:textFill>
            <w14:solidFill>
              <w14:schemeClr w14:val="tx1">
                <w14:lumMod w14:val="95000"/>
                <w14:lumOff w14:val="5000"/>
              </w14:schemeClr>
            </w14:solidFill>
          </w14:textFill>
        </w:rPr>
        <w:t>202</w:t>
      </w:r>
      <w:r>
        <w:rPr>
          <w:rFonts w:hint="default" w:ascii="Times New Roman" w:hAnsi="Times New Roman" w:eastAsia="方正仿宋_GBK" w:cs="Times New Roman"/>
          <w:color w:val="0D0D0D" w:themeColor="text1" w:themeTint="F2"/>
          <w:sz w:val="32"/>
          <w:szCs w:val="32"/>
          <w:u w:val="none"/>
          <w:lang w:val="en-US" w:eastAsia="zh-CN"/>
          <w14:textFill>
            <w14:solidFill>
              <w14:schemeClr w14:val="tx1">
                <w14:lumMod w14:val="95000"/>
                <w14:lumOff w14:val="5000"/>
              </w14:schemeClr>
            </w14:solidFill>
          </w14:textFill>
        </w:rPr>
        <w:t>4</w:t>
      </w:r>
      <w:r>
        <w:rPr>
          <w:rFonts w:hint="default" w:ascii="Times New Roman" w:hAnsi="Times New Roman" w:eastAsia="方正仿宋_GBK" w:cs="Times New Roman"/>
          <w:color w:val="0D0D0D" w:themeColor="text1" w:themeTint="F2"/>
          <w:sz w:val="32"/>
          <w:szCs w:val="32"/>
          <w:u w:val="none"/>
          <w14:textFill>
            <w14:solidFill>
              <w14:schemeClr w14:val="tx1">
                <w14:lumMod w14:val="95000"/>
                <w14:lumOff w14:val="5000"/>
              </w14:schemeClr>
            </w14:solidFill>
          </w14:textFill>
        </w:rPr>
        <w:t>年</w:t>
      </w:r>
      <w:r>
        <w:rPr>
          <w:rFonts w:hint="default" w:ascii="Times New Roman" w:hAnsi="Times New Roman" w:eastAsia="方正仿宋_GBK" w:cs="Times New Roman"/>
          <w:color w:val="0D0D0D" w:themeColor="text1" w:themeTint="F2"/>
          <w:sz w:val="32"/>
          <w:szCs w:val="32"/>
          <w:u w:val="none"/>
          <w:lang w:val="en-US" w:eastAsia="zh-CN"/>
          <w14:textFill>
            <w14:solidFill>
              <w14:schemeClr w14:val="tx1">
                <w14:lumMod w14:val="95000"/>
                <w14:lumOff w14:val="5000"/>
              </w14:schemeClr>
            </w14:solidFill>
          </w14:textFill>
        </w:rPr>
        <w:t>3</w:t>
      </w:r>
      <w:r>
        <w:rPr>
          <w:rFonts w:hint="default" w:ascii="Times New Roman" w:hAnsi="Times New Roman" w:eastAsia="方正仿宋_GBK" w:cs="Times New Roman"/>
          <w:color w:val="0D0D0D" w:themeColor="text1" w:themeTint="F2"/>
          <w:sz w:val="32"/>
          <w:szCs w:val="32"/>
          <w:u w:val="none"/>
          <w14:textFill>
            <w14:solidFill>
              <w14:schemeClr w14:val="tx1">
                <w14:lumMod w14:val="95000"/>
                <w14:lumOff w14:val="5000"/>
              </w14:schemeClr>
            </w14:solidFill>
          </w14:textFill>
        </w:rPr>
        <w:t>月</w:t>
      </w:r>
      <w:r>
        <w:rPr>
          <w:rFonts w:hint="default" w:ascii="Times New Roman" w:hAnsi="Times New Roman" w:eastAsia="方正仿宋_GBK" w:cs="Times New Roman"/>
          <w:color w:val="0D0D0D" w:themeColor="text1" w:themeTint="F2"/>
          <w:sz w:val="32"/>
          <w:szCs w:val="32"/>
          <w:u w:val="none"/>
          <w:lang w:val="en-US" w:eastAsia="zh-CN"/>
          <w14:textFill>
            <w14:solidFill>
              <w14:schemeClr w14:val="tx1">
                <w14:lumMod w14:val="95000"/>
                <w14:lumOff w14:val="5000"/>
              </w14:schemeClr>
            </w14:solidFill>
          </w14:textFill>
        </w:rPr>
        <w:t>18</w:t>
      </w:r>
      <w:r>
        <w:rPr>
          <w:rFonts w:hint="default" w:ascii="Times New Roman" w:hAnsi="Times New Roman" w:eastAsia="方正仿宋_GBK" w:cs="Times New Roman"/>
          <w:color w:val="0D0D0D" w:themeColor="text1" w:themeTint="F2"/>
          <w:sz w:val="32"/>
          <w:szCs w:val="32"/>
          <w:u w:val="none"/>
          <w14:textFill>
            <w14:solidFill>
              <w14:schemeClr w14:val="tx1">
                <w14:lumMod w14:val="95000"/>
                <w14:lumOff w14:val="5000"/>
              </w14:schemeClr>
            </w14:solidFill>
          </w14:textFill>
        </w:rPr>
        <w:t>日，</w:t>
      </w:r>
      <w:r>
        <w:rPr>
          <w:rFonts w:hint="default" w:ascii="Times New Roman" w:hAnsi="Times New Roman" w:eastAsia="方正仿宋_GBK" w:cs="Times New Roman"/>
          <w:color w:val="0D0D0D" w:themeColor="text1" w:themeTint="F2"/>
          <w:spacing w:val="0"/>
          <w:kern w:val="0"/>
          <w:sz w:val="32"/>
          <w:szCs w:val="32"/>
          <w:u w:val="none"/>
          <w14:textFill>
            <w14:solidFill>
              <w14:schemeClr w14:val="tx1">
                <w14:lumMod w14:val="95000"/>
                <w14:lumOff w14:val="5000"/>
              </w14:schemeClr>
            </w14:solidFill>
          </w14:textFill>
        </w:rPr>
        <w:t>县人民政府召开县第十</w:t>
      </w:r>
      <w:r>
        <w:rPr>
          <w:rFonts w:hint="default" w:ascii="Times New Roman" w:hAnsi="Times New Roman" w:eastAsia="方正仿宋_GBK" w:cs="Times New Roman"/>
          <w:color w:val="0D0D0D" w:themeColor="text1" w:themeTint="F2"/>
          <w:spacing w:val="0"/>
          <w:kern w:val="0"/>
          <w:sz w:val="32"/>
          <w:szCs w:val="32"/>
          <w:u w:val="none"/>
          <w:lang w:val="en-US" w:eastAsia="zh-CN"/>
          <w14:textFill>
            <w14:solidFill>
              <w14:schemeClr w14:val="tx1">
                <w14:lumMod w14:val="95000"/>
                <w14:lumOff w14:val="5000"/>
              </w14:schemeClr>
            </w14:solidFill>
          </w14:textFill>
        </w:rPr>
        <w:t>八</w:t>
      </w:r>
      <w:r>
        <w:rPr>
          <w:rFonts w:hint="default" w:ascii="Times New Roman" w:hAnsi="Times New Roman" w:eastAsia="方正仿宋_GBK" w:cs="Times New Roman"/>
          <w:color w:val="0D0D0D" w:themeColor="text1" w:themeTint="F2"/>
          <w:spacing w:val="0"/>
          <w:kern w:val="0"/>
          <w:sz w:val="32"/>
          <w:szCs w:val="32"/>
          <w:u w:val="none"/>
          <w14:textFill>
            <w14:solidFill>
              <w14:schemeClr w14:val="tx1">
                <w14:lumMod w14:val="95000"/>
                <w14:lumOff w14:val="5000"/>
              </w14:schemeClr>
            </w14:solidFill>
          </w14:textFill>
        </w:rPr>
        <w:t>届人民政府第</w:t>
      </w:r>
      <w:r>
        <w:rPr>
          <w:rFonts w:hint="default" w:ascii="Times New Roman" w:hAnsi="Times New Roman" w:eastAsia="方正仿宋_GBK" w:cs="Times New Roman"/>
          <w:color w:val="0D0D0D" w:themeColor="text1" w:themeTint="F2"/>
          <w:spacing w:val="0"/>
          <w:kern w:val="0"/>
          <w:sz w:val="32"/>
          <w:szCs w:val="32"/>
          <w:u w:val="none"/>
          <w:lang w:val="en-US" w:eastAsia="zh-CN"/>
          <w14:textFill>
            <w14:solidFill>
              <w14:schemeClr w14:val="tx1">
                <w14:lumMod w14:val="95000"/>
                <w14:lumOff w14:val="5000"/>
              </w14:schemeClr>
            </w14:solidFill>
          </w14:textFill>
        </w:rPr>
        <w:t>46</w:t>
      </w:r>
      <w:r>
        <w:rPr>
          <w:rFonts w:hint="default" w:ascii="Times New Roman" w:hAnsi="Times New Roman" w:eastAsia="方正仿宋_GBK" w:cs="Times New Roman"/>
          <w:color w:val="0D0D0D" w:themeColor="text1" w:themeTint="F2"/>
          <w:spacing w:val="0"/>
          <w:kern w:val="0"/>
          <w:sz w:val="32"/>
          <w:szCs w:val="32"/>
          <w:u w:val="none"/>
          <w14:textFill>
            <w14:solidFill>
              <w14:schemeClr w14:val="tx1">
                <w14:lumMod w14:val="95000"/>
                <w14:lumOff w14:val="5000"/>
              </w14:schemeClr>
            </w14:solidFill>
          </w14:textFill>
        </w:rPr>
        <w:t>次常务会，</w:t>
      </w:r>
      <w:r>
        <w:rPr>
          <w:rFonts w:hint="eastAsia" w:ascii="Times New Roman" w:hAnsi="Times New Roman" w:eastAsia="方正仿宋_GBK" w:cs="Times New Roman"/>
          <w:color w:val="0D0D0D" w:themeColor="text1" w:themeTint="F2"/>
          <w:spacing w:val="0"/>
          <w:kern w:val="0"/>
          <w:sz w:val="32"/>
          <w:szCs w:val="32"/>
          <w:u w:val="none"/>
          <w:lang w:eastAsia="zh-CN"/>
          <w14:textFill>
            <w14:solidFill>
              <w14:schemeClr w14:val="tx1">
                <w14:lumMod w14:val="95000"/>
                <w14:lumOff w14:val="5000"/>
              </w14:schemeClr>
            </w14:solidFill>
          </w14:textFill>
        </w:rPr>
        <w:t>会议</w:t>
      </w:r>
      <w:r>
        <w:rPr>
          <w:rFonts w:hint="default" w:ascii="Times New Roman" w:hAnsi="Times New Roman" w:eastAsia="方正仿宋_GBK" w:cs="Times New Roman"/>
          <w:b w:val="0"/>
          <w:bCs w:val="0"/>
          <w:color w:val="auto"/>
          <w:sz w:val="32"/>
          <w:szCs w:val="32"/>
          <w:highlight w:val="none"/>
          <w:lang w:val="en-US" w:eastAsia="zh-CN"/>
        </w:rPr>
        <w:t>研究</w:t>
      </w:r>
      <w:r>
        <w:rPr>
          <w:rFonts w:hint="eastAsia" w:ascii="Times New Roman" w:hAnsi="Times New Roman" w:eastAsia="方正仿宋_GBK" w:cs="Times New Roman"/>
          <w:b w:val="0"/>
          <w:bCs w:val="0"/>
          <w:color w:val="auto"/>
          <w:sz w:val="32"/>
          <w:szCs w:val="32"/>
          <w:highlight w:val="none"/>
          <w:lang w:val="en-US" w:eastAsia="zh-CN"/>
        </w:rPr>
        <w:t>审议审定了</w:t>
      </w:r>
      <w:r>
        <w:rPr>
          <w:rFonts w:hint="default" w:ascii="Times New Roman" w:hAnsi="Times New Roman" w:eastAsia="方正仿宋_GBK" w:cs="Times New Roman"/>
          <w:b w:val="0"/>
          <w:bCs w:val="0"/>
          <w:color w:val="auto"/>
          <w:sz w:val="32"/>
          <w:szCs w:val="32"/>
          <w:highlight w:val="none"/>
          <w:lang w:val="en-US" w:eastAsia="zh-CN"/>
        </w:rPr>
        <w:t>《盈江县公共租赁住房管理办法》（修订方案）有关事宜</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color w:val="0D0D0D" w:themeColor="text1" w:themeTint="F2"/>
          <w:sz w:val="32"/>
          <w:szCs w:val="32"/>
          <w:u w:val="none"/>
          <w:lang w:val="en-US" w:eastAsia="zh-CN"/>
          <w14:textFill>
            <w14:solidFill>
              <w14:schemeClr w14:val="tx1">
                <w14:lumMod w14:val="95000"/>
                <w14:lumOff w14:val="5000"/>
              </w14:schemeClr>
            </w14:solidFill>
          </w14:textFill>
        </w:rPr>
        <w:t>会议决定同意</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《盈江县公共租赁住房管理办法》（修订方案），租金标准继续执行盈政复</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〔202</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2</w:t>
      </w:r>
      <w:r>
        <w:rPr>
          <w:rFonts w:hint="default" w:ascii="Times New Roman" w:hAnsi="Times New Roman" w:eastAsia="方正仿宋_GBK"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134号文件规定</w:t>
      </w:r>
      <w:r>
        <w:rPr>
          <w:rFonts w:hint="eastAsia" w:ascii="Times New Roman" w:hAnsi="Times New Roman" w:eastAsia="方正仿宋_GBK" w:cs="Times New Roman"/>
          <w:color w:val="0D0D0D" w:themeColor="text1" w:themeTint="F2"/>
          <w:sz w:val="32"/>
          <w:szCs w:val="32"/>
          <w:lang w:val="en-US" w:eastAsia="zh-CN"/>
          <w14:textFill>
            <w14:solidFill>
              <w14:schemeClr w14:val="tx1">
                <w14:lumMod w14:val="95000"/>
                <w14:lumOff w14:val="5000"/>
              </w14:schemeClr>
            </w14:solidFill>
          </w14:textFill>
        </w:rPr>
        <w:t>。</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left"/>
        <w:rPr>
          <w:rFonts w:hint="eastAsia" w:ascii="Times New Roman" w:hAnsi="Times New Roman" w:eastAsia="方正仿宋_GBK" w:cs="Times New Roman"/>
          <w:b w:val="0"/>
          <w:bCs w:val="0"/>
          <w:color w:val="auto"/>
          <w:kern w:val="2"/>
          <w:sz w:val="32"/>
          <w:szCs w:val="32"/>
          <w:highlight w:val="none"/>
          <w:lang w:val="en-US" w:eastAsia="zh-CN" w:bidi="ar-SA"/>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E2977"/>
    <w:rsid w:val="02B0628A"/>
    <w:rsid w:val="07AD4EB5"/>
    <w:rsid w:val="0BC21E6C"/>
    <w:rsid w:val="206A1A31"/>
    <w:rsid w:val="20D166FD"/>
    <w:rsid w:val="23BA1941"/>
    <w:rsid w:val="252F3CF8"/>
    <w:rsid w:val="33DA5CE3"/>
    <w:rsid w:val="46B74314"/>
    <w:rsid w:val="473E2977"/>
    <w:rsid w:val="48CC1EC9"/>
    <w:rsid w:val="48EF5372"/>
    <w:rsid w:val="5EB7CE1B"/>
    <w:rsid w:val="670A639A"/>
    <w:rsid w:val="79C243B6"/>
    <w:rsid w:val="7AE6EC78"/>
    <w:rsid w:val="BFDF2313"/>
    <w:rsid w:val="FFDC2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_GBK"/>
      <w:kern w:val="44"/>
      <w:sz w:val="4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无间隔1"/>
    <w:basedOn w:val="1"/>
    <w:qFormat/>
    <w:uiPriority w:val="0"/>
    <w:rPr>
      <w:rFonts w:ascii="Times New Roman" w:hAnsi="Times New Roman"/>
    </w:rPr>
  </w:style>
  <w:style w:type="paragraph" w:styleId="4">
    <w:name w:val="Body Text"/>
    <w:basedOn w:val="1"/>
    <w:next w:val="5"/>
    <w:qFormat/>
    <w:uiPriority w:val="0"/>
    <w:pPr>
      <w:spacing w:after="120"/>
    </w:pPr>
  </w:style>
  <w:style w:type="paragraph" w:styleId="5">
    <w:name w:val="toc 5"/>
    <w:basedOn w:val="1"/>
    <w:next w:val="1"/>
    <w:unhideWhenUsed/>
    <w:qFormat/>
    <w:uiPriority w:val="39"/>
    <w:pPr>
      <w:ind w:left="1680"/>
    </w:pPr>
    <w:rPr>
      <w:rFonts w:ascii="Times New Roman" w:hAnsi="Times New Roman" w:eastAsia="宋体" w:cs="Times New Roman"/>
    </w:rPr>
  </w:style>
  <w:style w:type="paragraph" w:styleId="6">
    <w:name w:val="Body Text Indent"/>
    <w:basedOn w:val="1"/>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able of figures"/>
    <w:basedOn w:val="1"/>
    <w:next w:val="1"/>
    <w:qFormat/>
    <w:uiPriority w:val="0"/>
    <w:pPr>
      <w:widowControl w:val="0"/>
      <w:ind w:left="200" w:leftChars="200" w:hanging="200" w:hangingChars="200"/>
      <w:jc w:val="both"/>
    </w:pPr>
    <w:rPr>
      <w:rFonts w:ascii="Times New Roman" w:hAnsi="Times New Roman" w:eastAsia="宋体" w:cs="Times New Roman"/>
      <w:kern w:val="2"/>
      <w:sz w:val="21"/>
      <w:szCs w:val="22"/>
      <w:lang w:val="en-US" w:eastAsia="zh-CN" w:bidi="ar-SA"/>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w:basedOn w:val="4"/>
    <w:next w:val="4"/>
    <w:qFormat/>
    <w:uiPriority w:val="0"/>
    <w:pPr>
      <w:ind w:firstLine="420" w:firstLineChars="100"/>
    </w:pPr>
  </w:style>
  <w:style w:type="paragraph" w:styleId="12">
    <w:name w:val="Body Text First Indent 2"/>
    <w:basedOn w:val="6"/>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1</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2024-04-23T10:03:00Z</dcterms:created>
  <dc:creator>Administrator</dc:creator>
  <cp:lastModifiedBy>user</cp:lastModifiedBy>
  <dcterms:modified xsi:type="dcterms:W3CDTF">2024-04-29T10:56:51Z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