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631A9">
      <w:pPr>
        <w:snapToGrid/>
        <w:ind w:firstLine="0" w:firstLineChars="0"/>
        <w:jc w:val="center"/>
        <w:rPr>
          <w:rFonts w:ascii="Times New Roman" w:hAnsi="Times New Roman" w:cs="Times New Roman"/>
          <w:szCs w:val="28"/>
        </w:rPr>
      </w:pPr>
    </w:p>
    <w:p w14:paraId="32B8A6A5">
      <w:pPr>
        <w:snapToGrid/>
        <w:ind w:firstLine="0" w:firstLineChars="0"/>
        <w:jc w:val="center"/>
        <w:rPr>
          <w:rFonts w:ascii="Times New Roman" w:hAnsi="Times New Roman" w:cs="Times New Roman"/>
          <w:szCs w:val="28"/>
        </w:rPr>
      </w:pPr>
    </w:p>
    <w:p w14:paraId="70DDC681">
      <w:pPr>
        <w:pStyle w:val="16"/>
        <w:spacing w:before="0" w:after="120" w:line="760" w:lineRule="exact"/>
        <w:rPr>
          <w:rFonts w:ascii="方正小标宋简体" w:eastAsia="方正小标宋简体"/>
          <w:b w:val="0"/>
          <w:sz w:val="44"/>
          <w:szCs w:val="44"/>
        </w:rPr>
      </w:pPr>
      <w:r>
        <w:rPr>
          <w:rFonts w:hint="eastAsia" w:ascii="方正小标宋简体" w:eastAsia="方正小标宋简体"/>
          <w:b w:val="0"/>
          <w:sz w:val="44"/>
          <w:szCs w:val="44"/>
        </w:rPr>
        <w:t>盈江县国土空间生态修复规划</w:t>
      </w:r>
    </w:p>
    <w:p w14:paraId="07153668">
      <w:pPr>
        <w:pStyle w:val="16"/>
        <w:spacing w:before="0" w:after="120" w:line="760" w:lineRule="exact"/>
        <w:rPr>
          <w:rFonts w:ascii="方正小标宋简体" w:eastAsia="方正小标宋简体"/>
          <w:b w:val="0"/>
          <w:sz w:val="44"/>
          <w:szCs w:val="44"/>
        </w:rPr>
      </w:pPr>
      <w:r>
        <w:rPr>
          <w:rFonts w:hint="eastAsia" w:ascii="方正小标宋简体" w:eastAsia="方正小标宋简体"/>
          <w:b w:val="0"/>
          <w:sz w:val="44"/>
          <w:szCs w:val="44"/>
        </w:rPr>
        <w:t>（</w:t>
      </w:r>
      <w:r>
        <w:rPr>
          <w:rFonts w:ascii="方正小标宋简体" w:eastAsia="方正小标宋简体"/>
          <w:b w:val="0"/>
          <w:sz w:val="44"/>
          <w:szCs w:val="44"/>
        </w:rPr>
        <w:t>2021</w:t>
      </w:r>
      <w:r>
        <w:rPr>
          <w:rFonts w:hint="eastAsia" w:ascii="方正小标宋简体" w:eastAsia="方正小标宋简体"/>
          <w:b w:val="0"/>
          <w:sz w:val="44"/>
          <w:szCs w:val="44"/>
        </w:rPr>
        <w:t>—</w:t>
      </w:r>
      <w:r>
        <w:rPr>
          <w:rFonts w:ascii="方正小标宋简体" w:eastAsia="方正小标宋简体"/>
          <w:b w:val="0"/>
          <w:sz w:val="44"/>
          <w:szCs w:val="44"/>
        </w:rPr>
        <w:t>2035</w:t>
      </w:r>
      <w:r>
        <w:rPr>
          <w:rFonts w:hint="eastAsia" w:ascii="方正小标宋简体" w:eastAsia="方正小标宋简体"/>
          <w:b w:val="0"/>
          <w:sz w:val="44"/>
          <w:szCs w:val="44"/>
        </w:rPr>
        <w:t>年）</w:t>
      </w:r>
    </w:p>
    <w:p w14:paraId="582BB472">
      <w:pPr>
        <w:snapToGrid/>
        <w:ind w:firstLine="0" w:firstLineChars="0"/>
        <w:jc w:val="center"/>
        <w:rPr>
          <w:rFonts w:ascii="Times New Roman" w:hAnsi="Times New Roman" w:cs="Times New Roman"/>
          <w:szCs w:val="28"/>
        </w:rPr>
      </w:pPr>
    </w:p>
    <w:p w14:paraId="1A9ECA4C">
      <w:pPr>
        <w:snapToGrid/>
        <w:ind w:firstLine="0" w:firstLineChars="0"/>
        <w:jc w:val="center"/>
        <w:rPr>
          <w:rFonts w:ascii="Times New Roman" w:hAnsi="Times New Roman" w:cs="Times New Roman"/>
          <w:szCs w:val="28"/>
        </w:rPr>
      </w:pPr>
    </w:p>
    <w:p w14:paraId="1FB659A0">
      <w:pPr>
        <w:snapToGrid/>
        <w:ind w:firstLine="0" w:firstLineChars="0"/>
        <w:jc w:val="center"/>
        <w:rPr>
          <w:rFonts w:ascii="Times New Roman" w:hAnsi="Times New Roman" w:cs="Times New Roman"/>
          <w:szCs w:val="28"/>
        </w:rPr>
      </w:pPr>
    </w:p>
    <w:p w14:paraId="31990B4B">
      <w:pPr>
        <w:snapToGrid/>
        <w:ind w:firstLine="0" w:firstLineChars="0"/>
        <w:jc w:val="center"/>
        <w:rPr>
          <w:rFonts w:ascii="Times New Roman" w:hAnsi="Times New Roman" w:cs="Times New Roman"/>
          <w:szCs w:val="28"/>
        </w:rPr>
      </w:pPr>
    </w:p>
    <w:p w14:paraId="5753109D">
      <w:pPr>
        <w:snapToGrid/>
        <w:ind w:firstLine="0" w:firstLineChars="0"/>
        <w:jc w:val="center"/>
        <w:rPr>
          <w:rFonts w:ascii="Times New Roman" w:hAnsi="Times New Roman" w:cs="Times New Roman"/>
          <w:szCs w:val="28"/>
        </w:rPr>
      </w:pPr>
    </w:p>
    <w:p w14:paraId="28B1451B">
      <w:pPr>
        <w:snapToGrid/>
        <w:ind w:firstLine="0" w:firstLineChars="0"/>
        <w:jc w:val="center"/>
        <w:rPr>
          <w:rFonts w:ascii="Times New Roman" w:hAnsi="Times New Roman" w:cs="Times New Roman"/>
          <w:szCs w:val="28"/>
        </w:rPr>
      </w:pPr>
    </w:p>
    <w:p w14:paraId="33B4F021">
      <w:pPr>
        <w:snapToGrid/>
        <w:ind w:firstLine="0" w:firstLineChars="0"/>
        <w:jc w:val="center"/>
        <w:rPr>
          <w:rFonts w:ascii="Times New Roman" w:hAnsi="Times New Roman" w:cs="Times New Roman"/>
          <w:szCs w:val="28"/>
        </w:rPr>
      </w:pPr>
    </w:p>
    <w:p w14:paraId="3F6CFB3A">
      <w:pPr>
        <w:snapToGrid/>
        <w:ind w:firstLine="0" w:firstLineChars="0"/>
        <w:jc w:val="center"/>
        <w:rPr>
          <w:rFonts w:ascii="Times New Roman" w:hAnsi="Times New Roman" w:cs="Times New Roman"/>
          <w:szCs w:val="28"/>
        </w:rPr>
      </w:pPr>
    </w:p>
    <w:p w14:paraId="098E118F">
      <w:pPr>
        <w:snapToGrid/>
        <w:ind w:firstLine="0" w:firstLineChars="0"/>
        <w:jc w:val="center"/>
        <w:rPr>
          <w:rFonts w:ascii="Times New Roman" w:hAnsi="Times New Roman" w:cs="Times New Roman"/>
          <w:szCs w:val="28"/>
        </w:rPr>
      </w:pPr>
    </w:p>
    <w:p w14:paraId="6C42BB3A">
      <w:pPr>
        <w:snapToGrid/>
        <w:ind w:firstLine="0" w:firstLineChars="0"/>
        <w:jc w:val="center"/>
        <w:rPr>
          <w:rFonts w:ascii="Times New Roman" w:hAnsi="Times New Roman" w:cs="Times New Roman"/>
          <w:szCs w:val="28"/>
        </w:rPr>
      </w:pPr>
    </w:p>
    <w:p w14:paraId="1C9519D6">
      <w:pPr>
        <w:snapToGrid/>
        <w:ind w:firstLine="0" w:firstLineChars="0"/>
        <w:jc w:val="center"/>
        <w:rPr>
          <w:rFonts w:ascii="Times New Roman" w:hAnsi="Times New Roman" w:cs="Times New Roman"/>
          <w:szCs w:val="28"/>
        </w:rPr>
      </w:pPr>
    </w:p>
    <w:p w14:paraId="4362ACCD">
      <w:pPr>
        <w:snapToGrid/>
        <w:ind w:firstLine="0" w:firstLineChars="0"/>
        <w:jc w:val="center"/>
        <w:rPr>
          <w:rFonts w:ascii="Times New Roman" w:hAnsi="Times New Roman" w:cs="Times New Roman"/>
          <w:szCs w:val="28"/>
        </w:rPr>
      </w:pPr>
    </w:p>
    <w:p w14:paraId="1D65451F">
      <w:pPr>
        <w:snapToGrid/>
        <w:spacing w:line="600" w:lineRule="exact"/>
        <w:ind w:firstLine="0" w:firstLineChars="0"/>
        <w:jc w:val="center"/>
        <w:rPr>
          <w:rFonts w:hint="eastAsia" w:ascii="等线" w:hAnsi="等线" w:eastAsia="楷体" w:cs="Times New Roman"/>
          <w:bCs/>
          <w:kern w:val="28"/>
          <w:szCs w:val="32"/>
        </w:rPr>
      </w:pPr>
    </w:p>
    <w:p w14:paraId="0CD3150B">
      <w:pPr>
        <w:snapToGrid/>
        <w:spacing w:line="600" w:lineRule="exact"/>
        <w:ind w:firstLine="0" w:firstLineChars="0"/>
        <w:jc w:val="center"/>
        <w:rPr>
          <w:rFonts w:hint="eastAsia" w:ascii="等线" w:hAnsi="等线" w:eastAsia="楷体" w:cs="Times New Roman"/>
          <w:bCs/>
          <w:kern w:val="28"/>
          <w:szCs w:val="32"/>
        </w:rPr>
      </w:pPr>
    </w:p>
    <w:p w14:paraId="239AD002">
      <w:pPr>
        <w:snapToGrid/>
        <w:spacing w:line="600" w:lineRule="exact"/>
        <w:ind w:firstLine="0" w:firstLineChars="0"/>
        <w:jc w:val="center"/>
        <w:rPr>
          <w:rFonts w:hint="eastAsia" w:ascii="等线" w:hAnsi="等线" w:eastAsia="楷体" w:cs="Times New Roman"/>
          <w:bCs/>
          <w:kern w:val="28"/>
          <w:szCs w:val="32"/>
        </w:rPr>
      </w:pPr>
    </w:p>
    <w:p w14:paraId="22915399">
      <w:pPr>
        <w:snapToGrid/>
        <w:spacing w:line="600" w:lineRule="exact"/>
        <w:ind w:firstLine="0" w:firstLineChars="0"/>
        <w:jc w:val="center"/>
        <w:rPr>
          <w:rFonts w:hint="eastAsia" w:ascii="等线" w:hAnsi="等线" w:eastAsia="楷体" w:cs="Times New Roman"/>
          <w:bCs/>
          <w:kern w:val="28"/>
          <w:szCs w:val="32"/>
        </w:rPr>
      </w:pPr>
    </w:p>
    <w:p w14:paraId="5916B104">
      <w:pPr>
        <w:snapToGrid/>
        <w:spacing w:line="600" w:lineRule="exact"/>
        <w:ind w:firstLine="0" w:firstLineChars="0"/>
        <w:jc w:val="center"/>
        <w:rPr>
          <w:rFonts w:hint="eastAsia" w:ascii="方正小标宋简体" w:hAnsi="等线" w:eastAsia="方正小标宋简体" w:cs="Mongolian Baiti"/>
          <w:bCs/>
          <w:kern w:val="28"/>
          <w:szCs w:val="28"/>
        </w:rPr>
      </w:pPr>
      <w:r>
        <w:rPr>
          <w:rFonts w:hint="eastAsia" w:ascii="方正小标宋简体" w:hAnsi="等线" w:eastAsia="方正小标宋简体" w:cs="Mongolian Baiti"/>
          <w:bCs/>
          <w:kern w:val="28"/>
          <w:szCs w:val="28"/>
        </w:rPr>
        <w:t>盈江县自然资源局</w:t>
      </w:r>
    </w:p>
    <w:p w14:paraId="5691DEB6">
      <w:pPr>
        <w:snapToGrid/>
        <w:spacing w:line="600" w:lineRule="exact"/>
        <w:ind w:firstLine="0" w:firstLineChars="0"/>
        <w:jc w:val="center"/>
        <w:rPr>
          <w:rFonts w:hint="eastAsia" w:ascii="方正小标宋简体" w:hAnsi="等线" w:eastAsia="方正小标宋简体" w:cs="Mongolian Baiti"/>
          <w:bCs/>
          <w:kern w:val="28"/>
          <w:szCs w:val="28"/>
        </w:rPr>
      </w:pPr>
      <w:r>
        <w:rPr>
          <w:rFonts w:hint="eastAsia" w:ascii="方正小标宋简体" w:hAnsi="等线" w:eastAsia="方正小标宋简体" w:cs="Mongolian Baiti"/>
          <w:bCs/>
          <w:kern w:val="28"/>
          <w:szCs w:val="28"/>
        </w:rPr>
        <w:t>二〇二五年六月</w:t>
      </w:r>
    </w:p>
    <w:p w14:paraId="3ECE7222">
      <w:pPr>
        <w:snapToGrid/>
        <w:spacing w:line="600" w:lineRule="exact"/>
        <w:ind w:firstLine="0" w:firstLineChars="0"/>
        <w:jc w:val="center"/>
        <w:rPr>
          <w:rFonts w:hint="eastAsia" w:ascii="方正小标宋简体" w:hAnsi="等线" w:eastAsia="方正小标宋简体" w:cs="Mongolian Baiti"/>
          <w:bCs/>
          <w:kern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1440" w:right="1800" w:bottom="1440" w:left="1800" w:header="720" w:footer="720" w:gutter="0"/>
          <w:cols w:space="720" w:num="1"/>
          <w:docGrid w:linePitch="286" w:charSpace="0"/>
        </w:sectPr>
      </w:pPr>
    </w:p>
    <w:sdt>
      <w:sdtPr>
        <w:rPr>
          <w:rFonts w:ascii="宋体" w:hAnsi="宋体" w:eastAsia="宋体" w:cstheme="minorBidi"/>
          <w:color w:val="auto"/>
          <w:kern w:val="2"/>
          <w:sz w:val="28"/>
          <w:szCs w:val="22"/>
          <w:lang w:val="zh-CN"/>
        </w:rPr>
        <w:id w:val="-934825942"/>
        <w:docPartObj>
          <w:docPartGallery w:val="Table of Contents"/>
          <w:docPartUnique/>
        </w:docPartObj>
      </w:sdtPr>
      <w:sdtEndPr>
        <w:rPr>
          <w:rFonts w:eastAsia="仿宋_GB2312" w:cs="Times New Roman" w:asciiTheme="minorHAnsi" w:hAnsiTheme="minorHAnsi"/>
          <w:bCs/>
          <w:color w:val="auto"/>
          <w:kern w:val="0"/>
          <w:sz w:val="32"/>
          <w:szCs w:val="32"/>
          <w:lang w:val="zh-CN"/>
        </w:rPr>
      </w:sdtEndPr>
      <w:sdtContent>
        <w:p w14:paraId="59B7C35A">
          <w:pPr>
            <w:pStyle w:val="30"/>
            <w:jc w:val="center"/>
            <w:rPr>
              <w:rStyle w:val="19"/>
              <w:rFonts w:hint="eastAsia" w:ascii="黑体" w:hAnsi="黑体" w:eastAsia="黑体" w:cs="Times New Roman"/>
              <w:color w:val="auto"/>
              <w:u w:val="none"/>
            </w:rPr>
          </w:pPr>
          <w:r>
            <w:rPr>
              <w:rStyle w:val="19"/>
              <w:rFonts w:ascii="黑体" w:hAnsi="黑体" w:eastAsia="黑体" w:cs="Times New Roman"/>
              <w:color w:val="auto"/>
              <w:u w:val="none"/>
            </w:rPr>
            <w:t>目录</w:t>
          </w:r>
        </w:p>
        <w:p w14:paraId="0A703EBD">
          <w:pPr>
            <w:pStyle w:val="13"/>
            <w:rPr>
              <w:rStyle w:val="19"/>
              <w:rFonts w:hint="eastAsia"/>
              <w:color w:val="auto"/>
            </w:rPr>
          </w:pPr>
          <w:r>
            <w:rPr>
              <w:bCs/>
              <w:lang w:val="zh-CN"/>
            </w:rPr>
            <w:fldChar w:fldCharType="begin"/>
          </w:r>
          <w:r>
            <w:rPr>
              <w:bCs/>
              <w:lang w:val="zh-CN"/>
            </w:rPr>
            <w:instrText xml:space="preserve"> TOC \o "1-2" \h \z \u </w:instrText>
          </w:r>
          <w:r>
            <w:rPr>
              <w:bCs/>
              <w:lang w:val="zh-CN"/>
            </w:rPr>
            <w:fldChar w:fldCharType="separate"/>
          </w:r>
          <w:r>
            <w:fldChar w:fldCharType="begin"/>
          </w:r>
          <w:r>
            <w:instrText xml:space="preserve"> HYPERLINK \l "_Toc193912064" </w:instrText>
          </w:r>
          <w:r>
            <w:fldChar w:fldCharType="separate"/>
          </w:r>
          <w:r>
            <w:rPr>
              <w:rStyle w:val="19"/>
              <w:color w:val="auto"/>
            </w:rPr>
            <w:t xml:space="preserve">前  言                                            </w:t>
          </w:r>
          <w:r>
            <w:rPr>
              <w:rStyle w:val="19"/>
              <w:color w:val="auto"/>
            </w:rPr>
            <w:fldChar w:fldCharType="begin"/>
          </w:r>
          <w:r>
            <w:rPr>
              <w:rStyle w:val="19"/>
              <w:color w:val="auto"/>
            </w:rPr>
            <w:instrText xml:space="preserve"> PAGEREF _Toc193912064 \h </w:instrText>
          </w:r>
          <w:r>
            <w:rPr>
              <w:rStyle w:val="19"/>
              <w:color w:val="auto"/>
            </w:rPr>
            <w:fldChar w:fldCharType="separate"/>
          </w:r>
          <w:r>
            <w:rPr>
              <w:rStyle w:val="19"/>
              <w:rFonts w:ascii="Times New Roman" w:hAnsi="Times New Roman"/>
              <w:color w:val="auto"/>
            </w:rPr>
            <w:t>1</w:t>
          </w:r>
          <w:r>
            <w:rPr>
              <w:rStyle w:val="19"/>
              <w:color w:val="auto"/>
            </w:rPr>
            <w:fldChar w:fldCharType="end"/>
          </w:r>
          <w:r>
            <w:rPr>
              <w:rStyle w:val="19"/>
              <w:color w:val="auto"/>
            </w:rPr>
            <w:fldChar w:fldCharType="end"/>
          </w:r>
        </w:p>
        <w:p w14:paraId="0F239249">
          <w:pPr>
            <w:pStyle w:val="13"/>
            <w:rPr>
              <w:rFonts w:hint="eastAsia" w:cstheme="minorBidi"/>
              <w:kern w:val="2"/>
            </w:rPr>
          </w:pPr>
          <w:r>
            <w:fldChar w:fldCharType="begin"/>
          </w:r>
          <w:r>
            <w:instrText xml:space="preserve"> HYPERLINK \l "_Toc193912065" </w:instrText>
          </w:r>
          <w:r>
            <w:fldChar w:fldCharType="separate"/>
          </w:r>
          <w:r>
            <w:rPr>
              <w:rStyle w:val="19"/>
              <w:color w:val="auto"/>
            </w:rPr>
            <w:t xml:space="preserve">第一章 生态现状与面临形势                         </w:t>
          </w:r>
          <w:r>
            <w:rPr>
              <w:rStyle w:val="19"/>
              <w:color w:val="auto"/>
            </w:rPr>
            <w:fldChar w:fldCharType="begin"/>
          </w:r>
          <w:r>
            <w:rPr>
              <w:rStyle w:val="19"/>
              <w:color w:val="auto"/>
            </w:rPr>
            <w:instrText xml:space="preserve"> PAGEREF _Toc193912065 \h </w:instrText>
          </w:r>
          <w:r>
            <w:rPr>
              <w:rStyle w:val="19"/>
              <w:color w:val="auto"/>
            </w:rPr>
            <w:fldChar w:fldCharType="separate"/>
          </w:r>
          <w:r>
            <w:rPr>
              <w:rStyle w:val="19"/>
              <w:rFonts w:ascii="Times New Roman" w:hAnsi="Times New Roman"/>
              <w:color w:val="auto"/>
            </w:rPr>
            <w:t>3</w:t>
          </w:r>
          <w:r>
            <w:rPr>
              <w:rStyle w:val="19"/>
              <w:color w:val="auto"/>
            </w:rPr>
            <w:fldChar w:fldCharType="end"/>
          </w:r>
          <w:r>
            <w:rPr>
              <w:rStyle w:val="19"/>
              <w:color w:val="auto"/>
            </w:rPr>
            <w:fldChar w:fldCharType="end"/>
          </w:r>
        </w:p>
        <w:p w14:paraId="62AFA1C8">
          <w:pPr>
            <w:pStyle w:val="15"/>
            <w:tabs>
              <w:tab w:val="right" w:leader="dot" w:pos="8300"/>
            </w:tabs>
            <w:rPr>
              <w:rStyle w:val="19"/>
              <w:rFonts w:hint="eastAsia" w:ascii="楷体" w:hAnsi="楷体" w:eastAsia="楷体"/>
              <w:color w:val="auto"/>
              <w:szCs w:val="32"/>
            </w:rPr>
          </w:pPr>
          <w:r>
            <w:fldChar w:fldCharType="begin"/>
          </w:r>
          <w:r>
            <w:instrText xml:space="preserve"> HYPERLINK \l "_Toc193912066" </w:instrText>
          </w:r>
          <w:r>
            <w:fldChar w:fldCharType="separate"/>
          </w:r>
          <w:r>
            <w:rPr>
              <w:rStyle w:val="19"/>
              <w:rFonts w:hint="eastAsia" w:ascii="楷体" w:hAnsi="楷体" w:eastAsia="楷体"/>
              <w:color w:val="auto"/>
              <w:szCs w:val="32"/>
            </w:rPr>
            <w:t>第一节 形势与要求</w:t>
          </w:r>
          <w:r>
            <w:rPr>
              <w:rStyle w:val="19"/>
              <w:color w:val="auto"/>
              <w:szCs w:val="32"/>
            </w:rPr>
            <w:t xml:space="preserve">  </w:t>
          </w:r>
          <w:r>
            <w:rPr>
              <w:rStyle w:val="19"/>
              <w:rFonts w:ascii="楷体" w:hAnsi="楷体" w:eastAsia="楷体"/>
              <w:color w:val="auto"/>
              <w:szCs w:val="32"/>
            </w:rPr>
            <w:t xml:space="preserve">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_Toc193912066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3</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06DE5664">
          <w:pPr>
            <w:pStyle w:val="15"/>
            <w:tabs>
              <w:tab w:val="right" w:leader="dot" w:pos="8300"/>
            </w:tabs>
            <w:rPr>
              <w:rStyle w:val="19"/>
              <w:rFonts w:hint="eastAsia" w:ascii="楷体" w:hAnsi="楷体" w:eastAsia="楷体"/>
              <w:color w:val="auto"/>
              <w:szCs w:val="32"/>
            </w:rPr>
          </w:pPr>
          <w:r>
            <w:fldChar w:fldCharType="begin"/>
          </w:r>
          <w:r>
            <w:instrText xml:space="preserve"> HYPERLINK \l "_Toc193912067" </w:instrText>
          </w:r>
          <w:r>
            <w:fldChar w:fldCharType="separate"/>
          </w:r>
          <w:r>
            <w:rPr>
              <w:rStyle w:val="19"/>
              <w:rFonts w:hint="eastAsia" w:ascii="楷体" w:hAnsi="楷体" w:eastAsia="楷体"/>
              <w:color w:val="auto"/>
              <w:szCs w:val="32"/>
            </w:rPr>
            <w:t>第二节 自然地理和生态现状</w:t>
          </w:r>
          <w:r>
            <w:rPr>
              <w:rStyle w:val="19"/>
              <w:rFonts w:ascii="楷体" w:hAnsi="楷体" w:eastAsia="楷体"/>
              <w:color w:val="auto"/>
              <w:szCs w:val="32"/>
            </w:rPr>
            <w:t xml:space="preserve">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_Toc193912067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5</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1AA500EA">
          <w:pPr>
            <w:pStyle w:val="15"/>
            <w:tabs>
              <w:tab w:val="right" w:leader="dot" w:pos="8300"/>
            </w:tabs>
            <w:rPr>
              <w:rStyle w:val="19"/>
              <w:rFonts w:hint="eastAsia" w:ascii="楷体" w:hAnsi="楷体" w:eastAsia="楷体"/>
              <w:color w:val="auto"/>
              <w:szCs w:val="32"/>
            </w:rPr>
          </w:pPr>
          <w:r>
            <w:fldChar w:fldCharType="begin"/>
          </w:r>
          <w:r>
            <w:instrText xml:space="preserve"> HYPERLINK \l "_Toc193912068" </w:instrText>
          </w:r>
          <w:r>
            <w:fldChar w:fldCharType="separate"/>
          </w:r>
          <w:r>
            <w:rPr>
              <w:rStyle w:val="19"/>
              <w:rFonts w:hint="eastAsia" w:ascii="楷体" w:hAnsi="楷体" w:eastAsia="楷体"/>
              <w:color w:val="auto"/>
              <w:szCs w:val="32"/>
            </w:rPr>
            <w:t>第三节 生态修复工作成效</w:t>
          </w:r>
          <w:r>
            <w:rPr>
              <w:rStyle w:val="19"/>
              <w:rFonts w:ascii="楷体" w:hAnsi="楷体" w:eastAsia="楷体"/>
              <w:color w:val="auto"/>
              <w:szCs w:val="32"/>
            </w:rPr>
            <w:t xml:space="preserve">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_Toc193912068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11</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4720C888">
          <w:pPr>
            <w:pStyle w:val="15"/>
            <w:tabs>
              <w:tab w:val="right" w:leader="dot" w:pos="8300"/>
            </w:tabs>
            <w:rPr>
              <w:rStyle w:val="19"/>
              <w:rFonts w:hint="eastAsia" w:ascii="楷体" w:hAnsi="楷体" w:eastAsia="楷体"/>
              <w:color w:val="auto"/>
              <w:szCs w:val="32"/>
            </w:rPr>
          </w:pPr>
          <w:r>
            <w:fldChar w:fldCharType="begin"/>
          </w:r>
          <w:r>
            <w:instrText xml:space="preserve"> HYPERLINK \l "_Toc193912069" </w:instrText>
          </w:r>
          <w:r>
            <w:fldChar w:fldCharType="separate"/>
          </w:r>
          <w:r>
            <w:rPr>
              <w:rStyle w:val="19"/>
              <w:rFonts w:hint="eastAsia" w:ascii="楷体" w:hAnsi="楷体" w:eastAsia="楷体"/>
              <w:color w:val="auto"/>
              <w:szCs w:val="32"/>
            </w:rPr>
            <w:t>第四节 主要生态问题</w:t>
          </w:r>
          <w:r>
            <w:rPr>
              <w:rStyle w:val="19"/>
              <w:rFonts w:ascii="楷体" w:hAnsi="楷体" w:eastAsia="楷体"/>
              <w:color w:val="auto"/>
              <w:szCs w:val="32"/>
            </w:rPr>
            <w:t xml:space="preserve">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_Toc193912069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14</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4FB9D3BC">
          <w:pPr>
            <w:pStyle w:val="15"/>
            <w:tabs>
              <w:tab w:val="right" w:leader="dot" w:pos="8300"/>
            </w:tabs>
            <w:rPr>
              <w:rStyle w:val="19"/>
              <w:rFonts w:hint="eastAsia" w:ascii="楷体" w:hAnsi="楷体" w:eastAsia="楷体"/>
              <w:color w:val="auto"/>
              <w:szCs w:val="32"/>
            </w:rPr>
          </w:pPr>
          <w:r>
            <w:fldChar w:fldCharType="begin"/>
          </w:r>
          <w:r>
            <w:instrText xml:space="preserve"> HYPERLINK \l "_Toc193912070" </w:instrText>
          </w:r>
          <w:r>
            <w:fldChar w:fldCharType="separate"/>
          </w:r>
          <w:r>
            <w:rPr>
              <w:rStyle w:val="19"/>
              <w:rFonts w:hint="eastAsia" w:ascii="楷体" w:hAnsi="楷体" w:eastAsia="楷体"/>
              <w:color w:val="auto"/>
              <w:szCs w:val="32"/>
            </w:rPr>
            <w:t>第五节 机遇与挑战</w:t>
          </w:r>
          <w:r>
            <w:rPr>
              <w:rStyle w:val="19"/>
              <w:rFonts w:ascii="楷体" w:hAnsi="楷体" w:eastAsia="楷体"/>
              <w:color w:val="auto"/>
              <w:szCs w:val="32"/>
            </w:rPr>
            <w:t xml:space="preserve">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_Toc193912070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24</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26FCB455">
          <w:pPr>
            <w:pStyle w:val="13"/>
            <w:rPr>
              <w:rStyle w:val="19"/>
              <w:rFonts w:hint="eastAsia"/>
              <w:color w:val="auto"/>
            </w:rPr>
          </w:pPr>
          <w:r>
            <w:fldChar w:fldCharType="begin"/>
          </w:r>
          <w:r>
            <w:instrText xml:space="preserve"> HYPERLINK \l "_Toc193912071" </w:instrText>
          </w:r>
          <w:r>
            <w:fldChar w:fldCharType="separate"/>
          </w:r>
          <w:r>
            <w:rPr>
              <w:rStyle w:val="19"/>
              <w:color w:val="auto"/>
            </w:rPr>
            <w:t xml:space="preserve">第二章 总体要求与规划目标                        </w:t>
          </w:r>
          <w:r>
            <w:rPr>
              <w:rStyle w:val="19"/>
              <w:color w:val="auto"/>
            </w:rPr>
            <w:fldChar w:fldCharType="begin"/>
          </w:r>
          <w:r>
            <w:rPr>
              <w:rStyle w:val="19"/>
              <w:color w:val="auto"/>
            </w:rPr>
            <w:instrText xml:space="preserve"> PAGEREF _Toc193912071 \h </w:instrText>
          </w:r>
          <w:r>
            <w:rPr>
              <w:rStyle w:val="19"/>
              <w:color w:val="auto"/>
            </w:rPr>
            <w:fldChar w:fldCharType="separate"/>
          </w:r>
          <w:r>
            <w:rPr>
              <w:rStyle w:val="19"/>
              <w:rFonts w:ascii="Times New Roman" w:hAnsi="Times New Roman"/>
              <w:color w:val="auto"/>
            </w:rPr>
            <w:t>29</w:t>
          </w:r>
          <w:r>
            <w:rPr>
              <w:rStyle w:val="19"/>
              <w:color w:val="auto"/>
            </w:rPr>
            <w:fldChar w:fldCharType="end"/>
          </w:r>
          <w:r>
            <w:rPr>
              <w:rStyle w:val="19"/>
              <w:color w:val="auto"/>
            </w:rPr>
            <w:fldChar w:fldCharType="end"/>
          </w:r>
        </w:p>
        <w:p w14:paraId="479EDCF9">
          <w:pPr>
            <w:pStyle w:val="15"/>
            <w:tabs>
              <w:tab w:val="right" w:leader="dot" w:pos="8300"/>
            </w:tabs>
            <w:rPr>
              <w:rStyle w:val="19"/>
              <w:rFonts w:hint="eastAsia" w:ascii="楷体" w:hAnsi="楷体" w:eastAsia="楷体"/>
              <w:color w:val="auto"/>
              <w:szCs w:val="32"/>
            </w:rPr>
          </w:pPr>
          <w:r>
            <w:fldChar w:fldCharType="begin"/>
          </w:r>
          <w:r>
            <w:instrText xml:space="preserve"> HYPERLINK \l "_Toc193912072" </w:instrText>
          </w:r>
          <w:r>
            <w:fldChar w:fldCharType="separate"/>
          </w:r>
          <w:r>
            <w:rPr>
              <w:rStyle w:val="19"/>
              <w:rFonts w:ascii="楷体" w:hAnsi="楷体" w:eastAsia="楷体"/>
              <w:color w:val="auto"/>
              <w:szCs w:val="32"/>
            </w:rPr>
            <w:t xml:space="preserve">第一节 指导思想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_Toc193912072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29</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49009DC">
          <w:pPr>
            <w:pStyle w:val="15"/>
            <w:tabs>
              <w:tab w:val="right" w:leader="dot" w:pos="8300"/>
            </w:tabs>
            <w:rPr>
              <w:rStyle w:val="19"/>
              <w:rFonts w:hint="eastAsia" w:ascii="楷体" w:hAnsi="楷体" w:eastAsia="楷体"/>
              <w:color w:val="auto"/>
              <w:szCs w:val="32"/>
            </w:rPr>
          </w:pPr>
          <w:r>
            <w:fldChar w:fldCharType="begin"/>
          </w:r>
          <w:r>
            <w:instrText xml:space="preserve"> HYPERLINK \l "_Toc193912073" </w:instrText>
          </w:r>
          <w:r>
            <w:fldChar w:fldCharType="separate"/>
          </w:r>
          <w:r>
            <w:rPr>
              <w:rStyle w:val="19"/>
              <w:rFonts w:ascii="楷体" w:hAnsi="楷体" w:eastAsia="楷体"/>
              <w:color w:val="auto"/>
              <w:szCs w:val="32"/>
            </w:rPr>
            <w:t xml:space="preserve">第二节 基本原则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_Toc193912073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29</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14D708C1">
          <w:pPr>
            <w:pStyle w:val="15"/>
            <w:tabs>
              <w:tab w:val="right" w:leader="dot" w:pos="8300"/>
            </w:tabs>
            <w:rPr>
              <w:rStyle w:val="19"/>
              <w:rFonts w:hint="eastAsia" w:ascii="楷体" w:hAnsi="楷体" w:eastAsia="楷体"/>
              <w:color w:val="auto"/>
              <w:szCs w:val="32"/>
            </w:rPr>
          </w:pPr>
          <w:r>
            <w:fldChar w:fldCharType="begin"/>
          </w:r>
          <w:r>
            <w:instrText xml:space="preserve"> HYPERLINK \l "_Toc193912074" </w:instrText>
          </w:r>
          <w:r>
            <w:fldChar w:fldCharType="separate"/>
          </w:r>
          <w:r>
            <w:rPr>
              <w:rStyle w:val="19"/>
              <w:rFonts w:ascii="楷体" w:hAnsi="楷体" w:eastAsia="楷体"/>
              <w:color w:val="auto"/>
              <w:szCs w:val="32"/>
            </w:rPr>
            <w:t xml:space="preserve">第三节 规划目标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_Toc193912074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30</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187780B3">
          <w:pPr>
            <w:pStyle w:val="15"/>
            <w:tabs>
              <w:tab w:val="right" w:leader="dot" w:pos="8300"/>
            </w:tabs>
            <w:rPr>
              <w:rStyle w:val="19"/>
              <w:rFonts w:hint="eastAsia" w:ascii="楷体" w:hAnsi="楷体" w:eastAsia="楷体"/>
              <w:color w:val="auto"/>
              <w:szCs w:val="32"/>
            </w:rPr>
          </w:pPr>
          <w:r>
            <w:fldChar w:fldCharType="begin"/>
          </w:r>
          <w:r>
            <w:instrText xml:space="preserve"> HYPERLINK \l "_Toc193912075" </w:instrText>
          </w:r>
          <w:r>
            <w:fldChar w:fldCharType="separate"/>
          </w:r>
          <w:r>
            <w:rPr>
              <w:rStyle w:val="19"/>
              <w:rFonts w:ascii="楷体" w:hAnsi="楷体" w:eastAsia="楷体"/>
              <w:color w:val="auto"/>
              <w:szCs w:val="32"/>
            </w:rPr>
            <w:t xml:space="preserve">第四节 指标体系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_Toc193912075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31</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B91096D">
          <w:pPr>
            <w:pStyle w:val="13"/>
            <w:rPr>
              <w:rStyle w:val="19"/>
              <w:rFonts w:hint="eastAsia"/>
              <w:color w:val="auto"/>
            </w:rPr>
          </w:pPr>
          <w:r>
            <w:fldChar w:fldCharType="begin"/>
          </w:r>
          <w:r>
            <w:instrText xml:space="preserve"> HYPERLINK \l "_Toc193912076" </w:instrText>
          </w:r>
          <w:r>
            <w:fldChar w:fldCharType="separate"/>
          </w:r>
          <w:r>
            <w:rPr>
              <w:rStyle w:val="19"/>
              <w:color w:val="auto"/>
            </w:rPr>
            <w:t xml:space="preserve">第三章 总体布局                                  </w:t>
          </w:r>
          <w:r>
            <w:rPr>
              <w:rStyle w:val="19"/>
              <w:color w:val="auto"/>
            </w:rPr>
            <w:fldChar w:fldCharType="begin"/>
          </w:r>
          <w:r>
            <w:rPr>
              <w:rStyle w:val="19"/>
              <w:color w:val="auto"/>
            </w:rPr>
            <w:instrText xml:space="preserve"> PAGEREF _Toc193912076 \h </w:instrText>
          </w:r>
          <w:r>
            <w:rPr>
              <w:rStyle w:val="19"/>
              <w:color w:val="auto"/>
            </w:rPr>
            <w:fldChar w:fldCharType="separate"/>
          </w:r>
          <w:r>
            <w:rPr>
              <w:rStyle w:val="19"/>
              <w:rFonts w:ascii="Times New Roman" w:hAnsi="Times New Roman"/>
              <w:color w:val="auto"/>
            </w:rPr>
            <w:t>33</w:t>
          </w:r>
          <w:r>
            <w:rPr>
              <w:rStyle w:val="19"/>
              <w:color w:val="auto"/>
            </w:rPr>
            <w:fldChar w:fldCharType="end"/>
          </w:r>
          <w:r>
            <w:rPr>
              <w:rStyle w:val="19"/>
              <w:color w:val="auto"/>
            </w:rPr>
            <w:fldChar w:fldCharType="end"/>
          </w:r>
        </w:p>
        <w:p w14:paraId="46236F7E">
          <w:pPr>
            <w:pStyle w:val="15"/>
            <w:tabs>
              <w:tab w:val="right" w:leader="dot" w:pos="8300"/>
            </w:tabs>
            <w:rPr>
              <w:rStyle w:val="19"/>
              <w:rFonts w:hint="eastAsia" w:ascii="楷体" w:hAnsi="楷体" w:eastAsia="楷体"/>
              <w:color w:val="auto"/>
              <w:szCs w:val="32"/>
            </w:rPr>
          </w:pPr>
          <w:r>
            <w:fldChar w:fldCharType="begin"/>
          </w:r>
          <w:r>
            <w:instrText xml:space="preserve"> HYPERLINK \l "_Toc193912077" </w:instrText>
          </w:r>
          <w:r>
            <w:fldChar w:fldCharType="separate"/>
          </w:r>
          <w:r>
            <w:rPr>
              <w:rStyle w:val="19"/>
              <w:rFonts w:ascii="楷体" w:hAnsi="楷体" w:eastAsia="楷体"/>
              <w:color w:val="auto"/>
              <w:szCs w:val="32"/>
            </w:rPr>
            <w:t xml:space="preserve">第一节 总体格局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_Toc193912077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33</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587906E5">
          <w:pPr>
            <w:pStyle w:val="15"/>
            <w:tabs>
              <w:tab w:val="right" w:leader="dot" w:pos="8300"/>
            </w:tabs>
            <w:rPr>
              <w:rStyle w:val="19"/>
              <w:rFonts w:hint="eastAsia" w:ascii="楷体" w:hAnsi="楷体" w:eastAsia="楷体"/>
              <w:color w:val="auto"/>
              <w:szCs w:val="32"/>
            </w:rPr>
          </w:pPr>
          <w:r>
            <w:fldChar w:fldCharType="begin"/>
          </w:r>
          <w:r>
            <w:instrText xml:space="preserve"> HYPERLINK \l "_Toc193912078" </w:instrText>
          </w:r>
          <w:r>
            <w:fldChar w:fldCharType="separate"/>
          </w:r>
          <w:r>
            <w:rPr>
              <w:rStyle w:val="19"/>
              <w:rFonts w:ascii="楷体" w:hAnsi="楷体" w:eastAsia="楷体"/>
              <w:color w:val="auto"/>
              <w:szCs w:val="32"/>
            </w:rPr>
            <w:t xml:space="preserve">第二节 修复分区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_Toc193912078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34</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60A5C07">
          <w:pPr>
            <w:pStyle w:val="15"/>
            <w:tabs>
              <w:tab w:val="right" w:leader="dot" w:pos="8300"/>
            </w:tabs>
            <w:ind w:left="320" w:hanging="320" w:hangingChars="100"/>
            <w:rPr>
              <w:rStyle w:val="19"/>
              <w:rFonts w:hint="eastAsia" w:ascii="楷体" w:hAnsi="楷体" w:eastAsia="楷体"/>
              <w:color w:val="auto"/>
              <w:szCs w:val="32"/>
            </w:rPr>
          </w:pPr>
          <w:r>
            <w:fldChar w:fldCharType="begin"/>
          </w:r>
          <w:r>
            <w:instrText xml:space="preserve"> HYPERLINK \l "_Toc193912079" </w:instrText>
          </w:r>
          <w:r>
            <w:fldChar w:fldCharType="separate"/>
          </w:r>
          <w:r>
            <w:rPr>
              <w:rStyle w:val="19"/>
              <w:rFonts w:ascii="楷体" w:hAnsi="楷体" w:eastAsia="楷体"/>
              <w:color w:val="auto"/>
              <w:szCs w:val="32"/>
            </w:rPr>
            <w:t xml:space="preserve">第三节 重点区域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_Toc193912079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43</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46795468">
          <w:pPr>
            <w:pStyle w:val="13"/>
            <w:rPr>
              <w:rStyle w:val="19"/>
              <w:rFonts w:hint="eastAsia"/>
              <w:color w:val="auto"/>
            </w:rPr>
          </w:pPr>
          <w:r>
            <w:fldChar w:fldCharType="begin"/>
          </w:r>
          <w:r>
            <w:instrText xml:space="preserve"> HYPERLINK \l "_Toc193912080" </w:instrText>
          </w:r>
          <w:r>
            <w:fldChar w:fldCharType="separate"/>
          </w:r>
          <w:r>
            <w:rPr>
              <w:rStyle w:val="19"/>
              <w:color w:val="auto"/>
            </w:rPr>
            <w:t xml:space="preserve">第四章 主要任务                                  </w:t>
          </w:r>
          <w:r>
            <w:rPr>
              <w:rStyle w:val="19"/>
              <w:color w:val="auto"/>
            </w:rPr>
            <w:fldChar w:fldCharType="begin"/>
          </w:r>
          <w:r>
            <w:rPr>
              <w:rStyle w:val="19"/>
              <w:color w:val="auto"/>
            </w:rPr>
            <w:instrText xml:space="preserve"> PAGEREF _Toc193912080 \h </w:instrText>
          </w:r>
          <w:r>
            <w:rPr>
              <w:rStyle w:val="19"/>
              <w:color w:val="auto"/>
            </w:rPr>
            <w:fldChar w:fldCharType="separate"/>
          </w:r>
          <w:r>
            <w:rPr>
              <w:rStyle w:val="19"/>
              <w:rFonts w:ascii="Times New Roman" w:hAnsi="Times New Roman"/>
              <w:color w:val="auto"/>
            </w:rPr>
            <w:t>48</w:t>
          </w:r>
          <w:r>
            <w:rPr>
              <w:rStyle w:val="19"/>
              <w:color w:val="auto"/>
            </w:rPr>
            <w:fldChar w:fldCharType="end"/>
          </w:r>
          <w:r>
            <w:rPr>
              <w:rStyle w:val="19"/>
              <w:color w:val="auto"/>
            </w:rPr>
            <w:fldChar w:fldCharType="end"/>
          </w:r>
        </w:p>
        <w:p w14:paraId="37A7E7C8">
          <w:pPr>
            <w:pStyle w:val="15"/>
            <w:tabs>
              <w:tab w:val="right" w:leader="dot" w:pos="8300"/>
            </w:tabs>
            <w:rPr>
              <w:rStyle w:val="19"/>
              <w:rFonts w:hint="eastAsia" w:ascii="楷体" w:hAnsi="楷体" w:eastAsia="楷体"/>
              <w:color w:val="auto"/>
              <w:szCs w:val="32"/>
            </w:rPr>
          </w:pPr>
          <w:r>
            <w:fldChar w:fldCharType="begin"/>
          </w:r>
          <w:r>
            <w:instrText xml:space="preserve"> HYPERLINK \l "_Toc193912081" </w:instrText>
          </w:r>
          <w:r>
            <w:fldChar w:fldCharType="separate"/>
          </w:r>
          <w:r>
            <w:rPr>
              <w:rStyle w:val="19"/>
              <w:rFonts w:ascii="楷体" w:hAnsi="楷体" w:eastAsia="楷体"/>
              <w:color w:val="auto"/>
              <w:szCs w:val="32"/>
            </w:rPr>
            <w:t xml:space="preserve">第一节 生态空间主要任务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_Toc193912081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48</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F73C0DE">
          <w:pPr>
            <w:pStyle w:val="15"/>
            <w:tabs>
              <w:tab w:val="right" w:leader="dot" w:pos="8300"/>
            </w:tabs>
            <w:rPr>
              <w:rStyle w:val="19"/>
              <w:rFonts w:hint="eastAsia" w:ascii="楷体" w:hAnsi="楷体" w:eastAsia="楷体"/>
              <w:color w:val="auto"/>
              <w:szCs w:val="32"/>
            </w:rPr>
          </w:pPr>
          <w:r>
            <w:fldChar w:fldCharType="begin"/>
          </w:r>
          <w:r>
            <w:instrText xml:space="preserve"> HYPERLINK \l "_Toc193912082" </w:instrText>
          </w:r>
          <w:r>
            <w:fldChar w:fldCharType="separate"/>
          </w:r>
          <w:r>
            <w:rPr>
              <w:rStyle w:val="19"/>
              <w:rFonts w:ascii="楷体" w:hAnsi="楷体" w:eastAsia="楷体"/>
              <w:color w:val="auto"/>
              <w:szCs w:val="32"/>
            </w:rPr>
            <w:t xml:space="preserve">第二节 农业空间主要任务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_Toc193912082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52</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56BADCFD">
          <w:pPr>
            <w:pStyle w:val="15"/>
            <w:tabs>
              <w:tab w:val="right" w:leader="dot" w:pos="8300"/>
            </w:tabs>
            <w:rPr>
              <w:rStyle w:val="19"/>
              <w:rFonts w:hint="eastAsia" w:ascii="楷体" w:hAnsi="楷体" w:eastAsia="楷体"/>
              <w:color w:val="auto"/>
              <w:szCs w:val="32"/>
            </w:rPr>
          </w:pPr>
          <w:r>
            <w:fldChar w:fldCharType="begin"/>
          </w:r>
          <w:r>
            <w:instrText xml:space="preserve"> HYPERLINK \l "_Toc193912083" </w:instrText>
          </w:r>
          <w:r>
            <w:fldChar w:fldCharType="separate"/>
          </w:r>
          <w:r>
            <w:rPr>
              <w:rStyle w:val="19"/>
              <w:rFonts w:ascii="楷体" w:hAnsi="楷体" w:eastAsia="楷体"/>
              <w:color w:val="auto"/>
              <w:szCs w:val="32"/>
            </w:rPr>
            <w:t xml:space="preserve">第三节 城镇空间主要任务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_Toc193912083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54</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59BCB5AB">
          <w:pPr>
            <w:pStyle w:val="15"/>
            <w:tabs>
              <w:tab w:val="right" w:leader="dot" w:pos="8300"/>
            </w:tabs>
            <w:rPr>
              <w:rStyle w:val="19"/>
              <w:rFonts w:hint="eastAsia" w:ascii="楷体" w:hAnsi="楷体" w:eastAsia="楷体"/>
              <w:color w:val="auto"/>
              <w:szCs w:val="32"/>
            </w:rPr>
          </w:pPr>
          <w:r>
            <w:fldChar w:fldCharType="begin"/>
          </w:r>
          <w:r>
            <w:instrText xml:space="preserve"> HYPERLINK \l "_Toc193912084" </w:instrText>
          </w:r>
          <w:r>
            <w:fldChar w:fldCharType="separate"/>
          </w:r>
          <w:r>
            <w:rPr>
              <w:rStyle w:val="19"/>
              <w:rFonts w:ascii="楷体" w:hAnsi="楷体" w:eastAsia="楷体"/>
              <w:color w:val="auto"/>
              <w:szCs w:val="32"/>
            </w:rPr>
            <w:t xml:space="preserve">第四节 生态廊道网络构建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_Toc193912084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55</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7924035">
          <w:pPr>
            <w:pStyle w:val="13"/>
            <w:rPr>
              <w:rStyle w:val="19"/>
              <w:rFonts w:hint="eastAsia"/>
              <w:color w:val="auto"/>
            </w:rPr>
          </w:pPr>
          <w:r>
            <w:fldChar w:fldCharType="begin"/>
          </w:r>
          <w:r>
            <w:instrText xml:space="preserve"> HYPERLINK \l "_Toc193912085" </w:instrText>
          </w:r>
          <w:r>
            <w:fldChar w:fldCharType="separate"/>
          </w:r>
          <w:r>
            <w:rPr>
              <w:rStyle w:val="19"/>
              <w:color w:val="auto"/>
            </w:rPr>
            <w:t xml:space="preserve">第五章 项目部署                                  </w:t>
          </w:r>
          <w:r>
            <w:rPr>
              <w:rStyle w:val="19"/>
              <w:color w:val="auto"/>
            </w:rPr>
            <w:fldChar w:fldCharType="begin"/>
          </w:r>
          <w:r>
            <w:rPr>
              <w:rStyle w:val="19"/>
              <w:color w:val="auto"/>
            </w:rPr>
            <w:instrText xml:space="preserve"> PAGEREF _Toc193912085 \h </w:instrText>
          </w:r>
          <w:r>
            <w:rPr>
              <w:rStyle w:val="19"/>
              <w:color w:val="auto"/>
            </w:rPr>
            <w:fldChar w:fldCharType="separate"/>
          </w:r>
          <w:r>
            <w:rPr>
              <w:rStyle w:val="19"/>
              <w:rFonts w:ascii="Times New Roman" w:hAnsi="Times New Roman"/>
              <w:color w:val="auto"/>
            </w:rPr>
            <w:t>57</w:t>
          </w:r>
          <w:r>
            <w:rPr>
              <w:rStyle w:val="19"/>
              <w:color w:val="auto"/>
            </w:rPr>
            <w:fldChar w:fldCharType="end"/>
          </w:r>
          <w:r>
            <w:rPr>
              <w:rStyle w:val="19"/>
              <w:color w:val="auto"/>
            </w:rPr>
            <w:fldChar w:fldCharType="end"/>
          </w:r>
        </w:p>
        <w:p w14:paraId="00B5F7FE">
          <w:pPr>
            <w:pStyle w:val="15"/>
            <w:tabs>
              <w:tab w:val="right" w:leader="dot" w:pos="8300"/>
            </w:tabs>
            <w:rPr>
              <w:rStyle w:val="19"/>
              <w:rFonts w:hint="eastAsia" w:ascii="楷体" w:hAnsi="楷体" w:eastAsia="楷体"/>
              <w:color w:val="auto"/>
              <w:szCs w:val="32"/>
            </w:rPr>
          </w:pPr>
          <w:r>
            <w:fldChar w:fldCharType="begin"/>
          </w:r>
          <w:r>
            <w:instrText xml:space="preserve"> HYPERLINK \l "_Toc193912086" </w:instrText>
          </w:r>
          <w:r>
            <w:fldChar w:fldCharType="separate"/>
          </w:r>
          <w:r>
            <w:rPr>
              <w:rStyle w:val="19"/>
              <w:rFonts w:ascii="楷体" w:hAnsi="楷体" w:eastAsia="楷体"/>
              <w:color w:val="auto"/>
              <w:szCs w:val="32"/>
            </w:rPr>
            <w:t xml:space="preserve">第一节 生态空间生态修复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_Toc193912086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57</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5FF76A5E">
          <w:pPr>
            <w:pStyle w:val="15"/>
            <w:tabs>
              <w:tab w:val="right" w:leader="dot" w:pos="8300"/>
            </w:tabs>
            <w:rPr>
              <w:rStyle w:val="19"/>
              <w:rFonts w:hint="eastAsia" w:ascii="楷体" w:hAnsi="楷体" w:eastAsia="楷体"/>
              <w:color w:val="auto"/>
              <w:szCs w:val="32"/>
            </w:rPr>
          </w:pPr>
          <w:r>
            <w:fldChar w:fldCharType="begin"/>
          </w:r>
          <w:r>
            <w:instrText xml:space="preserve"> HYPERLINK \l "_Toc193912087" </w:instrText>
          </w:r>
          <w:r>
            <w:fldChar w:fldCharType="separate"/>
          </w:r>
          <w:r>
            <w:rPr>
              <w:rStyle w:val="19"/>
              <w:rFonts w:ascii="楷体" w:hAnsi="楷体" w:eastAsia="楷体"/>
              <w:color w:val="auto"/>
              <w:szCs w:val="32"/>
            </w:rPr>
            <w:t xml:space="preserve">第二节 农业空间生态修复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_Toc193912087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64</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1B8809A">
          <w:pPr>
            <w:pStyle w:val="15"/>
            <w:tabs>
              <w:tab w:val="right" w:leader="dot" w:pos="8300"/>
            </w:tabs>
            <w:rPr>
              <w:rStyle w:val="19"/>
              <w:rFonts w:hint="eastAsia" w:ascii="楷体" w:hAnsi="楷体" w:eastAsia="楷体"/>
              <w:color w:val="auto"/>
              <w:szCs w:val="32"/>
            </w:rPr>
          </w:pPr>
          <w:r>
            <w:fldChar w:fldCharType="begin"/>
          </w:r>
          <w:r>
            <w:instrText xml:space="preserve"> HYPERLINK \l "_Toc193912088" </w:instrText>
          </w:r>
          <w:r>
            <w:fldChar w:fldCharType="separate"/>
          </w:r>
          <w:r>
            <w:rPr>
              <w:rStyle w:val="19"/>
              <w:rFonts w:ascii="楷体" w:hAnsi="楷体" w:eastAsia="楷体"/>
              <w:color w:val="auto"/>
              <w:szCs w:val="32"/>
            </w:rPr>
            <w:t xml:space="preserve">第三节城镇空间生态修复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_Toc193912088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65</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0E2A5AD5">
          <w:pPr>
            <w:pStyle w:val="15"/>
            <w:tabs>
              <w:tab w:val="right" w:leader="dot" w:pos="8300"/>
            </w:tabs>
            <w:rPr>
              <w:rStyle w:val="19"/>
              <w:rFonts w:hint="eastAsia" w:ascii="楷体" w:hAnsi="楷体" w:eastAsia="楷体"/>
              <w:color w:val="auto"/>
              <w:szCs w:val="32"/>
            </w:rPr>
          </w:pPr>
          <w:r>
            <w:fldChar w:fldCharType="begin"/>
          </w:r>
          <w:r>
            <w:instrText xml:space="preserve"> HYPERLINK \l "_Toc193912089" </w:instrText>
          </w:r>
          <w:r>
            <w:fldChar w:fldCharType="separate"/>
          </w:r>
          <w:r>
            <w:rPr>
              <w:rStyle w:val="19"/>
              <w:rFonts w:ascii="楷体" w:hAnsi="楷体" w:eastAsia="楷体"/>
              <w:color w:val="auto"/>
              <w:szCs w:val="32"/>
            </w:rPr>
            <w:t xml:space="preserve">第四节 支撑体系建设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_Toc193912089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66</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09EB4A6A">
          <w:pPr>
            <w:pStyle w:val="15"/>
            <w:tabs>
              <w:tab w:val="right" w:leader="dot" w:pos="8300"/>
            </w:tabs>
            <w:rPr>
              <w:rStyle w:val="19"/>
              <w:rFonts w:hint="eastAsia" w:ascii="楷体" w:hAnsi="楷体" w:eastAsia="楷体"/>
              <w:color w:val="auto"/>
              <w:szCs w:val="32"/>
            </w:rPr>
          </w:pPr>
          <w:r>
            <w:fldChar w:fldCharType="begin"/>
          </w:r>
          <w:r>
            <w:instrText xml:space="preserve"> HYPERLINK \l "_Toc193912090" </w:instrText>
          </w:r>
          <w:r>
            <w:fldChar w:fldCharType="separate"/>
          </w:r>
          <w:r>
            <w:rPr>
              <w:rStyle w:val="19"/>
              <w:rFonts w:ascii="楷体" w:hAnsi="楷体" w:eastAsia="楷体"/>
              <w:color w:val="auto"/>
              <w:szCs w:val="32"/>
            </w:rPr>
            <w:t xml:space="preserve">第五节 重点项目资金需求分析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_Toc193912090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67</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22927E5B">
          <w:pPr>
            <w:pStyle w:val="13"/>
            <w:rPr>
              <w:rStyle w:val="19"/>
              <w:rFonts w:hint="eastAsia"/>
              <w:color w:val="auto"/>
            </w:rPr>
          </w:pPr>
          <w:r>
            <w:fldChar w:fldCharType="begin"/>
          </w:r>
          <w:r>
            <w:instrText xml:space="preserve"> HYPERLINK \l "_Toc193912091" </w:instrText>
          </w:r>
          <w:r>
            <w:fldChar w:fldCharType="separate"/>
          </w:r>
          <w:r>
            <w:rPr>
              <w:rStyle w:val="19"/>
              <w:color w:val="auto"/>
            </w:rPr>
            <w:t xml:space="preserve">第六章 效益分析                                  </w:t>
          </w:r>
          <w:r>
            <w:rPr>
              <w:rStyle w:val="19"/>
              <w:color w:val="auto"/>
            </w:rPr>
            <w:fldChar w:fldCharType="begin"/>
          </w:r>
          <w:r>
            <w:rPr>
              <w:rStyle w:val="19"/>
              <w:color w:val="auto"/>
            </w:rPr>
            <w:instrText xml:space="preserve"> PAGEREF _Toc193912091 \h </w:instrText>
          </w:r>
          <w:r>
            <w:rPr>
              <w:rStyle w:val="19"/>
              <w:color w:val="auto"/>
            </w:rPr>
            <w:fldChar w:fldCharType="separate"/>
          </w:r>
          <w:r>
            <w:rPr>
              <w:rStyle w:val="19"/>
              <w:rFonts w:ascii="Times New Roman" w:hAnsi="Times New Roman"/>
              <w:color w:val="auto"/>
            </w:rPr>
            <w:t>69</w:t>
          </w:r>
          <w:r>
            <w:rPr>
              <w:rStyle w:val="19"/>
              <w:color w:val="auto"/>
            </w:rPr>
            <w:fldChar w:fldCharType="end"/>
          </w:r>
          <w:r>
            <w:rPr>
              <w:rStyle w:val="19"/>
              <w:color w:val="auto"/>
            </w:rPr>
            <w:fldChar w:fldCharType="end"/>
          </w:r>
        </w:p>
        <w:p w14:paraId="69062539">
          <w:pPr>
            <w:pStyle w:val="15"/>
            <w:tabs>
              <w:tab w:val="right" w:leader="dot" w:pos="8300"/>
            </w:tabs>
            <w:rPr>
              <w:rStyle w:val="19"/>
              <w:rFonts w:hint="eastAsia" w:ascii="楷体" w:hAnsi="楷体" w:eastAsia="楷体"/>
              <w:color w:val="auto"/>
              <w:szCs w:val="32"/>
            </w:rPr>
          </w:pPr>
          <w:r>
            <w:fldChar w:fldCharType="begin"/>
          </w:r>
          <w:r>
            <w:instrText xml:space="preserve"> HYPERLINK \l "_Toc193912092" </w:instrText>
          </w:r>
          <w:r>
            <w:fldChar w:fldCharType="separate"/>
          </w:r>
          <w:r>
            <w:rPr>
              <w:rStyle w:val="19"/>
              <w:rFonts w:ascii="楷体" w:hAnsi="楷体" w:eastAsia="楷体"/>
              <w:color w:val="auto"/>
              <w:szCs w:val="32"/>
            </w:rPr>
            <w:t xml:space="preserve">第一节 生态效益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_Toc193912092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69</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2BCEF671">
          <w:pPr>
            <w:pStyle w:val="15"/>
            <w:tabs>
              <w:tab w:val="right" w:leader="dot" w:pos="8300"/>
            </w:tabs>
            <w:rPr>
              <w:rStyle w:val="19"/>
              <w:rFonts w:hint="eastAsia" w:ascii="楷体" w:hAnsi="楷体" w:eastAsia="楷体"/>
              <w:color w:val="auto"/>
              <w:szCs w:val="32"/>
            </w:rPr>
          </w:pPr>
          <w:r>
            <w:fldChar w:fldCharType="begin"/>
          </w:r>
          <w:r>
            <w:instrText xml:space="preserve"> HYPERLINK \l "_Toc193912093" </w:instrText>
          </w:r>
          <w:r>
            <w:fldChar w:fldCharType="separate"/>
          </w:r>
          <w:r>
            <w:rPr>
              <w:rStyle w:val="19"/>
              <w:rFonts w:ascii="楷体" w:hAnsi="楷体" w:eastAsia="楷体"/>
              <w:color w:val="auto"/>
              <w:szCs w:val="32"/>
            </w:rPr>
            <w:t xml:space="preserve">第二节 社会效益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_Toc193912093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70</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DD114C2">
          <w:pPr>
            <w:pStyle w:val="15"/>
            <w:tabs>
              <w:tab w:val="right" w:leader="dot" w:pos="8300"/>
            </w:tabs>
            <w:rPr>
              <w:rStyle w:val="19"/>
              <w:rFonts w:hint="eastAsia" w:ascii="楷体" w:hAnsi="楷体" w:eastAsia="楷体"/>
              <w:color w:val="auto"/>
              <w:szCs w:val="32"/>
            </w:rPr>
          </w:pPr>
          <w:r>
            <w:fldChar w:fldCharType="begin"/>
          </w:r>
          <w:r>
            <w:instrText xml:space="preserve"> HYPERLINK \l "_Toc193912094" </w:instrText>
          </w:r>
          <w:r>
            <w:fldChar w:fldCharType="separate"/>
          </w:r>
          <w:r>
            <w:rPr>
              <w:rStyle w:val="19"/>
              <w:rFonts w:ascii="楷体" w:hAnsi="楷体" w:eastAsia="楷体"/>
              <w:color w:val="auto"/>
              <w:szCs w:val="32"/>
            </w:rPr>
            <w:t xml:space="preserve">第三节 经济效益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_Toc193912094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72</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191629CD">
          <w:pPr>
            <w:pStyle w:val="13"/>
            <w:rPr>
              <w:rStyle w:val="19"/>
              <w:rFonts w:hint="eastAsia"/>
              <w:color w:val="auto"/>
            </w:rPr>
          </w:pPr>
          <w:r>
            <w:fldChar w:fldCharType="begin"/>
          </w:r>
          <w:r>
            <w:instrText xml:space="preserve"> HYPERLINK \l "_Toc193912095" </w:instrText>
          </w:r>
          <w:r>
            <w:fldChar w:fldCharType="separate"/>
          </w:r>
          <w:r>
            <w:rPr>
              <w:rStyle w:val="19"/>
              <w:color w:val="auto"/>
            </w:rPr>
            <w:t xml:space="preserve">第七章 保障机制                                  </w:t>
          </w:r>
          <w:r>
            <w:rPr>
              <w:rStyle w:val="19"/>
              <w:color w:val="auto"/>
            </w:rPr>
            <w:fldChar w:fldCharType="begin"/>
          </w:r>
          <w:r>
            <w:rPr>
              <w:rStyle w:val="19"/>
              <w:color w:val="auto"/>
            </w:rPr>
            <w:instrText xml:space="preserve"> PAGEREF _Toc193912095 \h </w:instrText>
          </w:r>
          <w:r>
            <w:rPr>
              <w:rStyle w:val="19"/>
              <w:color w:val="auto"/>
            </w:rPr>
            <w:fldChar w:fldCharType="separate"/>
          </w:r>
          <w:r>
            <w:rPr>
              <w:rStyle w:val="19"/>
              <w:rFonts w:ascii="Times New Roman" w:hAnsi="Times New Roman"/>
              <w:color w:val="auto"/>
            </w:rPr>
            <w:t>74</w:t>
          </w:r>
          <w:r>
            <w:rPr>
              <w:rStyle w:val="19"/>
              <w:color w:val="auto"/>
            </w:rPr>
            <w:fldChar w:fldCharType="end"/>
          </w:r>
          <w:r>
            <w:rPr>
              <w:rStyle w:val="19"/>
              <w:color w:val="auto"/>
            </w:rPr>
            <w:fldChar w:fldCharType="end"/>
          </w:r>
        </w:p>
        <w:p w14:paraId="024E505A">
          <w:pPr>
            <w:pStyle w:val="15"/>
            <w:tabs>
              <w:tab w:val="right" w:leader="dot" w:pos="8300"/>
            </w:tabs>
            <w:rPr>
              <w:rStyle w:val="19"/>
              <w:rFonts w:hint="eastAsia" w:ascii="楷体" w:hAnsi="楷体" w:eastAsia="楷体"/>
              <w:color w:val="auto"/>
              <w:szCs w:val="32"/>
            </w:rPr>
          </w:pPr>
          <w:r>
            <w:fldChar w:fldCharType="begin"/>
          </w:r>
          <w:r>
            <w:instrText xml:space="preserve"> HYPERLINK \l "_Toc193912096" </w:instrText>
          </w:r>
          <w:r>
            <w:fldChar w:fldCharType="separate"/>
          </w:r>
          <w:r>
            <w:rPr>
              <w:rStyle w:val="19"/>
              <w:rFonts w:ascii="楷体" w:hAnsi="楷体" w:eastAsia="楷体"/>
              <w:color w:val="auto"/>
              <w:szCs w:val="32"/>
            </w:rPr>
            <w:t xml:space="preserve">第一节 加强组织领导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_Toc193912096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74</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116D4CFD">
          <w:pPr>
            <w:pStyle w:val="15"/>
            <w:tabs>
              <w:tab w:val="right" w:leader="dot" w:pos="8300"/>
            </w:tabs>
            <w:rPr>
              <w:rStyle w:val="19"/>
              <w:rFonts w:hint="eastAsia" w:ascii="楷体" w:hAnsi="楷体" w:eastAsia="楷体"/>
              <w:color w:val="auto"/>
              <w:szCs w:val="32"/>
            </w:rPr>
          </w:pPr>
          <w:r>
            <w:fldChar w:fldCharType="begin"/>
          </w:r>
          <w:r>
            <w:instrText xml:space="preserve"> HYPERLINK \l "_Toc193912097" </w:instrText>
          </w:r>
          <w:r>
            <w:fldChar w:fldCharType="separate"/>
          </w:r>
          <w:r>
            <w:rPr>
              <w:rStyle w:val="19"/>
              <w:rFonts w:ascii="楷体" w:hAnsi="楷体" w:eastAsia="楷体"/>
              <w:color w:val="auto"/>
              <w:szCs w:val="32"/>
            </w:rPr>
            <w:t xml:space="preserve">第二节 落实规划传导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_Toc193912097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75</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292F338C">
          <w:pPr>
            <w:pStyle w:val="15"/>
            <w:tabs>
              <w:tab w:val="right" w:leader="dot" w:pos="8300"/>
            </w:tabs>
            <w:rPr>
              <w:rStyle w:val="19"/>
              <w:rFonts w:hint="eastAsia" w:ascii="楷体" w:hAnsi="楷体" w:eastAsia="楷体"/>
              <w:color w:val="auto"/>
              <w:szCs w:val="32"/>
            </w:rPr>
          </w:pPr>
          <w:r>
            <w:fldChar w:fldCharType="begin"/>
          </w:r>
          <w:r>
            <w:instrText xml:space="preserve"> HYPERLINK \l "_Toc193912098" </w:instrText>
          </w:r>
          <w:r>
            <w:fldChar w:fldCharType="separate"/>
          </w:r>
          <w:r>
            <w:rPr>
              <w:rStyle w:val="19"/>
              <w:rFonts w:ascii="楷体" w:hAnsi="楷体" w:eastAsia="楷体"/>
              <w:color w:val="auto"/>
              <w:szCs w:val="32"/>
            </w:rPr>
            <w:t xml:space="preserve">第三节 负面清单管理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_Toc193912098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75</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12D93DBB">
          <w:pPr>
            <w:pStyle w:val="15"/>
            <w:tabs>
              <w:tab w:val="right" w:leader="dot" w:pos="8300"/>
            </w:tabs>
            <w:rPr>
              <w:rStyle w:val="19"/>
              <w:rFonts w:hint="eastAsia" w:ascii="楷体" w:hAnsi="楷体" w:eastAsia="楷体"/>
              <w:color w:val="auto"/>
              <w:szCs w:val="32"/>
            </w:rPr>
          </w:pPr>
          <w:r>
            <w:fldChar w:fldCharType="begin"/>
          </w:r>
          <w:r>
            <w:instrText xml:space="preserve"> HYPERLINK \l "_Toc193912099" </w:instrText>
          </w:r>
          <w:r>
            <w:fldChar w:fldCharType="separate"/>
          </w:r>
          <w:r>
            <w:rPr>
              <w:rStyle w:val="19"/>
              <w:rFonts w:ascii="楷体" w:hAnsi="楷体" w:eastAsia="楷体"/>
              <w:color w:val="auto"/>
              <w:szCs w:val="32"/>
            </w:rPr>
            <w:t xml:space="preserve">第四节 创新政策体系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_Toc193912099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76</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321E76E">
          <w:pPr>
            <w:pStyle w:val="15"/>
            <w:tabs>
              <w:tab w:val="right" w:leader="dot" w:pos="8300"/>
            </w:tabs>
            <w:rPr>
              <w:rStyle w:val="19"/>
              <w:rFonts w:hint="eastAsia" w:ascii="楷体" w:hAnsi="楷体" w:eastAsia="楷体"/>
              <w:color w:val="auto"/>
              <w:szCs w:val="32"/>
            </w:rPr>
          </w:pPr>
          <w:r>
            <w:fldChar w:fldCharType="begin"/>
          </w:r>
          <w:r>
            <w:instrText xml:space="preserve"> HYPERLINK \l "_Toc193912100" </w:instrText>
          </w:r>
          <w:r>
            <w:fldChar w:fldCharType="separate"/>
          </w:r>
          <w:r>
            <w:rPr>
              <w:rStyle w:val="19"/>
              <w:rFonts w:ascii="楷体" w:hAnsi="楷体" w:eastAsia="楷体"/>
              <w:color w:val="auto"/>
              <w:szCs w:val="32"/>
            </w:rPr>
            <w:t xml:space="preserve">第五节 强化资金保障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_Toc193912100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77</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36B83F27">
          <w:pPr>
            <w:pStyle w:val="15"/>
            <w:tabs>
              <w:tab w:val="right" w:leader="dot" w:pos="8300"/>
            </w:tabs>
            <w:rPr>
              <w:rStyle w:val="19"/>
              <w:rFonts w:hint="eastAsia" w:ascii="楷体" w:hAnsi="楷体" w:eastAsia="楷体"/>
              <w:color w:val="auto"/>
              <w:szCs w:val="32"/>
            </w:rPr>
          </w:pPr>
          <w:r>
            <w:fldChar w:fldCharType="begin"/>
          </w:r>
          <w:r>
            <w:instrText xml:space="preserve"> HYPERLINK \l "_Toc193912101" </w:instrText>
          </w:r>
          <w:r>
            <w:fldChar w:fldCharType="separate"/>
          </w:r>
          <w:r>
            <w:rPr>
              <w:rStyle w:val="19"/>
              <w:rFonts w:ascii="楷体" w:hAnsi="楷体" w:eastAsia="楷体"/>
              <w:color w:val="auto"/>
              <w:szCs w:val="32"/>
            </w:rPr>
            <w:t xml:space="preserve">第六节 加强科技支撑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_Toc193912101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77</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555B8CFD">
          <w:pPr>
            <w:pStyle w:val="15"/>
            <w:tabs>
              <w:tab w:val="right" w:leader="dot" w:pos="8300"/>
            </w:tabs>
            <w:rPr>
              <w:rStyle w:val="19"/>
              <w:rFonts w:hint="eastAsia" w:ascii="楷体" w:hAnsi="楷体" w:eastAsia="楷体"/>
              <w:color w:val="auto"/>
              <w:szCs w:val="32"/>
            </w:rPr>
          </w:pPr>
          <w:r>
            <w:fldChar w:fldCharType="begin"/>
          </w:r>
          <w:r>
            <w:instrText xml:space="preserve"> HYPERLINK \l "_Toc193912102" </w:instrText>
          </w:r>
          <w:r>
            <w:fldChar w:fldCharType="separate"/>
          </w:r>
          <w:r>
            <w:rPr>
              <w:rStyle w:val="19"/>
              <w:rFonts w:ascii="楷体" w:hAnsi="楷体" w:eastAsia="楷体"/>
              <w:color w:val="auto"/>
              <w:szCs w:val="32"/>
            </w:rPr>
            <w:t xml:space="preserve">第七节 强化评估监管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_Toc193912102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78</w:t>
          </w:r>
          <w:r>
            <w:rPr>
              <w:rStyle w:val="19"/>
              <w:rFonts w:ascii="楷体" w:hAnsi="楷体" w:eastAsia="楷体"/>
              <w:color w:val="auto"/>
              <w:szCs w:val="32"/>
            </w:rPr>
            <w:fldChar w:fldCharType="end"/>
          </w:r>
          <w:r>
            <w:rPr>
              <w:rStyle w:val="19"/>
              <w:rFonts w:ascii="楷体" w:hAnsi="楷体" w:eastAsia="楷体"/>
              <w:color w:val="auto"/>
              <w:szCs w:val="32"/>
            </w:rPr>
            <w:fldChar w:fldCharType="end"/>
          </w:r>
        </w:p>
        <w:p w14:paraId="79CE38C5">
          <w:pPr>
            <w:pStyle w:val="15"/>
            <w:tabs>
              <w:tab w:val="right" w:leader="dot" w:pos="8300"/>
            </w:tabs>
            <w:rPr>
              <w:rFonts w:hint="eastAsia"/>
              <w:szCs w:val="32"/>
            </w:rPr>
          </w:pPr>
          <w:r>
            <w:fldChar w:fldCharType="begin"/>
          </w:r>
          <w:r>
            <w:instrText xml:space="preserve"> HYPERLINK \l "_Toc193912103" </w:instrText>
          </w:r>
          <w:r>
            <w:fldChar w:fldCharType="separate"/>
          </w:r>
          <w:r>
            <w:rPr>
              <w:rStyle w:val="19"/>
              <w:rFonts w:ascii="楷体" w:hAnsi="楷体" w:eastAsia="楷体"/>
              <w:color w:val="auto"/>
              <w:szCs w:val="32"/>
            </w:rPr>
            <w:t xml:space="preserve">第八节 鼓励公众参与                             </w:t>
          </w:r>
          <w:r>
            <w:rPr>
              <w:rStyle w:val="19"/>
              <w:rFonts w:ascii="楷体" w:hAnsi="楷体" w:eastAsia="楷体"/>
              <w:color w:val="auto"/>
              <w:szCs w:val="32"/>
            </w:rPr>
            <w:fldChar w:fldCharType="begin"/>
          </w:r>
          <w:r>
            <w:rPr>
              <w:rStyle w:val="19"/>
              <w:rFonts w:ascii="楷体" w:hAnsi="楷体" w:eastAsia="楷体"/>
              <w:color w:val="auto"/>
              <w:szCs w:val="32"/>
            </w:rPr>
            <w:instrText xml:space="preserve"> PAGEREF _Toc193912103 \h </w:instrText>
          </w:r>
          <w:r>
            <w:rPr>
              <w:rStyle w:val="19"/>
              <w:rFonts w:ascii="楷体" w:hAnsi="楷体" w:eastAsia="楷体"/>
              <w:color w:val="auto"/>
              <w:szCs w:val="32"/>
            </w:rPr>
            <w:fldChar w:fldCharType="separate"/>
          </w:r>
          <w:r>
            <w:rPr>
              <w:rStyle w:val="19"/>
              <w:rFonts w:ascii="Times New Roman" w:hAnsi="Times New Roman" w:eastAsia="楷体"/>
              <w:color w:val="auto"/>
              <w:szCs w:val="32"/>
            </w:rPr>
            <w:t>79</w:t>
          </w:r>
          <w:r>
            <w:rPr>
              <w:rStyle w:val="19"/>
              <w:rFonts w:ascii="楷体" w:hAnsi="楷体" w:eastAsia="楷体"/>
              <w:color w:val="auto"/>
              <w:szCs w:val="32"/>
            </w:rPr>
            <w:fldChar w:fldCharType="end"/>
          </w:r>
          <w:r>
            <w:rPr>
              <w:rStyle w:val="19"/>
              <w:rFonts w:ascii="楷体" w:hAnsi="楷体" w:eastAsia="楷体"/>
              <w:color w:val="auto"/>
              <w:szCs w:val="32"/>
            </w:rPr>
            <w:fldChar w:fldCharType="end"/>
          </w:r>
          <w:r>
            <w:rPr>
              <w:bCs/>
              <w:szCs w:val="32"/>
              <w:lang w:val="zh-CN"/>
            </w:rPr>
            <w:fldChar w:fldCharType="end"/>
          </w:r>
        </w:p>
      </w:sdtContent>
    </w:sdt>
    <w:p w14:paraId="7F20ED3E">
      <w:pPr>
        <w:pStyle w:val="13"/>
        <w:rPr>
          <w:rStyle w:val="19"/>
          <w:rFonts w:hint="eastAsia"/>
          <w:color w:val="auto"/>
          <w:u w:val="none"/>
        </w:rPr>
      </w:pPr>
      <w:r>
        <w:fldChar w:fldCharType="begin"/>
      </w:r>
      <w:r>
        <w:instrText xml:space="preserve"> HYPERLINK \l "_Toc187242568" </w:instrText>
      </w:r>
      <w:r>
        <w:fldChar w:fldCharType="separate"/>
      </w:r>
      <w:r>
        <w:rPr>
          <w:rStyle w:val="19"/>
          <w:rFonts w:hint="eastAsia"/>
          <w:color w:val="auto"/>
          <w:u w:val="none"/>
        </w:rPr>
        <w:t>附表</w:t>
      </w:r>
      <w:r>
        <w:rPr>
          <w:rStyle w:val="19"/>
          <w:color w:val="auto"/>
          <w:u w:val="none"/>
        </w:rPr>
        <w:t xml:space="preserve">                                             </w:t>
      </w:r>
      <w:r>
        <w:rPr>
          <w:rStyle w:val="19"/>
          <w:rFonts w:ascii="Times New Roman" w:hAnsi="Times New Roman"/>
          <w:color w:val="auto"/>
          <w:u w:val="none"/>
        </w:rPr>
        <w:t>80</w:t>
      </w:r>
      <w:r>
        <w:rPr>
          <w:rStyle w:val="19"/>
          <w:rFonts w:ascii="Times New Roman" w:hAnsi="Times New Roman"/>
          <w:color w:val="auto"/>
          <w:u w:val="none"/>
        </w:rPr>
        <w:fldChar w:fldCharType="end"/>
      </w:r>
    </w:p>
    <w:p w14:paraId="3344916D">
      <w:pPr>
        <w:pStyle w:val="15"/>
        <w:tabs>
          <w:tab w:val="right" w:leader="dot" w:pos="8300"/>
        </w:tabs>
        <w:rPr>
          <w:rStyle w:val="19"/>
          <w:rFonts w:hint="eastAsia" w:ascii="楷体" w:hAnsi="楷体" w:eastAsia="楷体"/>
          <w:color w:val="auto"/>
          <w:szCs w:val="32"/>
          <w:u w:val="none"/>
        </w:rPr>
      </w:pPr>
      <w:r>
        <w:fldChar w:fldCharType="begin"/>
      </w:r>
      <w:r>
        <w:instrText xml:space="preserve"> HYPERLINK \l "_Toc187242569" </w:instrText>
      </w:r>
      <w:r>
        <w:fldChar w:fldCharType="separate"/>
      </w:r>
      <w:r>
        <w:rPr>
          <w:rStyle w:val="19"/>
          <w:rFonts w:hint="eastAsia" w:ascii="楷体" w:hAnsi="楷体" w:eastAsia="楷体"/>
          <w:color w:val="auto"/>
          <w:szCs w:val="32"/>
          <w:u w:val="none"/>
        </w:rPr>
        <w:t>表</w:t>
      </w:r>
      <w:r>
        <w:rPr>
          <w:rStyle w:val="19"/>
          <w:rFonts w:ascii="Times New Roman" w:hAnsi="Times New Roman" w:eastAsia="楷体"/>
          <w:color w:val="auto"/>
          <w:szCs w:val="32"/>
          <w:u w:val="none"/>
        </w:rPr>
        <w:t>1</w:t>
      </w:r>
      <w:r>
        <w:rPr>
          <w:rStyle w:val="19"/>
          <w:rFonts w:hint="eastAsia" w:ascii="楷体" w:hAnsi="楷体" w:eastAsia="楷体"/>
          <w:color w:val="auto"/>
          <w:szCs w:val="32"/>
          <w:u w:val="none"/>
        </w:rPr>
        <w:t xml:space="preserve">  </w:t>
      </w:r>
      <w:r>
        <w:rPr>
          <w:rStyle w:val="19"/>
          <w:rFonts w:hint="eastAsia" w:ascii="楷体" w:hAnsi="楷体" w:eastAsia="楷体"/>
          <w:color w:val="auto"/>
          <w:szCs w:val="32"/>
          <w:u w:val="none"/>
        </w:rPr>
        <w:fldChar w:fldCharType="end"/>
      </w:r>
      <w:r>
        <w:fldChar w:fldCharType="begin"/>
      </w:r>
      <w:r>
        <w:instrText xml:space="preserve"> HYPERLINK \l "_Toc187242570" </w:instrText>
      </w:r>
      <w:r>
        <w:fldChar w:fldCharType="separate"/>
      </w:r>
      <w:r>
        <w:rPr>
          <w:rStyle w:val="19"/>
          <w:rFonts w:hint="eastAsia" w:ascii="楷体" w:hAnsi="楷体" w:eastAsia="楷体"/>
          <w:color w:val="auto"/>
          <w:szCs w:val="32"/>
          <w:u w:val="none"/>
        </w:rPr>
        <w:t>土地利用现状统计表</w:t>
      </w:r>
      <w:r>
        <w:rPr>
          <w:rStyle w:val="19"/>
          <w:rFonts w:ascii="楷体" w:hAnsi="楷体" w:eastAsia="楷体"/>
          <w:color w:val="auto"/>
          <w:szCs w:val="32"/>
          <w:u w:val="none"/>
        </w:rPr>
        <w:t xml:space="preserve">                         </w:t>
      </w:r>
      <w:r>
        <w:rPr>
          <w:rStyle w:val="19"/>
          <w:rFonts w:ascii="Times New Roman" w:hAnsi="Times New Roman" w:eastAsia="楷体"/>
          <w:color w:val="auto"/>
          <w:szCs w:val="32"/>
          <w:u w:val="none"/>
        </w:rPr>
        <w:t>80</w:t>
      </w:r>
      <w:r>
        <w:rPr>
          <w:rStyle w:val="19"/>
          <w:rFonts w:ascii="Times New Roman" w:hAnsi="Times New Roman" w:eastAsia="楷体"/>
          <w:color w:val="auto"/>
          <w:szCs w:val="32"/>
          <w:u w:val="none"/>
        </w:rPr>
        <w:fldChar w:fldCharType="end"/>
      </w:r>
    </w:p>
    <w:p w14:paraId="688BCDAC">
      <w:pPr>
        <w:pStyle w:val="15"/>
        <w:tabs>
          <w:tab w:val="right" w:leader="dot" w:pos="8300"/>
        </w:tabs>
        <w:rPr>
          <w:rStyle w:val="19"/>
          <w:rFonts w:hint="eastAsia" w:ascii="楷体" w:hAnsi="楷体" w:eastAsia="楷体"/>
          <w:color w:val="auto"/>
          <w:szCs w:val="32"/>
          <w:u w:val="none"/>
        </w:rPr>
      </w:pPr>
      <w:r>
        <w:fldChar w:fldCharType="begin"/>
      </w:r>
      <w:r>
        <w:instrText xml:space="preserve"> HYPERLINK \l "_Toc187242571" </w:instrText>
      </w:r>
      <w:r>
        <w:fldChar w:fldCharType="separate"/>
      </w:r>
      <w:r>
        <w:rPr>
          <w:rStyle w:val="19"/>
          <w:rFonts w:hint="eastAsia" w:ascii="楷体" w:hAnsi="楷体" w:eastAsia="楷体"/>
          <w:color w:val="auto"/>
          <w:szCs w:val="32"/>
          <w:u w:val="none"/>
        </w:rPr>
        <w:t>表</w:t>
      </w:r>
      <w:r>
        <w:rPr>
          <w:rStyle w:val="19"/>
          <w:rFonts w:ascii="Times New Roman" w:hAnsi="Times New Roman" w:eastAsia="楷体"/>
          <w:color w:val="auto"/>
          <w:szCs w:val="32"/>
          <w:u w:val="none"/>
        </w:rPr>
        <w:t>2</w:t>
      </w:r>
      <w:r>
        <w:rPr>
          <w:rStyle w:val="19"/>
          <w:rFonts w:hint="eastAsia" w:ascii="楷体" w:hAnsi="楷体" w:eastAsia="楷体"/>
          <w:color w:val="auto"/>
          <w:szCs w:val="32"/>
          <w:u w:val="none"/>
        </w:rPr>
        <w:t xml:space="preserve">  国土空间生态修复分区表</w:t>
      </w:r>
      <w:r>
        <w:rPr>
          <w:rStyle w:val="19"/>
          <w:rFonts w:ascii="楷体" w:hAnsi="楷体" w:eastAsia="楷体"/>
          <w:color w:val="auto"/>
          <w:szCs w:val="32"/>
          <w:u w:val="none"/>
        </w:rPr>
        <w:t xml:space="preserve">                     </w:t>
      </w:r>
      <w:r>
        <w:rPr>
          <w:rStyle w:val="19"/>
          <w:rFonts w:ascii="Times New Roman" w:hAnsi="Times New Roman" w:eastAsia="楷体"/>
          <w:color w:val="auto"/>
          <w:szCs w:val="32"/>
          <w:u w:val="none"/>
        </w:rPr>
        <w:t>82</w:t>
      </w:r>
      <w:r>
        <w:rPr>
          <w:rStyle w:val="19"/>
          <w:rFonts w:ascii="Times New Roman" w:hAnsi="Times New Roman" w:eastAsia="楷体"/>
          <w:color w:val="auto"/>
          <w:szCs w:val="32"/>
          <w:u w:val="none"/>
        </w:rPr>
        <w:fldChar w:fldCharType="end"/>
      </w:r>
    </w:p>
    <w:p w14:paraId="565E3FD6">
      <w:pPr>
        <w:pStyle w:val="15"/>
        <w:tabs>
          <w:tab w:val="right" w:leader="dot" w:pos="8300"/>
        </w:tabs>
        <w:rPr>
          <w:rStyle w:val="19"/>
          <w:rFonts w:hint="eastAsia" w:ascii="楷体" w:hAnsi="楷体" w:eastAsia="楷体"/>
          <w:color w:val="auto"/>
          <w:szCs w:val="32"/>
          <w:u w:val="none"/>
        </w:rPr>
      </w:pPr>
      <w:r>
        <w:fldChar w:fldCharType="begin"/>
      </w:r>
      <w:r>
        <w:instrText xml:space="preserve"> HYPERLINK \l "_Toc187242572" </w:instrText>
      </w:r>
      <w:r>
        <w:fldChar w:fldCharType="separate"/>
      </w:r>
      <w:r>
        <w:rPr>
          <w:rStyle w:val="19"/>
          <w:rFonts w:hint="eastAsia" w:ascii="楷体" w:hAnsi="楷体" w:eastAsia="楷体"/>
          <w:color w:val="auto"/>
          <w:szCs w:val="32"/>
          <w:u w:val="none"/>
        </w:rPr>
        <w:t>表</w:t>
      </w:r>
      <w:r>
        <w:rPr>
          <w:rStyle w:val="19"/>
          <w:rFonts w:ascii="Times New Roman" w:hAnsi="Times New Roman" w:eastAsia="楷体"/>
          <w:color w:val="auto"/>
          <w:szCs w:val="32"/>
          <w:u w:val="none"/>
        </w:rPr>
        <w:t>3</w:t>
      </w:r>
      <w:r>
        <w:rPr>
          <w:rStyle w:val="19"/>
          <w:rFonts w:hint="eastAsia" w:ascii="楷体" w:hAnsi="楷体" w:eastAsia="楷体"/>
          <w:color w:val="auto"/>
          <w:szCs w:val="32"/>
          <w:u w:val="none"/>
        </w:rPr>
        <w:t xml:space="preserve">  国土空间生态修复重点区域一览表</w:t>
      </w:r>
      <w:r>
        <w:rPr>
          <w:rStyle w:val="19"/>
          <w:rFonts w:ascii="楷体" w:hAnsi="楷体" w:eastAsia="楷体"/>
          <w:color w:val="auto"/>
          <w:szCs w:val="32"/>
          <w:u w:val="none"/>
        </w:rPr>
        <w:t xml:space="preserve">             </w:t>
      </w:r>
      <w:r>
        <w:rPr>
          <w:rStyle w:val="19"/>
          <w:rFonts w:ascii="Times New Roman" w:hAnsi="Times New Roman" w:eastAsia="楷体"/>
          <w:color w:val="auto"/>
          <w:szCs w:val="32"/>
          <w:u w:val="none"/>
        </w:rPr>
        <w:t>83</w:t>
      </w:r>
      <w:r>
        <w:rPr>
          <w:rStyle w:val="19"/>
          <w:rFonts w:ascii="Times New Roman" w:hAnsi="Times New Roman" w:eastAsia="楷体"/>
          <w:color w:val="auto"/>
          <w:szCs w:val="32"/>
          <w:u w:val="none"/>
        </w:rPr>
        <w:fldChar w:fldCharType="end"/>
      </w:r>
    </w:p>
    <w:p w14:paraId="78C3D459">
      <w:pPr>
        <w:pStyle w:val="15"/>
        <w:tabs>
          <w:tab w:val="right" w:leader="dot" w:pos="8300"/>
        </w:tabs>
        <w:rPr>
          <w:rStyle w:val="19"/>
          <w:rFonts w:hint="eastAsia" w:ascii="楷体" w:hAnsi="楷体" w:eastAsia="楷体"/>
          <w:color w:val="auto"/>
          <w:szCs w:val="32"/>
          <w:u w:val="none"/>
        </w:rPr>
      </w:pPr>
      <w:r>
        <w:fldChar w:fldCharType="begin"/>
      </w:r>
      <w:r>
        <w:instrText xml:space="preserve"> HYPERLINK \l "_Toc187242573" </w:instrText>
      </w:r>
      <w:r>
        <w:fldChar w:fldCharType="separate"/>
      </w:r>
      <w:r>
        <w:rPr>
          <w:rStyle w:val="19"/>
          <w:rFonts w:hint="eastAsia" w:ascii="楷体" w:hAnsi="楷体" w:eastAsia="楷体"/>
          <w:color w:val="auto"/>
          <w:szCs w:val="32"/>
          <w:u w:val="none"/>
        </w:rPr>
        <w:t>表</w:t>
      </w:r>
      <w:r>
        <w:rPr>
          <w:rStyle w:val="19"/>
          <w:rFonts w:ascii="Times New Roman" w:hAnsi="Times New Roman" w:eastAsia="楷体"/>
          <w:color w:val="auto"/>
          <w:szCs w:val="32"/>
          <w:u w:val="none"/>
        </w:rPr>
        <w:t>4</w:t>
      </w:r>
      <w:r>
        <w:rPr>
          <w:rStyle w:val="19"/>
          <w:rFonts w:hint="eastAsia" w:ascii="楷体" w:hAnsi="楷体" w:eastAsia="楷体"/>
          <w:color w:val="auto"/>
          <w:szCs w:val="32"/>
          <w:u w:val="none"/>
        </w:rPr>
        <w:t xml:space="preserve">  国土空间生态修复重点项目安排表</w:t>
      </w:r>
      <w:r>
        <w:rPr>
          <w:rStyle w:val="19"/>
          <w:rFonts w:ascii="楷体" w:hAnsi="楷体" w:eastAsia="楷体"/>
          <w:color w:val="auto"/>
          <w:szCs w:val="32"/>
          <w:u w:val="none"/>
        </w:rPr>
        <w:t xml:space="preserve">             </w:t>
      </w:r>
      <w:r>
        <w:rPr>
          <w:rStyle w:val="19"/>
          <w:rFonts w:ascii="Times New Roman" w:hAnsi="Times New Roman" w:eastAsia="楷体"/>
          <w:color w:val="auto"/>
          <w:szCs w:val="32"/>
          <w:u w:val="none"/>
        </w:rPr>
        <w:t>84</w:t>
      </w:r>
      <w:r>
        <w:rPr>
          <w:rStyle w:val="19"/>
          <w:rFonts w:ascii="Times New Roman" w:hAnsi="Times New Roman" w:eastAsia="楷体"/>
          <w:color w:val="auto"/>
          <w:szCs w:val="32"/>
          <w:u w:val="none"/>
        </w:rPr>
        <w:fldChar w:fldCharType="end"/>
      </w:r>
    </w:p>
    <w:p w14:paraId="6B615367">
      <w:pPr>
        <w:pStyle w:val="2"/>
        <w:pageBreakBefore/>
        <w:widowControl w:val="0"/>
        <w:snapToGrid/>
        <w:spacing w:before="240" w:after="240" w:line="360" w:lineRule="auto"/>
        <w:ind w:left="0" w:leftChars="0"/>
        <w:jc w:val="left"/>
        <w:rPr>
          <w:rFonts w:ascii="Times New Roman" w:hAnsi="Times New Roman" w:eastAsia="黑体" w:cs="Times New Roman"/>
        </w:rPr>
        <w:sectPr>
          <w:footerReference r:id="rId11" w:type="default"/>
          <w:pgSz w:w="11910" w:h="16840"/>
          <w:pgMar w:top="1440" w:right="1800" w:bottom="1440" w:left="1800" w:header="720" w:footer="720" w:gutter="0"/>
          <w:pgNumType w:start="1"/>
          <w:cols w:space="720" w:num="1"/>
          <w:docGrid w:linePitch="286" w:charSpace="0"/>
        </w:sectPr>
      </w:pPr>
    </w:p>
    <w:p w14:paraId="5D0F3FF6">
      <w:pPr>
        <w:pStyle w:val="2"/>
        <w:widowControl w:val="0"/>
        <w:snapToGrid/>
        <w:spacing w:before="180" w:after="240" w:line="560" w:lineRule="exact"/>
        <w:ind w:left="0" w:leftChars="0"/>
        <w:rPr>
          <w:rFonts w:ascii="方正小标宋简体" w:hAnsi="Times New Roman" w:cs="Times New Roman"/>
          <w:b w:val="0"/>
          <w:sz w:val="44"/>
        </w:rPr>
      </w:pPr>
      <w:bookmarkStart w:id="0" w:name="_Toc193912064"/>
      <w:r>
        <w:rPr>
          <w:rFonts w:hint="eastAsia" w:ascii="方正小标宋简体" w:hAnsi="Times New Roman" w:cs="Times New Roman"/>
          <w:b w:val="0"/>
          <w:sz w:val="44"/>
        </w:rPr>
        <w:t>前  言</w:t>
      </w:r>
      <w:bookmarkEnd w:id="0"/>
    </w:p>
    <w:p w14:paraId="30E2C633">
      <w:pPr>
        <w:ind w:firstLine="640"/>
        <w:rPr>
          <w:rFonts w:hint="eastAsia" w:ascii="仿宋" w:hAnsi="仿宋"/>
          <w:szCs w:val="32"/>
        </w:rPr>
      </w:pPr>
      <w:r>
        <w:rPr>
          <w:rFonts w:hint="eastAsia" w:ascii="仿宋" w:hAnsi="仿宋"/>
          <w:szCs w:val="32"/>
        </w:rPr>
        <w:t>党的十八大以来，以习近平同志为核心的党中央站在战略和全局的高度，对生态文明建设和生态环境保护提出一系列新思想、新论断和新要求，首次把生态文明建设提到中国特色社会主义建设“五位一体”总体布局的战略高度。科学编制国土空间生态修复规划，大力推进“山水林田湖草沙”生命共同体全方位系统综合治理，是贯彻落实中央生态文明建设的根本要求，是系统实施国土空间生态修复重大工程的重要任务。</w:t>
      </w:r>
    </w:p>
    <w:p w14:paraId="49B7B877">
      <w:pPr>
        <w:ind w:firstLine="640"/>
        <w:rPr>
          <w:rFonts w:hint="eastAsia" w:ascii="仿宋" w:hAnsi="仿宋"/>
          <w:szCs w:val="32"/>
        </w:rPr>
      </w:pPr>
      <w:r>
        <w:rPr>
          <w:rFonts w:hint="eastAsia" w:ascii="仿宋" w:hAnsi="仿宋"/>
          <w:szCs w:val="32"/>
        </w:rPr>
        <w:t>为贯彻中央、省、州重大决策部署，落实全国生态修复重点任务，维护国家生态安全，提高城市生态品质，盈江县自然资源局牵头编制了《盈江县国土空间生态修复规划（</w:t>
      </w:r>
      <w:r>
        <w:rPr>
          <w:rFonts w:ascii="Times New Roman" w:hAnsi="Times New Roman" w:cs="Times New Roman"/>
          <w:szCs w:val="32"/>
        </w:rPr>
        <w:t>2021</w:t>
      </w:r>
      <w:r>
        <w:rPr>
          <w:rFonts w:hint="eastAsia" w:ascii="方正仿宋_GBK" w:hAnsi="仿宋"/>
          <w:szCs w:val="32"/>
        </w:rPr>
        <w:t>-</w:t>
      </w:r>
      <w:r>
        <w:rPr>
          <w:rFonts w:ascii="Times New Roman" w:hAnsi="Times New Roman" w:cs="Times New Roman"/>
          <w:szCs w:val="32"/>
        </w:rPr>
        <w:t>2035</w:t>
      </w:r>
      <w:r>
        <w:rPr>
          <w:rFonts w:hint="eastAsia" w:ascii="仿宋" w:hAnsi="仿宋"/>
          <w:szCs w:val="32"/>
        </w:rPr>
        <w:t>年）》（以下简称“规划”）。本规划紧扣国家重点生态功能区战略布局和区域经济社会发展总体布局，充分承（衔）接《盈江县国土空间总体规划（</w:t>
      </w:r>
      <w:r>
        <w:rPr>
          <w:rFonts w:ascii="Times New Roman" w:hAnsi="Times New Roman" w:cs="Times New Roman"/>
          <w:szCs w:val="32"/>
        </w:rPr>
        <w:t>2021</w:t>
      </w:r>
      <w:r>
        <w:rPr>
          <w:rFonts w:hint="eastAsia" w:ascii="方正仿宋_GBK" w:hAnsi="仿宋"/>
          <w:szCs w:val="32"/>
        </w:rPr>
        <w:t>-</w:t>
      </w:r>
      <w:r>
        <w:rPr>
          <w:rFonts w:ascii="Times New Roman" w:hAnsi="Times New Roman" w:cs="Times New Roman"/>
          <w:szCs w:val="32"/>
        </w:rPr>
        <w:t>2035</w:t>
      </w:r>
      <w:r>
        <w:rPr>
          <w:rFonts w:hint="eastAsia" w:ascii="仿宋" w:hAnsi="仿宋"/>
          <w:szCs w:val="32"/>
        </w:rPr>
        <w:t>年）》《德宏傣族景颇族自治州国土空间生态修复规划（</w:t>
      </w:r>
      <w:r>
        <w:rPr>
          <w:rFonts w:ascii="Times New Roman" w:hAnsi="Times New Roman" w:cs="Times New Roman"/>
          <w:szCs w:val="32"/>
        </w:rPr>
        <w:t>2021</w:t>
      </w:r>
      <w:r>
        <w:rPr>
          <w:rFonts w:hint="eastAsia" w:ascii="方正仿宋_GBK" w:hAnsi="仿宋"/>
          <w:szCs w:val="32"/>
        </w:rPr>
        <w:t>-</w:t>
      </w:r>
      <w:r>
        <w:rPr>
          <w:rFonts w:ascii="Times New Roman" w:hAnsi="Times New Roman" w:cs="Times New Roman"/>
          <w:szCs w:val="32"/>
        </w:rPr>
        <w:t>2035</w:t>
      </w:r>
      <w:r>
        <w:rPr>
          <w:rFonts w:hint="eastAsia" w:ascii="仿宋" w:hAnsi="仿宋"/>
          <w:szCs w:val="32"/>
        </w:rPr>
        <w:t>年）》，以山水为脉，形成山水林田湖草沙保护修复专项规划，为全县山水林田湖草生态修复规划项目落地提供支撑。</w:t>
      </w:r>
    </w:p>
    <w:p w14:paraId="33DB650A">
      <w:pPr>
        <w:ind w:firstLine="640"/>
        <w:rPr>
          <w:rFonts w:hint="eastAsia" w:ascii="仿宋" w:hAnsi="仿宋"/>
          <w:szCs w:val="32"/>
        </w:rPr>
      </w:pPr>
      <w:r>
        <w:rPr>
          <w:rFonts w:hint="eastAsia" w:ascii="仿宋" w:hAnsi="仿宋"/>
          <w:szCs w:val="32"/>
        </w:rPr>
        <w:t>规划在前期基础调查、问题识别、综合评价的基础上，参考《云南省市县级国土空间生态修复规划编制指南》（试行）中的规划文本框架，并就规划发展目标、总体格局、修复分区、重点区域和生态修复重点项目等深入研讨，形成规划方案和文本。规划构建了 “一带</w:t>
      </w:r>
      <w:r>
        <w:rPr>
          <w:rFonts w:ascii="仿宋" w:hAnsi="仿宋"/>
          <w:szCs w:val="32"/>
        </w:rPr>
        <w:t>、两</w:t>
      </w:r>
      <w:r>
        <w:rPr>
          <w:rFonts w:hint="eastAsia" w:ascii="仿宋" w:hAnsi="仿宋"/>
          <w:szCs w:val="32"/>
        </w:rPr>
        <w:t>屏</w:t>
      </w:r>
      <w:r>
        <w:rPr>
          <w:rFonts w:ascii="仿宋" w:hAnsi="仿宋"/>
          <w:szCs w:val="32"/>
        </w:rPr>
        <w:t>、</w:t>
      </w:r>
      <w:r>
        <w:rPr>
          <w:rFonts w:hint="eastAsia" w:ascii="仿宋" w:hAnsi="仿宋"/>
          <w:szCs w:val="32"/>
        </w:rPr>
        <w:t>多廊</w:t>
      </w:r>
      <w:r>
        <w:rPr>
          <w:rFonts w:ascii="仿宋" w:hAnsi="仿宋"/>
          <w:szCs w:val="32"/>
        </w:rPr>
        <w:t>、多点</w:t>
      </w:r>
      <w:r>
        <w:rPr>
          <w:rFonts w:hint="eastAsia" w:ascii="仿宋" w:hAnsi="仿宋"/>
          <w:szCs w:val="32"/>
        </w:rPr>
        <w:t>”的</w:t>
      </w:r>
      <w:r>
        <w:rPr>
          <w:rFonts w:ascii="仿宋" w:hAnsi="仿宋"/>
          <w:szCs w:val="32"/>
        </w:rPr>
        <w:t>国土</w:t>
      </w:r>
      <w:r>
        <w:rPr>
          <w:rFonts w:hint="eastAsia" w:ascii="仿宋" w:hAnsi="仿宋"/>
          <w:szCs w:val="32"/>
        </w:rPr>
        <w:t>空间生态修复格局；划分了槟榔江流域水土保持与生物多样性保护区、大盈江干流水源涵养与人居环境提升区、勐戛河流域森林保护保育与生物多样性保护区、勐乃河流域森林保护保育与生物多样性保护区、瑞丽江流域水土保持区五个生态修复分区；安排了生态空间生态修复、农业空间生态修复、城镇空间生态修复、支撑体系建设的项目部署。</w:t>
      </w:r>
    </w:p>
    <w:p w14:paraId="383292F4">
      <w:pPr>
        <w:ind w:firstLine="640"/>
        <w:rPr>
          <w:rFonts w:hint="eastAsia" w:ascii="仿宋" w:hAnsi="仿宋"/>
          <w:szCs w:val="32"/>
        </w:rPr>
      </w:pPr>
      <w:r>
        <w:rPr>
          <w:rFonts w:hint="eastAsia" w:ascii="仿宋" w:hAnsi="仿宋"/>
          <w:szCs w:val="32"/>
        </w:rPr>
        <w:t>规划系统回顾和总结了过去全县的生态修复工作成效与不足，分析了盈江县生态环境现状，存在的主要问题，面临的挑战与机遇。根据国家、省市州和县委县政府对生态修复工作的总体要求，明确了盈江县国土空间生态修复的指导思想和目标，围绕盈江县生态核心问题，明确国土空间生态修复工作的重点区域、重点任务和重点工程，提出了规划目标以及实现规划目标的具体任务、修复分区、重点工程和保障措施，是指导盈江县国土空间生态修复，实现国土空间“整体保护、系统修复、综合治理”的基本依据。</w:t>
      </w:r>
    </w:p>
    <w:p w14:paraId="6FD74A91">
      <w:pPr>
        <w:ind w:firstLine="640"/>
        <w:rPr>
          <w:rFonts w:hint="eastAsia" w:ascii="仿宋" w:hAnsi="仿宋"/>
          <w:szCs w:val="32"/>
        </w:rPr>
      </w:pPr>
      <w:r>
        <w:rPr>
          <w:rFonts w:hint="eastAsia" w:ascii="仿宋" w:hAnsi="仿宋"/>
          <w:szCs w:val="32"/>
        </w:rPr>
        <w:t>规划范围覆盖盈江县行政辖区内全部国土空间，总面积</w:t>
      </w:r>
      <w:r>
        <w:rPr>
          <w:rFonts w:ascii="Times New Roman" w:hAnsi="Times New Roman" w:cs="Times New Roman"/>
          <w:szCs w:val="32"/>
        </w:rPr>
        <w:t>431842.68</w:t>
      </w:r>
      <w:r>
        <w:rPr>
          <w:rFonts w:hint="eastAsia" w:ascii="仿宋" w:hAnsi="仿宋"/>
          <w:szCs w:val="32"/>
        </w:rPr>
        <w:t>公顷。规划期为</w:t>
      </w:r>
      <w:r>
        <w:rPr>
          <w:rFonts w:ascii="Times New Roman" w:hAnsi="Times New Roman" w:cs="Times New Roman"/>
          <w:szCs w:val="32"/>
        </w:rPr>
        <w:t>2021</w:t>
      </w:r>
      <w:r>
        <w:rPr>
          <w:rFonts w:hint="eastAsia" w:ascii="方正仿宋_GBK" w:hAnsi="仿宋"/>
          <w:szCs w:val="32"/>
        </w:rPr>
        <w:t>-</w:t>
      </w:r>
      <w:r>
        <w:rPr>
          <w:rFonts w:ascii="Times New Roman" w:hAnsi="Times New Roman" w:cs="Times New Roman"/>
          <w:szCs w:val="32"/>
        </w:rPr>
        <w:t>2035</w:t>
      </w:r>
      <w:r>
        <w:rPr>
          <w:rFonts w:hint="eastAsia" w:ascii="仿宋" w:hAnsi="仿宋"/>
          <w:szCs w:val="32"/>
        </w:rPr>
        <w:t>年，目标年为</w:t>
      </w:r>
      <w:r>
        <w:rPr>
          <w:rFonts w:ascii="Times New Roman" w:hAnsi="Times New Roman" w:cs="Times New Roman"/>
          <w:szCs w:val="32"/>
        </w:rPr>
        <w:t>2035</w:t>
      </w:r>
      <w:r>
        <w:rPr>
          <w:rFonts w:hint="eastAsia" w:ascii="仿宋" w:hAnsi="仿宋"/>
          <w:szCs w:val="32"/>
        </w:rPr>
        <w:t>年，近期目标年为</w:t>
      </w:r>
      <w:r>
        <w:rPr>
          <w:rFonts w:ascii="Times New Roman" w:hAnsi="Times New Roman" w:cs="Times New Roman"/>
          <w:szCs w:val="32"/>
        </w:rPr>
        <w:t>2025</w:t>
      </w:r>
      <w:r>
        <w:rPr>
          <w:rFonts w:hint="eastAsia" w:ascii="仿宋" w:hAnsi="仿宋"/>
          <w:szCs w:val="32"/>
        </w:rPr>
        <w:t>年，基期年为</w:t>
      </w:r>
      <w:r>
        <w:rPr>
          <w:rFonts w:ascii="Times New Roman" w:hAnsi="Times New Roman" w:cs="Times New Roman"/>
          <w:szCs w:val="32"/>
        </w:rPr>
        <w:t>2020</w:t>
      </w:r>
      <w:r>
        <w:rPr>
          <w:rFonts w:hint="eastAsia" w:ascii="仿宋" w:hAnsi="仿宋"/>
          <w:szCs w:val="32"/>
        </w:rPr>
        <w:t>年。</w:t>
      </w:r>
    </w:p>
    <w:p w14:paraId="11A4F05D">
      <w:pPr>
        <w:pStyle w:val="2"/>
        <w:pageBreakBefore/>
        <w:widowControl w:val="0"/>
        <w:snapToGrid/>
        <w:spacing w:before="180" w:after="240" w:line="560" w:lineRule="exact"/>
        <w:ind w:left="0" w:leftChars="0"/>
        <w:rPr>
          <w:rFonts w:ascii="Times New Roman" w:hAnsi="Times New Roman" w:cs="Times New Roman"/>
          <w:b w:val="0"/>
          <w:sz w:val="44"/>
        </w:rPr>
      </w:pPr>
      <w:bookmarkStart w:id="1" w:name="_Toc193912065"/>
      <w:r>
        <w:rPr>
          <w:rFonts w:hint="eastAsia" w:ascii="Times New Roman" w:hAnsi="Times New Roman" w:cs="Times New Roman"/>
          <w:b w:val="0"/>
          <w:sz w:val="44"/>
        </w:rPr>
        <w:t>第一章</w:t>
      </w:r>
      <w:r>
        <w:rPr>
          <w:rFonts w:ascii="Times New Roman" w:hAnsi="Times New Roman" w:cs="Times New Roman"/>
          <w:b w:val="0"/>
          <w:sz w:val="44"/>
        </w:rPr>
        <w:t xml:space="preserve"> </w:t>
      </w:r>
      <w:r>
        <w:rPr>
          <w:rFonts w:hint="eastAsia" w:ascii="Times New Roman" w:hAnsi="Times New Roman" w:cs="Times New Roman"/>
          <w:b w:val="0"/>
          <w:sz w:val="44"/>
        </w:rPr>
        <w:t>生态现状与面临形势</w:t>
      </w:r>
      <w:bookmarkEnd w:id="1"/>
    </w:p>
    <w:p w14:paraId="7FA5D1C2">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2" w:name="_Toc193912066"/>
      <w:r>
        <w:rPr>
          <w:rFonts w:hint="eastAsia" w:ascii="方正小标宋简体" w:hAnsi="Times New Roman" w:eastAsia="方正小标宋简体"/>
          <w:b w:val="0"/>
        </w:rPr>
        <w:t>第一节 形势与要求</w:t>
      </w:r>
      <w:bookmarkEnd w:id="2"/>
    </w:p>
    <w:p w14:paraId="74C69586">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一、形势</w:t>
      </w:r>
    </w:p>
    <w:p w14:paraId="3D7BDA36">
      <w:pPr>
        <w:ind w:firstLine="640"/>
        <w:rPr>
          <w:rFonts w:hint="eastAsia"/>
        </w:rPr>
      </w:pPr>
      <w:r>
        <w:rPr>
          <w:rFonts w:hint="eastAsia"/>
          <w:szCs w:val="28"/>
        </w:rPr>
        <w:t>生态兴则文明兴，生态衰则文明衰。生态文明建设是关系中华民族永续发展的根本大计。党的十八大以来，以习近平同志为核心的党中央对生态文明建设和生态</w:t>
      </w:r>
      <w:r>
        <w:rPr>
          <w:rFonts w:hint="eastAsia"/>
        </w:rPr>
        <w:t>环境保护提出一系列新思想、新论断和新要求，将生态文明建设提到中国特色社会主义建设</w:t>
      </w:r>
      <w:r>
        <w:t>“</w:t>
      </w:r>
      <w:r>
        <w:rPr>
          <w:rFonts w:hint="eastAsia"/>
        </w:rPr>
        <w:t>五位一体</w:t>
      </w:r>
      <w:r>
        <w:t>”</w:t>
      </w:r>
      <w:r>
        <w:rPr>
          <w:rFonts w:hint="eastAsia"/>
        </w:rPr>
        <w:t>总体布局的战略高度，人与自然和谐发展的现代化建设新格局正在形成。</w:t>
      </w:r>
    </w:p>
    <w:p w14:paraId="659E77EC">
      <w:pPr>
        <w:ind w:firstLine="640"/>
        <w:rPr>
          <w:rFonts w:hint="eastAsia"/>
        </w:rPr>
      </w:pPr>
      <w:r>
        <w:rPr>
          <w:rFonts w:hint="eastAsia"/>
        </w:rPr>
        <w:t>随着我国步入新发展阶段，盈江县传统的粗放型发展模式已经难以为继，因国土空间不合理开发利用而导致的土地利用格局失调、资源利用低效、生物多样性退化、生态系统功能受损等生态环境问题，已成为影响和制约中国社会经济发展的主要因素。资源约束下的社会经济转型发展需更加注重生态安全。面向区域、统筹全要素，修复完善生态安全屏障，全面提升自然生态系统的稳定性和生态服务功能，优化空间发展格局，挖掘存量潜力，改善人居环境，提升土地节约集约利用水平和生态宜居度，增强国土空间开发利用与资源环境承载力之间的匹配度。随着经济发展逐步进入新阶段，人民的需求内容日益多元，层次逐渐提高，当前国土空间开发在资源利用效率、人居环境品质和生态环境方面都存在着较大差距，亟需通过国土空间生态修复，恢复自然生态本底，改善国土空间品质，推动国土空间格局重构和品质提升。</w:t>
      </w:r>
    </w:p>
    <w:p w14:paraId="33548C11">
      <w:pPr>
        <w:ind w:firstLine="640"/>
        <w:rPr>
          <w:rFonts w:hint="eastAsia"/>
        </w:rPr>
      </w:pPr>
      <w:r>
        <w:rPr>
          <w:rFonts w:ascii="Times New Roman" w:hAnsi="Times New Roman" w:cs="Times New Roman"/>
          <w:szCs w:val="32"/>
        </w:rPr>
        <w:t>2021</w:t>
      </w:r>
      <w:r>
        <w:rPr>
          <w:rFonts w:hint="eastAsia" w:ascii="方正仿宋_GBK"/>
        </w:rPr>
        <w:t>-</w:t>
      </w:r>
      <w:r>
        <w:rPr>
          <w:rFonts w:ascii="Times New Roman" w:hAnsi="Times New Roman" w:cs="Times New Roman"/>
          <w:szCs w:val="32"/>
        </w:rPr>
        <w:t>2025</w:t>
      </w:r>
      <w:r>
        <w:rPr>
          <w:rFonts w:hint="eastAsia"/>
        </w:rPr>
        <w:t>年</w:t>
      </w:r>
      <w:r>
        <w:t>,</w:t>
      </w:r>
      <w:r>
        <w:rPr>
          <w:rFonts w:hint="eastAsia"/>
        </w:rPr>
        <w:t>是盈江县由全面建成小康社会向基本实现社会主义现代化迈进的关键时期，更加要求正视突出生态问题，预判重大生态风险，谋划县域国土空间生态修复总体布局，稳步推进国土空间全域生态保护修复、实现山水林田湖草整体保护、系统修复、综合治理，同时明确县域国土空间整体修复目标任务，确定生态修复重点区域和重点工程，筑牢生态安全屏障、增强生态系统固碳能力，促进国土空间格局优化。因此，</w:t>
      </w:r>
      <w:r>
        <w:rPr>
          <w:rFonts w:hint="eastAsia"/>
          <w:szCs w:val="28"/>
        </w:rPr>
        <w:t>科学编制盈江县国土空间生态修复规划，</w:t>
      </w:r>
      <w:r>
        <w:rPr>
          <w:rFonts w:hint="eastAsia"/>
        </w:rPr>
        <w:t>对于巩固全面建成小康社会成果、持续提升生态文明建设和生态环境保护水平有着重要意义。</w:t>
      </w:r>
    </w:p>
    <w:p w14:paraId="149A3C06">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二、要求</w:t>
      </w:r>
    </w:p>
    <w:p w14:paraId="7BFD7F47">
      <w:pPr>
        <w:ind w:firstLine="640"/>
        <w:rPr>
          <w:rFonts w:hint="eastAsia"/>
        </w:rPr>
      </w:pPr>
      <w:r>
        <w:rPr>
          <w:rFonts w:hint="eastAsia"/>
        </w:rPr>
        <w:t>新时代生态文明建设战略对生态修复工作提出了全新要求，盈江县国土空间生态保护修复工作应当立足新发展阶段，践行新发展理念，满足以下要点：</w:t>
      </w:r>
    </w:p>
    <w:p w14:paraId="58072FBB">
      <w:pPr>
        <w:ind w:firstLine="640"/>
        <w:rPr>
          <w:rFonts w:hint="eastAsia"/>
        </w:rPr>
      </w:pPr>
      <w:r>
        <w:rPr>
          <w:rFonts w:hint="eastAsia"/>
        </w:rPr>
        <w:t>保障经济社会高质量发展需要。在保护自然价值、增值自然资本的同时，改善生态系统服务功能，保障生态安全，提升全县经济社会发展韧性，推动“绿水青山”和“金山银山”相互转化，促进人与自然和谐共生。</w:t>
      </w:r>
    </w:p>
    <w:p w14:paraId="437CD20F">
      <w:pPr>
        <w:ind w:firstLine="640"/>
        <w:rPr>
          <w:rFonts w:hint="eastAsia"/>
        </w:rPr>
      </w:pPr>
      <w:r>
        <w:rPr>
          <w:rFonts w:hint="eastAsia"/>
        </w:rPr>
        <w:t>满足人民群众对优美生态环境的向往。随着我国进入新发展阶段，人民群众对清新空气、清澈水质、清洁环境等优质生态产品的需求更加迫切，开展生态修复应着力提升区域生态环境承载能力，提高生态产品供给能力，改善生态产品需求和供给的适配性。</w:t>
      </w:r>
    </w:p>
    <w:p w14:paraId="68FC6D40">
      <w:pPr>
        <w:ind w:firstLine="640"/>
        <w:rPr>
          <w:rFonts w:hint="eastAsia"/>
        </w:rPr>
      </w:pPr>
      <w:r>
        <w:rPr>
          <w:rFonts w:hint="eastAsia"/>
        </w:rPr>
        <w:t>完善乡村振兴实施路径。围绕“生态宜居”要求，优化乡村国土空间功能布局，着力打造生态循环、环境优美的田园生态系统，有效增加乡村生态产品和生态服务供给，丰富乡村振兴内涵。</w:t>
      </w:r>
    </w:p>
    <w:p w14:paraId="176D059A">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3" w:name="_Toc193912067"/>
      <w:r>
        <w:rPr>
          <w:rFonts w:hint="eastAsia" w:ascii="方正小标宋简体" w:hAnsi="Times New Roman" w:eastAsia="方正小标宋简体"/>
          <w:b w:val="0"/>
        </w:rPr>
        <w:t>第二节 自然地理和生态现状</w:t>
      </w:r>
      <w:bookmarkEnd w:id="3"/>
    </w:p>
    <w:p w14:paraId="4EC2A617">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一、自然地理</w:t>
      </w:r>
    </w:p>
    <w:p w14:paraId="5A1DE409">
      <w:pPr>
        <w:ind w:firstLine="640"/>
        <w:rPr>
          <w:rFonts w:hint="eastAsia" w:ascii="方正楷体_GBK" w:hAnsi="楷体" w:eastAsia="方正楷体_GBK"/>
        </w:rPr>
      </w:pPr>
      <w:r>
        <w:rPr>
          <w:rFonts w:hint="eastAsia" w:ascii="方正楷体_GBK" w:hAnsi="楷体" w:eastAsia="方正楷体_GBK"/>
        </w:rPr>
        <w:t>（一）位置与区划</w:t>
      </w:r>
    </w:p>
    <w:p w14:paraId="01D05FD4">
      <w:pPr>
        <w:ind w:firstLine="640"/>
        <w:rPr>
          <w:rFonts w:hint="eastAsia"/>
          <w:color w:val="000000"/>
          <w:kern w:val="0"/>
          <w:szCs w:val="28"/>
        </w:rPr>
      </w:pPr>
      <w:r>
        <w:t>盈江县地处云南西南部、德宏州西北部，其经纬位置介于东经</w:t>
      </w:r>
      <w:r>
        <w:rPr>
          <w:rFonts w:ascii="Times New Roman" w:hAnsi="Times New Roman" w:cs="Times New Roman"/>
          <w:szCs w:val="32"/>
        </w:rPr>
        <w:t>97</w:t>
      </w:r>
      <w:r>
        <w:t>°</w:t>
      </w:r>
      <w:r>
        <w:rPr>
          <w:rFonts w:ascii="Times New Roman" w:hAnsi="Times New Roman" w:cs="Times New Roman"/>
          <w:szCs w:val="32"/>
        </w:rPr>
        <w:t>31</w:t>
      </w:r>
      <w:r>
        <w:t>′</w:t>
      </w:r>
      <w:r>
        <w:rPr>
          <w:rFonts w:hint="eastAsia" w:ascii="方正仿宋_GBK"/>
        </w:rPr>
        <w:t>-</w:t>
      </w:r>
      <w:r>
        <w:rPr>
          <w:rFonts w:ascii="Times New Roman" w:hAnsi="Times New Roman" w:cs="Times New Roman"/>
          <w:szCs w:val="32"/>
        </w:rPr>
        <w:t>98</w:t>
      </w:r>
      <w:r>
        <w:t>°</w:t>
      </w:r>
      <w:r>
        <w:rPr>
          <w:rFonts w:ascii="Times New Roman" w:hAnsi="Times New Roman" w:cs="Times New Roman"/>
          <w:szCs w:val="32"/>
        </w:rPr>
        <w:t>15</w:t>
      </w:r>
      <w:r>
        <w:t>′、北纬</w:t>
      </w:r>
      <w:r>
        <w:rPr>
          <w:rFonts w:ascii="Times New Roman" w:hAnsi="Times New Roman" w:cs="Times New Roman"/>
          <w:szCs w:val="32"/>
        </w:rPr>
        <w:t>24</w:t>
      </w:r>
      <w:r>
        <w:t>°</w:t>
      </w:r>
      <w:r>
        <w:rPr>
          <w:rFonts w:ascii="Times New Roman" w:hAnsi="Times New Roman" w:cs="Times New Roman"/>
          <w:szCs w:val="32"/>
        </w:rPr>
        <w:t>24</w:t>
      </w:r>
      <w:r>
        <w:t>′</w:t>
      </w:r>
      <w:r>
        <w:rPr>
          <w:rFonts w:hint="eastAsia" w:ascii="方正仿宋_GBK"/>
        </w:rPr>
        <w:t>-</w:t>
      </w:r>
      <w:r>
        <w:rPr>
          <w:rFonts w:ascii="Times New Roman" w:hAnsi="Times New Roman" w:cs="Times New Roman"/>
          <w:szCs w:val="32"/>
        </w:rPr>
        <w:t>25</w:t>
      </w:r>
      <w:r>
        <w:t>°</w:t>
      </w:r>
      <w:r>
        <w:rPr>
          <w:rFonts w:ascii="Times New Roman" w:hAnsi="Times New Roman" w:cs="Times New Roman"/>
          <w:szCs w:val="32"/>
        </w:rPr>
        <w:t>20</w:t>
      </w:r>
      <w:r>
        <w:t>′之间，南北平面距离</w:t>
      </w:r>
      <w:r>
        <w:rPr>
          <w:rFonts w:ascii="Times New Roman" w:hAnsi="Times New Roman" w:cs="Times New Roman"/>
          <w:szCs w:val="32"/>
        </w:rPr>
        <w:t>114</w:t>
      </w:r>
      <w:r>
        <w:t>千米，东西相距</w:t>
      </w:r>
      <w:r>
        <w:rPr>
          <w:rFonts w:ascii="Times New Roman" w:hAnsi="Times New Roman" w:cs="Times New Roman"/>
          <w:szCs w:val="32"/>
        </w:rPr>
        <w:t>54</w:t>
      </w:r>
      <w:r>
        <w:t>千米，东北接腾冲，东南连</w:t>
      </w:r>
      <w:r>
        <w:rPr>
          <w:rFonts w:hint="eastAsia"/>
        </w:rPr>
        <w:t>梁河</w:t>
      </w:r>
      <w:r>
        <w:t>，南面同陇川毗连，西、西南和西北与缅甸联邦接壤。县城平原</w:t>
      </w:r>
      <w:r>
        <w:rPr>
          <w:rFonts w:hint="eastAsia"/>
        </w:rPr>
        <w:t>镇</w:t>
      </w:r>
      <w:r>
        <w:t>海拔</w:t>
      </w:r>
      <w:r>
        <w:rPr>
          <w:rFonts w:ascii="Times New Roman" w:hAnsi="Times New Roman" w:cs="Times New Roman"/>
          <w:szCs w:val="32"/>
        </w:rPr>
        <w:t>826</w:t>
      </w:r>
      <w:r>
        <w:t>米，距州府芒市</w:t>
      </w:r>
      <w:r>
        <w:rPr>
          <w:rFonts w:ascii="Times New Roman" w:hAnsi="Times New Roman" w:cs="Times New Roman"/>
          <w:szCs w:val="32"/>
        </w:rPr>
        <w:t>153</w:t>
      </w:r>
      <w:r>
        <w:t>千米，距省会昆明</w:t>
      </w:r>
      <w:r>
        <w:rPr>
          <w:rFonts w:ascii="Times New Roman" w:hAnsi="Times New Roman" w:cs="Times New Roman"/>
          <w:szCs w:val="32"/>
        </w:rPr>
        <w:t>735</w:t>
      </w:r>
      <w:r>
        <w:t>千米，距缅甸密支那</w:t>
      </w:r>
      <w:r>
        <w:rPr>
          <w:rFonts w:ascii="Times New Roman" w:hAnsi="Times New Roman" w:cs="Times New Roman"/>
          <w:szCs w:val="32"/>
        </w:rPr>
        <w:t>197</w:t>
      </w:r>
      <w:r>
        <w:t>千米，距缅甸八莫</w:t>
      </w:r>
      <w:r>
        <w:rPr>
          <w:rFonts w:ascii="Times New Roman" w:hAnsi="Times New Roman" w:cs="Times New Roman"/>
          <w:szCs w:val="32"/>
        </w:rPr>
        <w:t>131</w:t>
      </w:r>
      <w:r>
        <w:t>千米。国境线长达</w:t>
      </w:r>
      <w:r>
        <w:rPr>
          <w:rFonts w:ascii="Times New Roman" w:hAnsi="Times New Roman" w:cs="Times New Roman"/>
          <w:szCs w:val="32"/>
        </w:rPr>
        <w:t>214</w:t>
      </w:r>
      <w:r>
        <w:rPr>
          <w:rFonts w:ascii="Times New Roman" w:hAnsi="Times New Roman" w:cs="Times New Roman"/>
        </w:rPr>
        <w:t>.</w:t>
      </w:r>
      <w:r>
        <w:rPr>
          <w:rFonts w:ascii="Times New Roman" w:hAnsi="Times New Roman" w:cs="Times New Roman"/>
          <w:szCs w:val="32"/>
        </w:rPr>
        <w:t>6</w:t>
      </w:r>
      <w:r>
        <w:t>千米，是古代南方“丝绸之路”出口通关的重要通道，是内地通往缅甸、印巴各国的主要商道。</w:t>
      </w:r>
      <w:r>
        <w:rPr>
          <w:rFonts w:hint="eastAsia"/>
          <w:color w:val="000000"/>
          <w:kern w:val="0"/>
          <w:szCs w:val="28"/>
        </w:rPr>
        <w:t>全县辖</w:t>
      </w:r>
      <w:r>
        <w:rPr>
          <w:rFonts w:ascii="Times New Roman" w:hAnsi="Times New Roman" w:cs="Times New Roman"/>
          <w:color w:val="000000"/>
          <w:kern w:val="0"/>
          <w:szCs w:val="32"/>
        </w:rPr>
        <w:t>7</w:t>
      </w:r>
      <w:r>
        <w:rPr>
          <w:rFonts w:hint="eastAsia"/>
          <w:color w:val="000000"/>
          <w:kern w:val="0"/>
          <w:szCs w:val="28"/>
        </w:rPr>
        <w:t>乡</w:t>
      </w:r>
      <w:r>
        <w:rPr>
          <w:rFonts w:ascii="Times New Roman" w:hAnsi="Times New Roman" w:cs="Times New Roman"/>
          <w:color w:val="000000"/>
          <w:kern w:val="0"/>
          <w:szCs w:val="32"/>
        </w:rPr>
        <w:t>8</w:t>
      </w:r>
      <w:r>
        <w:rPr>
          <w:rFonts w:hint="eastAsia"/>
          <w:color w:val="000000"/>
          <w:kern w:val="0"/>
          <w:szCs w:val="28"/>
        </w:rPr>
        <w:t>镇、</w:t>
      </w:r>
      <w:r>
        <w:rPr>
          <w:rFonts w:ascii="Times New Roman" w:hAnsi="Times New Roman" w:cs="Times New Roman"/>
          <w:color w:val="000000"/>
          <w:kern w:val="0"/>
          <w:szCs w:val="32"/>
        </w:rPr>
        <w:t>1</w:t>
      </w:r>
      <w:r>
        <w:rPr>
          <w:rFonts w:hint="eastAsia"/>
          <w:color w:val="000000"/>
          <w:kern w:val="0"/>
          <w:szCs w:val="28"/>
        </w:rPr>
        <w:t>个农场，</w:t>
      </w:r>
      <w:r>
        <w:rPr>
          <w:rFonts w:ascii="Times New Roman" w:hAnsi="Times New Roman" w:cs="Times New Roman"/>
          <w:color w:val="000000"/>
          <w:kern w:val="0"/>
          <w:szCs w:val="32"/>
        </w:rPr>
        <w:t>103</w:t>
      </w:r>
      <w:r>
        <w:rPr>
          <w:rFonts w:hint="eastAsia"/>
          <w:color w:val="000000"/>
          <w:kern w:val="0"/>
          <w:szCs w:val="28"/>
        </w:rPr>
        <w:t>个村(居)委会、</w:t>
      </w:r>
      <w:r>
        <w:rPr>
          <w:rFonts w:ascii="Times New Roman" w:hAnsi="Times New Roman" w:cs="Times New Roman"/>
          <w:color w:val="000000"/>
          <w:kern w:val="0"/>
          <w:szCs w:val="32"/>
        </w:rPr>
        <w:t>1152</w:t>
      </w:r>
      <w:r>
        <w:rPr>
          <w:rFonts w:hint="eastAsia"/>
          <w:color w:val="000000"/>
          <w:kern w:val="0"/>
          <w:szCs w:val="28"/>
        </w:rPr>
        <w:t>个村民小组，居住着以傣族、景颇族、傈僳族、阿昌族、德昂族</w:t>
      </w:r>
      <w:r>
        <w:rPr>
          <w:rFonts w:ascii="Times New Roman" w:hAnsi="Times New Roman" w:cs="Times New Roman"/>
          <w:color w:val="000000"/>
          <w:kern w:val="0"/>
          <w:szCs w:val="32"/>
        </w:rPr>
        <w:t>5</w:t>
      </w:r>
      <w:r>
        <w:rPr>
          <w:rFonts w:hint="eastAsia"/>
          <w:color w:val="000000"/>
          <w:kern w:val="0"/>
          <w:szCs w:val="28"/>
        </w:rPr>
        <w:t>个世居少数民族为主的</w:t>
      </w:r>
      <w:r>
        <w:rPr>
          <w:rFonts w:ascii="Times New Roman" w:hAnsi="Times New Roman" w:cs="Times New Roman"/>
          <w:color w:val="000000"/>
          <w:kern w:val="0"/>
          <w:szCs w:val="32"/>
        </w:rPr>
        <w:t>25</w:t>
      </w:r>
      <w:r>
        <w:rPr>
          <w:rFonts w:hint="eastAsia"/>
          <w:color w:val="000000"/>
          <w:kern w:val="0"/>
          <w:szCs w:val="28"/>
        </w:rPr>
        <w:t>种民族。</w:t>
      </w:r>
    </w:p>
    <w:p w14:paraId="0DA21306">
      <w:pPr>
        <w:ind w:firstLine="640"/>
        <w:rPr>
          <w:rFonts w:hint="eastAsia" w:ascii="方正楷体_GBK" w:hAnsi="楷体" w:eastAsia="方正楷体_GBK"/>
        </w:rPr>
      </w:pPr>
      <w:r>
        <w:rPr>
          <w:rFonts w:hint="eastAsia" w:ascii="方正楷体_GBK" w:hAnsi="楷体" w:eastAsia="方正楷体_GBK"/>
        </w:rPr>
        <w:t>（二）地形地貌</w:t>
      </w:r>
    </w:p>
    <w:p w14:paraId="31F905E8">
      <w:pPr>
        <w:ind w:firstLine="640"/>
        <w:rPr>
          <w:rFonts w:hint="eastAsia" w:hAnsiTheme="minorHAnsi"/>
        </w:rPr>
      </w:pPr>
      <w:r>
        <w:rPr>
          <w:rFonts w:hint="eastAsia"/>
        </w:rPr>
        <w:t>全</w:t>
      </w:r>
      <w:r>
        <w:t>县位于喜玛拉雅山延伸横断山脉的西南端，为高黎贡山南延支系西南余脉构成的山地地貌，地势呈东北高、西南低，山脉、河流基本为东北</w:t>
      </w:r>
      <w:r>
        <w:rPr>
          <w:rFonts w:hint="eastAsia" w:ascii="方正仿宋_GBK"/>
        </w:rPr>
        <w:t>-</w:t>
      </w:r>
      <w:r>
        <w:t>西南走向，低山与宽谷盆地交错相间，呈</w:t>
      </w:r>
      <w:r>
        <w:rPr>
          <w:rFonts w:hint="eastAsia"/>
        </w:rPr>
        <w:t>“</w:t>
      </w:r>
      <w:r>
        <w:t>两山夹一坝一河</w:t>
      </w:r>
      <w:r>
        <w:rPr>
          <w:rFonts w:hint="eastAsia"/>
        </w:rPr>
        <w:t>”</w:t>
      </w:r>
      <w:r>
        <w:t>的地貌景观。山脉分为西部大娘山脉和东部打鹰山脉。宽谷平坝为盈江坝，地势平坦。</w:t>
      </w:r>
      <w:r>
        <w:rPr>
          <w:rFonts w:hint="eastAsia"/>
        </w:rPr>
        <w:t>盈江县</w:t>
      </w:r>
      <w:r>
        <w:t>最高海拔为</w:t>
      </w:r>
      <w:r>
        <w:rPr>
          <w:rFonts w:ascii="Times New Roman" w:hAnsi="Times New Roman" w:cs="Times New Roman"/>
          <w:szCs w:val="32"/>
        </w:rPr>
        <w:t>3404</w:t>
      </w:r>
      <w:r>
        <w:rPr>
          <w:rFonts w:ascii="Times New Roman" w:hAnsi="Times New Roman" w:cs="Times New Roman"/>
        </w:rPr>
        <w:t>.</w:t>
      </w:r>
      <w:r>
        <w:rPr>
          <w:rFonts w:ascii="Times New Roman" w:hAnsi="Times New Roman" w:cs="Times New Roman"/>
          <w:szCs w:val="32"/>
        </w:rPr>
        <w:t>6</w:t>
      </w:r>
      <w:r>
        <w:t>米，最低海拔为</w:t>
      </w:r>
      <w:r>
        <w:rPr>
          <w:rFonts w:ascii="Times New Roman" w:hAnsi="Times New Roman" w:cs="Times New Roman"/>
          <w:szCs w:val="32"/>
        </w:rPr>
        <w:t>210</w:t>
      </w:r>
      <w:r>
        <w:t>米，地势高差大。</w:t>
      </w:r>
    </w:p>
    <w:p w14:paraId="526CD8C7">
      <w:pPr>
        <w:ind w:firstLine="640"/>
        <w:rPr>
          <w:rFonts w:hint="eastAsia" w:ascii="方正楷体_GBK" w:hAnsi="楷体" w:eastAsia="方正楷体_GBK"/>
        </w:rPr>
      </w:pPr>
      <w:r>
        <w:rPr>
          <w:rFonts w:hint="eastAsia" w:ascii="方正楷体_GBK" w:hAnsi="楷体" w:eastAsia="方正楷体_GBK"/>
        </w:rPr>
        <w:t>（三）气候条件</w:t>
      </w:r>
    </w:p>
    <w:p w14:paraId="39647079">
      <w:pPr>
        <w:ind w:firstLine="640"/>
        <w:rPr>
          <w:rFonts w:hint="eastAsia"/>
          <w:color w:val="000000"/>
        </w:rPr>
      </w:pPr>
      <w:r>
        <w:rPr>
          <w:rFonts w:hint="eastAsia"/>
          <w:color w:val="000000"/>
        </w:rPr>
        <w:t>盈江县地处亚热带印度洋季风气候区。区内地形变化大，“立体气候”较为明显，主要受西南印度洋暖湿气流和西部干暖气流的影响，水汽充沛，干湿季节分明。区域上山脉纵横，地形起伏大，高差明显，高程由北向南降低，气温由北向南增高。年日照</w:t>
      </w:r>
      <w:r>
        <w:rPr>
          <w:rFonts w:ascii="Times New Roman" w:hAnsi="Times New Roman" w:cs="Times New Roman"/>
          <w:color w:val="000000"/>
          <w:szCs w:val="32"/>
        </w:rPr>
        <w:t>2541</w:t>
      </w:r>
      <w:r>
        <w:rPr>
          <w:rFonts w:hint="eastAsia"/>
          <w:color w:val="000000"/>
        </w:rPr>
        <w:t>h，多年平均气温</w:t>
      </w:r>
      <w:r>
        <w:rPr>
          <w:rFonts w:ascii="Times New Roman" w:hAnsi="Times New Roman" w:cs="Times New Roman"/>
          <w:color w:val="000000"/>
          <w:szCs w:val="32"/>
        </w:rPr>
        <w:t>14</w:t>
      </w:r>
      <w:r>
        <w:rPr>
          <w:rFonts w:ascii="Times New Roman" w:hAnsi="Times New Roman" w:cs="Times New Roman"/>
          <w:color w:val="000000"/>
        </w:rPr>
        <w:t>.</w:t>
      </w:r>
      <w:r>
        <w:rPr>
          <w:rFonts w:ascii="Times New Roman" w:hAnsi="Times New Roman" w:cs="Times New Roman"/>
          <w:color w:val="000000"/>
          <w:szCs w:val="32"/>
        </w:rPr>
        <w:t>9</w:t>
      </w:r>
      <w:r>
        <w:rPr>
          <w:rFonts w:hint="eastAsia"/>
          <w:color w:val="000000"/>
        </w:rPr>
        <w:t>～</w:t>
      </w:r>
      <w:r>
        <w:rPr>
          <w:rFonts w:ascii="Times New Roman" w:hAnsi="Times New Roman" w:cs="Times New Roman"/>
          <w:color w:val="000000"/>
          <w:szCs w:val="32"/>
        </w:rPr>
        <w:t>19</w:t>
      </w:r>
      <w:r>
        <w:rPr>
          <w:rFonts w:ascii="Times New Roman" w:hAnsi="Times New Roman" w:cs="Times New Roman"/>
          <w:color w:val="000000"/>
        </w:rPr>
        <w:t>.</w:t>
      </w:r>
      <w:r>
        <w:rPr>
          <w:rFonts w:ascii="Times New Roman" w:hAnsi="Times New Roman" w:cs="Times New Roman"/>
          <w:color w:val="000000"/>
          <w:szCs w:val="32"/>
        </w:rPr>
        <w:t>30</w:t>
      </w:r>
      <w:r>
        <w:rPr>
          <w:rFonts w:hint="eastAsia"/>
          <w:color w:val="000000"/>
        </w:rPr>
        <w:t>C；最高气温</w:t>
      </w:r>
      <w:r>
        <w:rPr>
          <w:rFonts w:ascii="Times New Roman" w:hAnsi="Times New Roman" w:cs="Times New Roman"/>
          <w:color w:val="000000"/>
          <w:szCs w:val="32"/>
        </w:rPr>
        <w:t>36</w:t>
      </w:r>
      <w:r>
        <w:rPr>
          <w:rFonts w:ascii="Times New Roman" w:hAnsi="Times New Roman" w:cs="Times New Roman"/>
          <w:color w:val="000000"/>
        </w:rPr>
        <w:t>.</w:t>
      </w:r>
      <w:r>
        <w:rPr>
          <w:rFonts w:ascii="Times New Roman" w:hAnsi="Times New Roman" w:cs="Times New Roman"/>
          <w:color w:val="000000"/>
          <w:szCs w:val="32"/>
        </w:rPr>
        <w:t>8</w:t>
      </w:r>
      <w:bookmarkStart w:id="4" w:name="OLE_LINK1"/>
      <w:r>
        <w:rPr>
          <w:rFonts w:hint="eastAsia"/>
          <w:color w:val="000000"/>
        </w:rPr>
        <w:t>℃</w:t>
      </w:r>
      <w:bookmarkEnd w:id="4"/>
      <w:r>
        <w:rPr>
          <w:rFonts w:hint="eastAsia"/>
          <w:color w:val="000000"/>
        </w:rPr>
        <w:t>，最低气温</w:t>
      </w:r>
      <w:r>
        <w:rPr>
          <w:rFonts w:hint="eastAsia" w:ascii="方正仿宋_GBK"/>
          <w:color w:val="000000"/>
        </w:rPr>
        <w:t>-</w:t>
      </w:r>
      <w:r>
        <w:rPr>
          <w:rFonts w:ascii="Times New Roman" w:hAnsi="Times New Roman" w:cs="Times New Roman"/>
          <w:color w:val="000000"/>
          <w:szCs w:val="32"/>
        </w:rPr>
        <w:t>1</w:t>
      </w:r>
      <w:r>
        <w:rPr>
          <w:rFonts w:ascii="Times New Roman" w:hAnsi="Times New Roman" w:cs="Times New Roman"/>
          <w:color w:val="000000"/>
        </w:rPr>
        <w:t>.</w:t>
      </w:r>
      <w:r>
        <w:rPr>
          <w:rFonts w:ascii="Times New Roman" w:hAnsi="Times New Roman" w:cs="Times New Roman"/>
          <w:color w:val="000000"/>
          <w:szCs w:val="32"/>
        </w:rPr>
        <w:t>2</w:t>
      </w:r>
      <w:r>
        <w:rPr>
          <w:rFonts w:hint="eastAsia"/>
          <w:color w:val="000000"/>
        </w:rPr>
        <w:t>℃，相对湿度</w:t>
      </w:r>
      <w:r>
        <w:rPr>
          <w:rFonts w:ascii="Times New Roman" w:hAnsi="Times New Roman" w:cs="Times New Roman"/>
          <w:color w:val="000000"/>
          <w:szCs w:val="32"/>
        </w:rPr>
        <w:t>80</w:t>
      </w:r>
      <w:r>
        <w:rPr>
          <w:rFonts w:hint="eastAsia"/>
          <w:color w:val="000000"/>
        </w:rPr>
        <w:t>％。据盈江县气象局数据统计全县多年平均降雨量</w:t>
      </w:r>
      <w:r>
        <w:rPr>
          <w:rFonts w:ascii="Times New Roman" w:hAnsi="Times New Roman" w:cs="Times New Roman"/>
          <w:color w:val="000000"/>
          <w:szCs w:val="32"/>
        </w:rPr>
        <w:t>1495</w:t>
      </w:r>
      <w:r>
        <w:rPr>
          <w:rFonts w:hint="eastAsia"/>
          <w:color w:val="000000"/>
        </w:rPr>
        <w:t>mm，最大</w:t>
      </w:r>
      <w:r>
        <w:rPr>
          <w:rFonts w:ascii="Times New Roman" w:hAnsi="Times New Roman" w:cs="Times New Roman"/>
          <w:color w:val="000000"/>
          <w:szCs w:val="32"/>
        </w:rPr>
        <w:t>1954</w:t>
      </w:r>
      <w:r>
        <w:rPr>
          <w:rFonts w:ascii="Times New Roman" w:hAnsi="Times New Roman" w:cs="Times New Roman"/>
          <w:color w:val="000000"/>
        </w:rPr>
        <w:t>.</w:t>
      </w:r>
      <w:r>
        <w:rPr>
          <w:rFonts w:ascii="Times New Roman" w:hAnsi="Times New Roman" w:cs="Times New Roman"/>
          <w:color w:val="000000"/>
          <w:szCs w:val="32"/>
        </w:rPr>
        <w:t>2</w:t>
      </w:r>
      <w:r>
        <w:rPr>
          <w:rFonts w:hint="eastAsia"/>
          <w:color w:val="000000"/>
        </w:rPr>
        <w:t>mm；日平均最大降雨量</w:t>
      </w:r>
      <w:r>
        <w:rPr>
          <w:rFonts w:ascii="Times New Roman" w:hAnsi="Times New Roman" w:cs="Times New Roman"/>
          <w:color w:val="000000"/>
          <w:szCs w:val="32"/>
        </w:rPr>
        <w:t>93</w:t>
      </w:r>
      <w:r>
        <w:rPr>
          <w:rFonts w:ascii="Times New Roman" w:hAnsi="Times New Roman" w:cs="Times New Roman"/>
          <w:color w:val="000000"/>
        </w:rPr>
        <w:t>.</w:t>
      </w:r>
      <w:r>
        <w:rPr>
          <w:rFonts w:ascii="Times New Roman" w:hAnsi="Times New Roman" w:cs="Times New Roman"/>
          <w:color w:val="000000"/>
          <w:szCs w:val="32"/>
        </w:rPr>
        <w:t>17</w:t>
      </w:r>
      <w:r>
        <w:rPr>
          <w:rFonts w:hint="eastAsia"/>
          <w:color w:val="000000"/>
        </w:rPr>
        <w:t>mm，最大降雨量</w:t>
      </w:r>
      <w:r>
        <w:rPr>
          <w:rFonts w:ascii="Times New Roman" w:hAnsi="Times New Roman" w:cs="Times New Roman"/>
          <w:color w:val="000000"/>
          <w:szCs w:val="32"/>
        </w:rPr>
        <w:t>149</w:t>
      </w:r>
      <w:r>
        <w:rPr>
          <w:rFonts w:ascii="Times New Roman" w:hAnsi="Times New Roman" w:cs="Times New Roman"/>
          <w:color w:val="000000"/>
        </w:rPr>
        <w:t>.</w:t>
      </w:r>
      <w:r>
        <w:rPr>
          <w:rFonts w:ascii="Times New Roman" w:hAnsi="Times New Roman" w:cs="Times New Roman"/>
          <w:color w:val="000000"/>
          <w:szCs w:val="32"/>
        </w:rPr>
        <w:t>4</w:t>
      </w:r>
      <w:r>
        <w:rPr>
          <w:rFonts w:hint="eastAsia"/>
          <w:color w:val="000000"/>
        </w:rPr>
        <w:t>mm；</w:t>
      </w:r>
      <w:r>
        <w:rPr>
          <w:rFonts w:ascii="Times New Roman" w:hAnsi="Times New Roman" w:cs="Times New Roman"/>
          <w:color w:val="000000"/>
          <w:szCs w:val="32"/>
        </w:rPr>
        <w:t>1</w:t>
      </w:r>
      <w:r>
        <w:rPr>
          <w:rFonts w:hint="eastAsia"/>
          <w:color w:val="000000"/>
        </w:rPr>
        <w:t>小时平均最大降雨量</w:t>
      </w:r>
      <w:r>
        <w:rPr>
          <w:rFonts w:ascii="Times New Roman" w:hAnsi="Times New Roman" w:cs="Times New Roman"/>
          <w:color w:val="000000"/>
          <w:szCs w:val="32"/>
        </w:rPr>
        <w:t>33</w:t>
      </w:r>
      <w:r>
        <w:rPr>
          <w:rFonts w:ascii="Times New Roman" w:hAnsi="Times New Roman" w:cs="Times New Roman"/>
          <w:color w:val="000000"/>
        </w:rPr>
        <w:t>.</w:t>
      </w:r>
      <w:r>
        <w:rPr>
          <w:rFonts w:ascii="Times New Roman" w:hAnsi="Times New Roman" w:cs="Times New Roman"/>
          <w:color w:val="000000"/>
          <w:szCs w:val="32"/>
        </w:rPr>
        <w:t>77</w:t>
      </w:r>
      <w:r>
        <w:rPr>
          <w:rFonts w:hint="eastAsia"/>
          <w:color w:val="000000"/>
        </w:rPr>
        <w:t>mm，最大降雨量</w:t>
      </w:r>
      <w:r>
        <w:rPr>
          <w:rFonts w:ascii="Times New Roman" w:hAnsi="Times New Roman" w:cs="Times New Roman"/>
          <w:color w:val="000000"/>
          <w:szCs w:val="32"/>
        </w:rPr>
        <w:t>56</w:t>
      </w:r>
      <w:r>
        <w:rPr>
          <w:rFonts w:ascii="Times New Roman" w:hAnsi="Times New Roman" w:cs="Times New Roman"/>
          <w:color w:val="000000"/>
        </w:rPr>
        <w:t>.</w:t>
      </w:r>
      <w:r>
        <w:rPr>
          <w:rFonts w:ascii="Times New Roman" w:hAnsi="Times New Roman" w:cs="Times New Roman"/>
          <w:color w:val="000000"/>
          <w:szCs w:val="32"/>
        </w:rPr>
        <w:t>5</w:t>
      </w:r>
      <w:r>
        <w:rPr>
          <w:rFonts w:hint="eastAsia"/>
          <w:color w:val="000000"/>
        </w:rPr>
        <w:t>mm；</w:t>
      </w:r>
      <w:r>
        <w:rPr>
          <w:rFonts w:ascii="Times New Roman" w:hAnsi="Times New Roman" w:cs="Times New Roman"/>
          <w:color w:val="000000"/>
          <w:szCs w:val="32"/>
        </w:rPr>
        <w:t>10</w:t>
      </w:r>
      <w:r>
        <w:rPr>
          <w:rFonts w:hint="eastAsia"/>
          <w:color w:val="000000"/>
        </w:rPr>
        <w:t>分钟平均最大降雨量</w:t>
      </w:r>
      <w:r>
        <w:rPr>
          <w:rFonts w:ascii="Times New Roman" w:hAnsi="Times New Roman" w:cs="Times New Roman"/>
          <w:color w:val="000000"/>
          <w:szCs w:val="32"/>
        </w:rPr>
        <w:t>13</w:t>
      </w:r>
      <w:r>
        <w:rPr>
          <w:rFonts w:ascii="Times New Roman" w:hAnsi="Times New Roman" w:cs="Times New Roman"/>
          <w:color w:val="000000"/>
        </w:rPr>
        <w:t>.</w:t>
      </w:r>
      <w:r>
        <w:rPr>
          <w:rFonts w:ascii="Times New Roman" w:hAnsi="Times New Roman" w:cs="Times New Roman"/>
          <w:color w:val="000000"/>
          <w:szCs w:val="32"/>
        </w:rPr>
        <w:t>59</w:t>
      </w:r>
      <w:r>
        <w:rPr>
          <w:rFonts w:hint="eastAsia"/>
          <w:color w:val="000000"/>
        </w:rPr>
        <w:t>mm，最大降雨量</w:t>
      </w:r>
      <w:r>
        <w:rPr>
          <w:rFonts w:ascii="Times New Roman" w:hAnsi="Times New Roman" w:cs="Times New Roman"/>
          <w:color w:val="000000"/>
          <w:szCs w:val="32"/>
        </w:rPr>
        <w:t>20</w:t>
      </w:r>
      <w:r>
        <w:rPr>
          <w:rFonts w:ascii="Times New Roman" w:hAnsi="Times New Roman" w:cs="Times New Roman"/>
          <w:color w:val="000000"/>
        </w:rPr>
        <w:t>.</w:t>
      </w:r>
      <w:r>
        <w:rPr>
          <w:rFonts w:ascii="Times New Roman" w:hAnsi="Times New Roman" w:cs="Times New Roman"/>
          <w:color w:val="000000"/>
          <w:szCs w:val="32"/>
        </w:rPr>
        <w:t>9</w:t>
      </w:r>
      <w:r>
        <w:rPr>
          <w:rFonts w:hint="eastAsia"/>
          <w:color w:val="000000"/>
        </w:rPr>
        <w:t>mm。不同地区降水量的多少或冷热变化与各地海拔的高低关系较为密切，即海拔愈高、降水量越大，反之越低。</w:t>
      </w:r>
    </w:p>
    <w:p w14:paraId="4383961E">
      <w:pPr>
        <w:ind w:firstLine="640"/>
        <w:rPr>
          <w:rFonts w:hint="eastAsia" w:ascii="方正楷体_GBK" w:hAnsi="楷体" w:eastAsia="方正楷体_GBK"/>
        </w:rPr>
      </w:pPr>
      <w:r>
        <w:rPr>
          <w:rFonts w:hint="eastAsia" w:ascii="方正楷体_GBK" w:hAnsi="楷体" w:eastAsia="方正楷体_GBK"/>
        </w:rPr>
        <w:t>（四）河流水系</w:t>
      </w:r>
    </w:p>
    <w:p w14:paraId="5D3B9E9B">
      <w:pPr>
        <w:ind w:firstLine="640"/>
        <w:rPr>
          <w:rFonts w:hint="eastAsia"/>
        </w:rPr>
      </w:pPr>
      <w:r>
        <w:rPr>
          <w:rFonts w:hint="eastAsia"/>
        </w:rPr>
        <w:t>全县境内河流均属伊落瓦底江水系，分为大盈江、羯羊河、勐戛河、龙江四个流域，年产水量</w:t>
      </w:r>
      <w:r>
        <w:rPr>
          <w:rFonts w:ascii="Times New Roman" w:hAnsi="Times New Roman" w:cs="Times New Roman"/>
          <w:szCs w:val="32"/>
        </w:rPr>
        <w:t>104</w:t>
      </w:r>
      <w:r>
        <w:rPr>
          <w:rFonts w:ascii="Times New Roman" w:hAnsi="Times New Roman" w:cs="Times New Roman"/>
        </w:rPr>
        <w:t>.</w:t>
      </w:r>
      <w:r>
        <w:rPr>
          <w:rFonts w:ascii="Times New Roman" w:hAnsi="Times New Roman" w:cs="Times New Roman"/>
          <w:szCs w:val="32"/>
        </w:rPr>
        <w:t>35</w:t>
      </w:r>
      <w:r>
        <w:rPr>
          <w:rFonts w:hint="eastAsia"/>
        </w:rPr>
        <w:t>亿立方米，其中境内自产水量</w:t>
      </w:r>
      <w:r>
        <w:rPr>
          <w:rFonts w:ascii="Times New Roman" w:hAnsi="Times New Roman" w:cs="Times New Roman"/>
          <w:szCs w:val="32"/>
        </w:rPr>
        <w:t>67</w:t>
      </w:r>
      <w:r>
        <w:rPr>
          <w:rFonts w:ascii="Times New Roman" w:hAnsi="Times New Roman" w:cs="Times New Roman"/>
        </w:rPr>
        <w:t>.</w:t>
      </w:r>
      <w:r>
        <w:rPr>
          <w:rFonts w:ascii="Times New Roman" w:hAnsi="Times New Roman" w:cs="Times New Roman"/>
          <w:szCs w:val="32"/>
        </w:rPr>
        <w:t>03</w:t>
      </w:r>
      <w:r>
        <w:rPr>
          <w:rFonts w:hint="eastAsia"/>
        </w:rPr>
        <w:t>亿立方米，入境水量</w:t>
      </w:r>
      <w:r>
        <w:rPr>
          <w:rFonts w:ascii="Times New Roman" w:hAnsi="Times New Roman" w:cs="Times New Roman"/>
          <w:szCs w:val="32"/>
        </w:rPr>
        <w:t>37</w:t>
      </w:r>
      <w:r>
        <w:rPr>
          <w:rFonts w:ascii="Times New Roman" w:hAnsi="Times New Roman" w:cs="Times New Roman"/>
        </w:rPr>
        <w:t>.</w:t>
      </w:r>
      <w:r>
        <w:rPr>
          <w:rFonts w:ascii="Times New Roman" w:hAnsi="Times New Roman" w:cs="Times New Roman"/>
          <w:szCs w:val="32"/>
        </w:rPr>
        <w:t>32</w:t>
      </w:r>
      <w:r>
        <w:rPr>
          <w:rFonts w:hint="eastAsia"/>
        </w:rPr>
        <w:t>亿立方米。主要河流大盈江县内长</w:t>
      </w:r>
      <w:r>
        <w:rPr>
          <w:rFonts w:ascii="Times New Roman" w:hAnsi="Times New Roman" w:cs="Times New Roman"/>
          <w:szCs w:val="32"/>
        </w:rPr>
        <w:t>145</w:t>
      </w:r>
      <w:r>
        <w:rPr>
          <w:rFonts w:ascii="Times New Roman" w:hAnsi="Times New Roman" w:cs="Times New Roman"/>
        </w:rPr>
        <w:t>.</w:t>
      </w:r>
      <w:r>
        <w:rPr>
          <w:rFonts w:ascii="Times New Roman" w:hAnsi="Times New Roman" w:cs="Times New Roman"/>
          <w:szCs w:val="32"/>
        </w:rPr>
        <w:t>5</w:t>
      </w:r>
      <w:r>
        <w:rPr>
          <w:rFonts w:hint="eastAsia"/>
        </w:rPr>
        <w:t>公里，江面宽处达</w:t>
      </w:r>
      <w:r>
        <w:rPr>
          <w:rFonts w:ascii="Times New Roman" w:hAnsi="Times New Roman" w:cs="Times New Roman"/>
          <w:szCs w:val="32"/>
        </w:rPr>
        <w:t>900</w:t>
      </w:r>
      <w:r>
        <w:rPr>
          <w:rFonts w:hint="eastAsia"/>
        </w:rPr>
        <w:t>米，最大河流量</w:t>
      </w:r>
      <w:r>
        <w:rPr>
          <w:rFonts w:ascii="Times New Roman" w:hAnsi="Times New Roman" w:cs="Times New Roman"/>
          <w:szCs w:val="32"/>
        </w:rPr>
        <w:t>2320</w:t>
      </w:r>
      <w:r>
        <w:rPr>
          <w:rFonts w:hint="eastAsia"/>
        </w:rPr>
        <w:t>立方米/秒，属缅甸伊洛瓦底江上游支流。大盈江流域也是盈江县水土保持工作中保持土壤、水源涵养的主要对象。</w:t>
      </w:r>
    </w:p>
    <w:p w14:paraId="13CF077A">
      <w:pPr>
        <w:ind w:firstLine="640"/>
        <w:rPr>
          <w:rFonts w:hint="eastAsia" w:ascii="方正楷体_GBK" w:hAnsi="楷体" w:eastAsia="方正楷体_GBK"/>
        </w:rPr>
      </w:pPr>
      <w:r>
        <w:rPr>
          <w:rFonts w:hint="eastAsia" w:ascii="方正楷体_GBK" w:hAnsi="楷体" w:eastAsia="方正楷体_GBK"/>
        </w:rPr>
        <w:t>（五）土壤条件</w:t>
      </w:r>
    </w:p>
    <w:p w14:paraId="588196FA">
      <w:pPr>
        <w:ind w:firstLine="640"/>
        <w:rPr>
          <w:rFonts w:hint="eastAsia"/>
          <w:szCs w:val="28"/>
        </w:rPr>
      </w:pPr>
      <w:r>
        <w:t>据</w:t>
      </w:r>
      <w:r>
        <w:rPr>
          <w:rFonts w:hint="eastAsia"/>
        </w:rPr>
        <w:t>盈江县</w:t>
      </w:r>
      <w:r>
        <w:t>土壤普查资料，</w:t>
      </w:r>
      <w:r>
        <w:rPr>
          <w:rFonts w:hint="eastAsia"/>
        </w:rPr>
        <w:t>主要分布有赤红壤、红壤、黄壤、黄棕壤、棕壤、水稻土，土壤呈明显的垂直分带。其中，海拔</w:t>
      </w:r>
      <w:r>
        <w:rPr>
          <w:rFonts w:ascii="Times New Roman" w:hAnsi="Times New Roman" w:cs="Times New Roman"/>
          <w:szCs w:val="32"/>
        </w:rPr>
        <w:t>600</w:t>
      </w:r>
      <w:r>
        <w:rPr>
          <w:rFonts w:hint="eastAsia"/>
        </w:rPr>
        <w:t>～</w:t>
      </w:r>
      <w:r>
        <w:rPr>
          <w:rFonts w:ascii="Times New Roman" w:hAnsi="Times New Roman" w:cs="Times New Roman"/>
          <w:szCs w:val="32"/>
        </w:rPr>
        <w:t>1400</w:t>
      </w:r>
      <w:r>
        <w:rPr>
          <w:rFonts w:hint="eastAsia"/>
        </w:rPr>
        <w:t>m中低山区分布赤红壤，海拔</w:t>
      </w:r>
      <w:r>
        <w:rPr>
          <w:rFonts w:ascii="Times New Roman" w:hAnsi="Times New Roman" w:cs="Times New Roman"/>
          <w:szCs w:val="32"/>
        </w:rPr>
        <w:t>1400</w:t>
      </w:r>
      <w:r>
        <w:rPr>
          <w:rFonts w:hint="eastAsia"/>
        </w:rPr>
        <w:t>～</w:t>
      </w:r>
      <w:r>
        <w:rPr>
          <w:rFonts w:ascii="Times New Roman" w:hAnsi="Times New Roman" w:cs="Times New Roman"/>
          <w:szCs w:val="32"/>
        </w:rPr>
        <w:t>2000</w:t>
      </w:r>
      <w:r>
        <w:rPr>
          <w:rFonts w:hint="eastAsia"/>
        </w:rPr>
        <w:t>m中山区分布红壤，海拔</w:t>
      </w:r>
      <w:r>
        <w:rPr>
          <w:rFonts w:ascii="Times New Roman" w:hAnsi="Times New Roman" w:cs="Times New Roman"/>
          <w:szCs w:val="32"/>
        </w:rPr>
        <w:t>2000</w:t>
      </w:r>
      <w:r>
        <w:rPr>
          <w:rFonts w:hint="eastAsia"/>
        </w:rPr>
        <w:t>～</w:t>
      </w:r>
      <w:r>
        <w:rPr>
          <w:rFonts w:ascii="Times New Roman" w:hAnsi="Times New Roman" w:cs="Times New Roman"/>
          <w:szCs w:val="32"/>
        </w:rPr>
        <w:t>2300</w:t>
      </w:r>
      <w:r>
        <w:rPr>
          <w:rFonts w:hint="eastAsia"/>
        </w:rPr>
        <w:t>m中山区分布黄壤，海拔</w:t>
      </w:r>
      <w:r>
        <w:rPr>
          <w:rFonts w:ascii="Times New Roman" w:hAnsi="Times New Roman" w:cs="Times New Roman"/>
          <w:szCs w:val="32"/>
        </w:rPr>
        <w:t>2300</w:t>
      </w:r>
      <w:r>
        <w:rPr>
          <w:rFonts w:hint="eastAsia"/>
        </w:rPr>
        <w:t>m以上为黄棕</w:t>
      </w:r>
      <w:r>
        <w:rPr>
          <w:rFonts w:hint="eastAsia"/>
          <w:szCs w:val="28"/>
        </w:rPr>
        <w:t>壤、棕壤，水稻土主要分布于坝区。</w:t>
      </w:r>
    </w:p>
    <w:p w14:paraId="5CEF98DC">
      <w:pPr>
        <w:ind w:firstLine="640"/>
        <w:rPr>
          <w:rFonts w:hint="eastAsia" w:ascii="方正楷体_GBK" w:hAnsi="楷体" w:eastAsia="方正楷体_GBK"/>
        </w:rPr>
      </w:pPr>
      <w:r>
        <w:rPr>
          <w:rFonts w:hint="eastAsia" w:ascii="方正楷体_GBK" w:hAnsi="楷体" w:eastAsia="方正楷体_GBK"/>
        </w:rPr>
        <w:t>（六）生物多样性</w:t>
      </w:r>
    </w:p>
    <w:p w14:paraId="4749E2ED">
      <w:pPr>
        <w:ind w:firstLine="640"/>
        <w:rPr>
          <w:rFonts w:hint="eastAsia"/>
          <w:szCs w:val="28"/>
        </w:rPr>
      </w:pPr>
      <w:r>
        <w:rPr>
          <w:rFonts w:hint="eastAsia"/>
          <w:szCs w:val="28"/>
        </w:rPr>
        <w:t>盈江县生物多样性丰富，享有“中国鸟类资源第一县”“活着的动植物基因库”“动植物王国”和“物种基因宝库”盛誉。良好的生态环境和巨大的海拔落差孕育了丰富的生物多样性，是我国野生动植物资源富集生物多样性最为丰富的区域之一。盈江县森林覆盖率达</w:t>
      </w:r>
      <w:r>
        <w:rPr>
          <w:rFonts w:ascii="Times New Roman" w:hAnsi="Times New Roman" w:cs="Times New Roman"/>
          <w:szCs w:val="32"/>
        </w:rPr>
        <w:t>73</w:t>
      </w:r>
      <w:r>
        <w:rPr>
          <w:rFonts w:ascii="Times New Roman" w:hAnsi="Times New Roman" w:cs="Times New Roman"/>
          <w:szCs w:val="28"/>
        </w:rPr>
        <w:t>.</w:t>
      </w:r>
      <w:r>
        <w:rPr>
          <w:rFonts w:ascii="Times New Roman" w:hAnsi="Times New Roman" w:cs="Times New Roman"/>
          <w:szCs w:val="32"/>
        </w:rPr>
        <w:t>82</w:t>
      </w:r>
      <w:r>
        <w:rPr>
          <w:rFonts w:hint="eastAsia"/>
          <w:szCs w:val="28"/>
        </w:rPr>
        <w:t>%，境内有</w:t>
      </w:r>
      <w:r>
        <w:rPr>
          <w:rFonts w:ascii="Times New Roman" w:hAnsi="Times New Roman" w:cs="Times New Roman"/>
          <w:bCs/>
          <w:szCs w:val="32"/>
        </w:rPr>
        <w:t>8</w:t>
      </w:r>
      <w:r>
        <w:rPr>
          <w:rFonts w:hint="eastAsia"/>
          <w:bCs/>
          <w:szCs w:val="28"/>
        </w:rPr>
        <w:t>个植被类型，</w:t>
      </w:r>
      <w:r>
        <w:rPr>
          <w:rFonts w:ascii="Times New Roman" w:hAnsi="Times New Roman" w:cs="Times New Roman"/>
          <w:bCs/>
          <w:szCs w:val="32"/>
        </w:rPr>
        <w:t>18</w:t>
      </w:r>
      <w:r>
        <w:rPr>
          <w:rFonts w:hint="eastAsia"/>
          <w:bCs/>
          <w:szCs w:val="28"/>
        </w:rPr>
        <w:t>个植被亚型，</w:t>
      </w:r>
      <w:r>
        <w:rPr>
          <w:rFonts w:ascii="Times New Roman" w:hAnsi="Times New Roman" w:cs="Times New Roman"/>
          <w:bCs/>
          <w:szCs w:val="32"/>
        </w:rPr>
        <w:t>47</w:t>
      </w:r>
      <w:r>
        <w:rPr>
          <w:rFonts w:hint="eastAsia"/>
          <w:bCs/>
          <w:szCs w:val="28"/>
        </w:rPr>
        <w:t>个群系，</w:t>
      </w:r>
      <w:r>
        <w:rPr>
          <w:rFonts w:ascii="Times New Roman" w:hAnsi="Times New Roman" w:cs="Times New Roman"/>
          <w:bCs/>
          <w:szCs w:val="32"/>
        </w:rPr>
        <w:t>61</w:t>
      </w:r>
      <w:r>
        <w:rPr>
          <w:rFonts w:hint="eastAsia"/>
          <w:bCs/>
          <w:szCs w:val="28"/>
        </w:rPr>
        <w:t>个群落，</w:t>
      </w:r>
      <w:r>
        <w:rPr>
          <w:rFonts w:hint="eastAsia"/>
          <w:szCs w:val="28"/>
        </w:rPr>
        <w:t>是我国森林资源宝库的黄金十字带。孕育了雨林、季雨林、常绿阔叶林、落叶阔叶林、稀树灌木草丛、灌丛、竹林、草甸等植被类型。分布有我国纬度最北面积最大以阿萨姆桫椤双东京龙脑香为代表的龙脑香热带雨林。盈江县分布野生高等植物</w:t>
      </w:r>
      <w:r>
        <w:rPr>
          <w:rFonts w:ascii="Times New Roman" w:hAnsi="Times New Roman" w:cs="Times New Roman"/>
          <w:szCs w:val="32"/>
        </w:rPr>
        <w:t>4951</w:t>
      </w:r>
      <w:r>
        <w:rPr>
          <w:rFonts w:hint="eastAsia"/>
          <w:szCs w:val="28"/>
        </w:rPr>
        <w:t>种，分布有国家重点保护野生植物</w:t>
      </w:r>
      <w:r>
        <w:rPr>
          <w:rFonts w:ascii="Times New Roman" w:hAnsi="Times New Roman" w:cs="Times New Roman"/>
          <w:szCs w:val="32"/>
        </w:rPr>
        <w:t>30</w:t>
      </w:r>
      <w:r>
        <w:rPr>
          <w:rFonts w:hint="eastAsia"/>
          <w:szCs w:val="28"/>
        </w:rPr>
        <w:t>种，有萼翅藤、东京龙脑香、红豆杉等</w:t>
      </w:r>
      <w:r>
        <w:rPr>
          <w:rFonts w:ascii="Times New Roman" w:hAnsi="Times New Roman" w:cs="Times New Roman"/>
          <w:szCs w:val="32"/>
        </w:rPr>
        <w:t>7</w:t>
      </w:r>
      <w:r>
        <w:rPr>
          <w:rFonts w:hint="eastAsia"/>
          <w:szCs w:val="28"/>
        </w:rPr>
        <w:t>种国家Ⅰ级保护植物，有鹿角蕨、滇桐、桫椤等国家Ⅱ级保护植物</w:t>
      </w:r>
      <w:r>
        <w:rPr>
          <w:rFonts w:ascii="Times New Roman" w:hAnsi="Times New Roman" w:cs="Times New Roman"/>
          <w:szCs w:val="32"/>
        </w:rPr>
        <w:t>25</w:t>
      </w:r>
      <w:r>
        <w:rPr>
          <w:rFonts w:hint="eastAsia"/>
          <w:szCs w:val="28"/>
        </w:rPr>
        <w:t>种，有密毛兜兰、盈江羽唇兰等，特有植物</w:t>
      </w:r>
      <w:r>
        <w:rPr>
          <w:rFonts w:ascii="Times New Roman" w:hAnsi="Times New Roman" w:cs="Times New Roman"/>
          <w:szCs w:val="32"/>
        </w:rPr>
        <w:t>39</w:t>
      </w:r>
      <w:r>
        <w:rPr>
          <w:rFonts w:hint="eastAsia"/>
          <w:szCs w:val="28"/>
        </w:rPr>
        <w:t>种。分布有脊椎动物</w:t>
      </w:r>
      <w:r>
        <w:rPr>
          <w:rFonts w:ascii="Times New Roman" w:hAnsi="Times New Roman" w:cs="Times New Roman"/>
          <w:szCs w:val="32"/>
        </w:rPr>
        <w:t>978</w:t>
      </w:r>
      <w:r>
        <w:rPr>
          <w:rFonts w:hint="eastAsia"/>
          <w:szCs w:val="28"/>
        </w:rPr>
        <w:t>种，分布有国家级保护动物</w:t>
      </w:r>
      <w:r>
        <w:rPr>
          <w:rFonts w:ascii="Times New Roman" w:hAnsi="Times New Roman" w:cs="Times New Roman"/>
          <w:szCs w:val="32"/>
        </w:rPr>
        <w:t>215</w:t>
      </w:r>
      <w:r>
        <w:rPr>
          <w:rFonts w:hint="eastAsia"/>
          <w:szCs w:val="28"/>
        </w:rPr>
        <w:t>种。其中，有高黎贡白眉长臂猿、犀鸟等国家Ⅰ级保护动物</w:t>
      </w:r>
      <w:r>
        <w:rPr>
          <w:rFonts w:ascii="Times New Roman" w:hAnsi="Times New Roman" w:cs="Times New Roman"/>
          <w:szCs w:val="32"/>
        </w:rPr>
        <w:t>48</w:t>
      </w:r>
      <w:r>
        <w:rPr>
          <w:rFonts w:hint="eastAsia"/>
          <w:szCs w:val="28"/>
        </w:rPr>
        <w:t>种，国家Ⅱ级保护动物</w:t>
      </w:r>
      <w:r>
        <w:rPr>
          <w:rFonts w:ascii="Times New Roman" w:hAnsi="Times New Roman" w:cs="Times New Roman"/>
          <w:szCs w:val="32"/>
        </w:rPr>
        <w:t>167</w:t>
      </w:r>
      <w:r>
        <w:rPr>
          <w:rFonts w:hint="eastAsia"/>
          <w:szCs w:val="28"/>
        </w:rPr>
        <w:t>种。此外，盈江县记录鸟类</w:t>
      </w:r>
      <w:r>
        <w:rPr>
          <w:rFonts w:ascii="Times New Roman" w:hAnsi="Times New Roman" w:cs="Times New Roman"/>
          <w:szCs w:val="32"/>
        </w:rPr>
        <w:t>716</w:t>
      </w:r>
      <w:r>
        <w:rPr>
          <w:rFonts w:hint="eastAsia"/>
          <w:szCs w:val="28"/>
        </w:rPr>
        <w:t>种，占中国鸟类近</w:t>
      </w:r>
      <w:r>
        <w:rPr>
          <w:rFonts w:ascii="Times New Roman" w:hAnsi="Times New Roman" w:cs="Times New Roman"/>
          <w:szCs w:val="32"/>
        </w:rPr>
        <w:t>50</w:t>
      </w:r>
      <w:r>
        <w:rPr>
          <w:rFonts w:hint="eastAsia"/>
          <w:szCs w:val="28"/>
        </w:rPr>
        <w:t>%，是中国纪录鸟类最多的县。珍稀野生动植物集聚，不断发现野生动植物新种。</w:t>
      </w:r>
      <w:r>
        <w:rPr>
          <w:rFonts w:ascii="Times New Roman" w:hAnsi="Times New Roman" w:cs="Times New Roman"/>
          <w:szCs w:val="32"/>
        </w:rPr>
        <w:t>2014</w:t>
      </w:r>
      <w:r>
        <w:rPr>
          <w:rFonts w:hint="eastAsia"/>
          <w:szCs w:val="28"/>
        </w:rPr>
        <w:t>年以来共发现</w:t>
      </w:r>
      <w:r>
        <w:rPr>
          <w:rFonts w:ascii="Times New Roman" w:hAnsi="Times New Roman" w:cs="Times New Roman"/>
          <w:szCs w:val="32"/>
        </w:rPr>
        <w:t>12</w:t>
      </w:r>
      <w:r>
        <w:rPr>
          <w:rFonts w:hint="eastAsia"/>
          <w:szCs w:val="28"/>
        </w:rPr>
        <w:t>个植物新种，</w:t>
      </w:r>
      <w:r>
        <w:rPr>
          <w:rFonts w:ascii="Times New Roman" w:hAnsi="Times New Roman" w:cs="Times New Roman"/>
          <w:szCs w:val="32"/>
        </w:rPr>
        <w:t>4</w:t>
      </w:r>
      <w:r>
        <w:rPr>
          <w:rFonts w:hint="eastAsia"/>
          <w:szCs w:val="28"/>
        </w:rPr>
        <w:t>个新记录种，</w:t>
      </w:r>
      <w:r>
        <w:rPr>
          <w:rFonts w:ascii="Times New Roman" w:hAnsi="Times New Roman" w:cs="Times New Roman"/>
          <w:szCs w:val="32"/>
        </w:rPr>
        <w:t>8</w:t>
      </w:r>
      <w:r>
        <w:rPr>
          <w:rFonts w:hint="eastAsia"/>
          <w:szCs w:val="28"/>
        </w:rPr>
        <w:t>个两爬新种。</w:t>
      </w:r>
    </w:p>
    <w:p w14:paraId="14FE0ADB">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二、生态现状</w:t>
      </w:r>
    </w:p>
    <w:p w14:paraId="0E342688">
      <w:pPr>
        <w:ind w:firstLine="640"/>
        <w:rPr>
          <w:rFonts w:hint="eastAsia" w:ascii="方正楷体_GBK" w:hAnsi="楷体" w:eastAsia="方正楷体_GBK"/>
        </w:rPr>
      </w:pPr>
      <w:r>
        <w:rPr>
          <w:rFonts w:hint="eastAsia" w:ascii="方正楷体_GBK" w:hAnsi="楷体" w:eastAsia="方正楷体_GBK"/>
        </w:rPr>
        <w:t>（一）森林资源</w:t>
      </w:r>
    </w:p>
    <w:p w14:paraId="7362CED4">
      <w:pPr>
        <w:ind w:firstLine="640"/>
        <w:rPr>
          <w:rFonts w:hint="eastAsia"/>
        </w:rPr>
      </w:pPr>
      <w:r>
        <w:rPr>
          <w:rFonts w:hint="eastAsia" w:cs="宋体"/>
          <w:kern w:val="0"/>
          <w:szCs w:val="28"/>
        </w:rPr>
        <w:t>根据盈江县</w:t>
      </w:r>
      <w:r>
        <w:rPr>
          <w:rFonts w:ascii="Times New Roman" w:hAnsi="Times New Roman" w:cs="Times New Roman"/>
          <w:kern w:val="0"/>
          <w:szCs w:val="32"/>
        </w:rPr>
        <w:t>2020</w:t>
      </w:r>
      <w:r>
        <w:rPr>
          <w:rFonts w:hint="eastAsia" w:cs="宋体"/>
          <w:kern w:val="0"/>
          <w:szCs w:val="28"/>
        </w:rPr>
        <w:t>年国土变更调查数据统计结果显示，</w:t>
      </w:r>
      <w:r>
        <w:rPr>
          <w:rFonts w:ascii="Times New Roman" w:hAnsi="Times New Roman" w:cs="Times New Roman"/>
          <w:szCs w:val="32"/>
        </w:rPr>
        <w:t>2020</w:t>
      </w:r>
      <w:r>
        <w:rPr>
          <w:rFonts w:hint="eastAsia"/>
        </w:rPr>
        <w:t>年盈江县全域林地面积</w:t>
      </w:r>
      <w:r>
        <w:rPr>
          <w:rFonts w:ascii="Times New Roman" w:hAnsi="Times New Roman" w:cs="Times New Roman"/>
          <w:szCs w:val="32"/>
        </w:rPr>
        <w:t>343552</w:t>
      </w:r>
      <w:r>
        <w:rPr>
          <w:rFonts w:ascii="Times New Roman" w:hAnsi="Times New Roman" w:cs="Times New Roman"/>
        </w:rPr>
        <w:t>.</w:t>
      </w:r>
      <w:r>
        <w:rPr>
          <w:rFonts w:ascii="Times New Roman" w:hAnsi="Times New Roman" w:cs="Times New Roman"/>
          <w:szCs w:val="32"/>
        </w:rPr>
        <w:t>74</w:t>
      </w:r>
      <w:r>
        <w:rPr>
          <w:rFonts w:hint="eastAsia"/>
        </w:rPr>
        <w:t>公顷。其中，包括乔木林地面积</w:t>
      </w:r>
      <w:r>
        <w:rPr>
          <w:rFonts w:ascii="Times New Roman" w:hAnsi="Times New Roman" w:cs="Times New Roman"/>
          <w:szCs w:val="32"/>
        </w:rPr>
        <w:t>308735</w:t>
      </w:r>
      <w:r>
        <w:rPr>
          <w:rFonts w:ascii="Times New Roman" w:hAnsi="Times New Roman" w:cs="Times New Roman"/>
        </w:rPr>
        <w:t>.</w:t>
      </w:r>
      <w:r>
        <w:rPr>
          <w:rFonts w:ascii="Times New Roman" w:hAnsi="Times New Roman" w:cs="Times New Roman"/>
          <w:szCs w:val="32"/>
        </w:rPr>
        <w:t>01</w:t>
      </w:r>
      <w:r>
        <w:rPr>
          <w:rFonts w:hint="eastAsia"/>
        </w:rPr>
        <w:t>公顷，占地林地面积</w:t>
      </w:r>
      <w:r>
        <w:rPr>
          <w:rFonts w:ascii="Times New Roman" w:hAnsi="Times New Roman" w:cs="Times New Roman"/>
          <w:szCs w:val="32"/>
        </w:rPr>
        <w:t>89</w:t>
      </w:r>
      <w:r>
        <w:rPr>
          <w:rFonts w:ascii="Times New Roman" w:hAnsi="Times New Roman" w:cs="Times New Roman"/>
        </w:rPr>
        <w:t>.</w:t>
      </w:r>
      <w:r>
        <w:rPr>
          <w:rFonts w:ascii="Times New Roman" w:hAnsi="Times New Roman" w:cs="Times New Roman"/>
          <w:szCs w:val="32"/>
        </w:rPr>
        <w:t>87</w:t>
      </w:r>
      <w:r>
        <w:rPr>
          <w:rFonts w:hint="eastAsia"/>
        </w:rPr>
        <w:t>%：竹林地</w:t>
      </w:r>
      <w:r>
        <w:rPr>
          <w:rFonts w:ascii="Times New Roman" w:hAnsi="Times New Roman" w:cs="Times New Roman"/>
          <w:szCs w:val="32"/>
        </w:rPr>
        <w:t>2842</w:t>
      </w:r>
      <w:r>
        <w:rPr>
          <w:rFonts w:ascii="Times New Roman" w:hAnsi="Times New Roman" w:cs="Times New Roman"/>
        </w:rPr>
        <w:t>.</w:t>
      </w:r>
      <w:r>
        <w:rPr>
          <w:rFonts w:ascii="Times New Roman" w:hAnsi="Times New Roman" w:cs="Times New Roman"/>
          <w:szCs w:val="32"/>
        </w:rPr>
        <w:t>34</w:t>
      </w:r>
      <w:r>
        <w:rPr>
          <w:rFonts w:hint="eastAsia"/>
        </w:rPr>
        <w:t>公顷，占林地面积</w:t>
      </w:r>
      <w:r>
        <w:rPr>
          <w:rFonts w:ascii="Times New Roman" w:hAnsi="Times New Roman" w:cs="Times New Roman"/>
          <w:szCs w:val="32"/>
        </w:rPr>
        <w:t>0</w:t>
      </w:r>
      <w:r>
        <w:rPr>
          <w:rFonts w:ascii="Times New Roman" w:hAnsi="Times New Roman" w:cs="Times New Roman"/>
        </w:rPr>
        <w:t>.</w:t>
      </w:r>
      <w:r>
        <w:rPr>
          <w:rFonts w:ascii="Times New Roman" w:hAnsi="Times New Roman" w:cs="Times New Roman"/>
          <w:szCs w:val="32"/>
        </w:rPr>
        <w:t>83</w:t>
      </w:r>
      <w:r>
        <w:rPr>
          <w:rFonts w:hint="eastAsia"/>
        </w:rPr>
        <w:t>%；灌木林地</w:t>
      </w:r>
      <w:r>
        <w:rPr>
          <w:rFonts w:ascii="Times New Roman" w:hAnsi="Times New Roman" w:cs="Times New Roman"/>
          <w:szCs w:val="32"/>
        </w:rPr>
        <w:t>9926</w:t>
      </w:r>
      <w:r>
        <w:rPr>
          <w:rFonts w:ascii="Times New Roman" w:hAnsi="Times New Roman" w:cs="Times New Roman"/>
        </w:rPr>
        <w:t>.</w:t>
      </w:r>
      <w:r>
        <w:rPr>
          <w:rFonts w:ascii="Times New Roman" w:hAnsi="Times New Roman" w:cs="Times New Roman"/>
          <w:szCs w:val="32"/>
        </w:rPr>
        <w:t>06</w:t>
      </w:r>
      <w:r>
        <w:rPr>
          <w:rFonts w:hint="eastAsia"/>
        </w:rPr>
        <w:t>公顷，占林地面积</w:t>
      </w:r>
      <w:r>
        <w:rPr>
          <w:rFonts w:ascii="Times New Roman" w:hAnsi="Times New Roman" w:cs="Times New Roman"/>
          <w:szCs w:val="32"/>
        </w:rPr>
        <w:t>2</w:t>
      </w:r>
      <w:r>
        <w:rPr>
          <w:rFonts w:ascii="Times New Roman" w:hAnsi="Times New Roman" w:cs="Times New Roman"/>
        </w:rPr>
        <w:t>.</w:t>
      </w:r>
      <w:r>
        <w:rPr>
          <w:rFonts w:ascii="Times New Roman" w:hAnsi="Times New Roman" w:cs="Times New Roman"/>
          <w:szCs w:val="32"/>
        </w:rPr>
        <w:t>89</w:t>
      </w:r>
      <w:r>
        <w:rPr>
          <w:rFonts w:hint="eastAsia"/>
        </w:rPr>
        <w:t>%；其他林地</w:t>
      </w:r>
      <w:r>
        <w:rPr>
          <w:rFonts w:ascii="Times New Roman" w:hAnsi="Times New Roman" w:cs="Times New Roman"/>
          <w:szCs w:val="32"/>
        </w:rPr>
        <w:t>22049</w:t>
      </w:r>
      <w:r>
        <w:rPr>
          <w:rFonts w:ascii="Times New Roman" w:hAnsi="Times New Roman" w:cs="Times New Roman"/>
        </w:rPr>
        <w:t>.</w:t>
      </w:r>
      <w:r>
        <w:rPr>
          <w:rFonts w:ascii="Times New Roman" w:hAnsi="Times New Roman" w:cs="Times New Roman"/>
          <w:szCs w:val="32"/>
        </w:rPr>
        <w:t>33</w:t>
      </w:r>
      <w:r>
        <w:rPr>
          <w:rFonts w:hint="eastAsia"/>
        </w:rPr>
        <w:t>公顷，占林地面积</w:t>
      </w:r>
      <w:r>
        <w:rPr>
          <w:rFonts w:ascii="Times New Roman" w:hAnsi="Times New Roman" w:cs="Times New Roman"/>
          <w:szCs w:val="32"/>
        </w:rPr>
        <w:t>6</w:t>
      </w:r>
      <w:r>
        <w:rPr>
          <w:rFonts w:ascii="Times New Roman" w:hAnsi="Times New Roman" w:cs="Times New Roman"/>
        </w:rPr>
        <w:t>.</w:t>
      </w:r>
      <w:r>
        <w:rPr>
          <w:rFonts w:ascii="Times New Roman" w:hAnsi="Times New Roman" w:cs="Times New Roman"/>
          <w:szCs w:val="32"/>
        </w:rPr>
        <w:t>41</w:t>
      </w:r>
      <w:r>
        <w:rPr>
          <w:rFonts w:hint="eastAsia"/>
        </w:rPr>
        <w:t>%。盈江县森林资源分布广泛，主要集中在山区，截止</w:t>
      </w:r>
      <w:r>
        <w:rPr>
          <w:rFonts w:ascii="Times New Roman" w:hAnsi="Times New Roman" w:cs="Times New Roman"/>
          <w:szCs w:val="32"/>
        </w:rPr>
        <w:t>2020</w:t>
      </w:r>
      <w:r>
        <w:rPr>
          <w:rFonts w:hint="eastAsia"/>
        </w:rPr>
        <w:t>年全县森林覆盖率达</w:t>
      </w:r>
      <w:r>
        <w:rPr>
          <w:rFonts w:ascii="Times New Roman" w:hAnsi="Times New Roman" w:cs="Times New Roman"/>
          <w:szCs w:val="32"/>
        </w:rPr>
        <w:t>73</w:t>
      </w:r>
      <w:r>
        <w:rPr>
          <w:rFonts w:ascii="Times New Roman" w:hAnsi="Times New Roman" w:cs="Times New Roman"/>
        </w:rPr>
        <w:t>.</w:t>
      </w:r>
      <w:r>
        <w:rPr>
          <w:rFonts w:ascii="Times New Roman" w:hAnsi="Times New Roman" w:cs="Times New Roman"/>
          <w:szCs w:val="32"/>
        </w:rPr>
        <w:t>82</w:t>
      </w:r>
      <w:r>
        <w:t>%</w:t>
      </w:r>
      <w:r>
        <w:rPr>
          <w:rFonts w:hint="eastAsia"/>
        </w:rPr>
        <w:t>。盈江县森林面积保持稳定增长趋势。总体发展态势良好，生态文明建设基底好。</w:t>
      </w:r>
    </w:p>
    <w:p w14:paraId="770051CE">
      <w:pPr>
        <w:ind w:firstLine="640"/>
        <w:rPr>
          <w:rFonts w:hint="eastAsia"/>
        </w:rPr>
      </w:pPr>
      <w:r>
        <w:rPr>
          <w:rFonts w:hint="eastAsia"/>
        </w:rPr>
        <w:t>根据盈江县国家级和省级生态公益林数据可知，盈江县生态公益林面积</w:t>
      </w:r>
      <w:r>
        <w:rPr>
          <w:rFonts w:ascii="Times New Roman" w:hAnsi="Times New Roman" w:cs="Times New Roman"/>
          <w:szCs w:val="32"/>
        </w:rPr>
        <w:t>99971</w:t>
      </w:r>
      <w:r>
        <w:rPr>
          <w:rFonts w:ascii="Times New Roman" w:hAnsi="Times New Roman" w:cs="Times New Roman"/>
        </w:rPr>
        <w:t>.</w:t>
      </w:r>
      <w:r>
        <w:rPr>
          <w:rFonts w:ascii="Times New Roman" w:hAnsi="Times New Roman" w:cs="Times New Roman"/>
          <w:szCs w:val="32"/>
        </w:rPr>
        <w:t>28</w:t>
      </w:r>
      <w:r>
        <w:rPr>
          <w:rFonts w:hint="eastAsia"/>
        </w:rPr>
        <w:t>公顷。其中国家级公益林</w:t>
      </w:r>
      <w:r>
        <w:rPr>
          <w:rFonts w:ascii="Times New Roman" w:hAnsi="Times New Roman" w:cs="Times New Roman"/>
          <w:szCs w:val="32"/>
        </w:rPr>
        <w:t>95839</w:t>
      </w:r>
      <w:r>
        <w:rPr>
          <w:rFonts w:ascii="Times New Roman" w:hAnsi="Times New Roman" w:cs="Times New Roman"/>
        </w:rPr>
        <w:t>.</w:t>
      </w:r>
      <w:r>
        <w:rPr>
          <w:rFonts w:ascii="Times New Roman" w:hAnsi="Times New Roman" w:cs="Times New Roman"/>
          <w:szCs w:val="32"/>
        </w:rPr>
        <w:t>23</w:t>
      </w:r>
      <w:r>
        <w:rPr>
          <w:rFonts w:hint="eastAsia"/>
        </w:rPr>
        <w:t>公顷，占公益林总面积的</w:t>
      </w:r>
      <w:r>
        <w:rPr>
          <w:rFonts w:ascii="Times New Roman" w:hAnsi="Times New Roman" w:cs="Times New Roman"/>
          <w:szCs w:val="32"/>
        </w:rPr>
        <w:t>95</w:t>
      </w:r>
      <w:r>
        <w:rPr>
          <w:rFonts w:ascii="Times New Roman" w:hAnsi="Times New Roman" w:cs="Times New Roman"/>
        </w:rPr>
        <w:t>.</w:t>
      </w:r>
      <w:r>
        <w:rPr>
          <w:rFonts w:ascii="Times New Roman" w:hAnsi="Times New Roman" w:cs="Times New Roman"/>
          <w:szCs w:val="32"/>
        </w:rPr>
        <w:t>87</w:t>
      </w:r>
      <w:r>
        <w:rPr>
          <w:rFonts w:hint="eastAsia"/>
        </w:rPr>
        <w:t>%，省级公益林</w:t>
      </w:r>
      <w:r>
        <w:rPr>
          <w:rFonts w:ascii="Times New Roman" w:hAnsi="Times New Roman" w:cs="Times New Roman"/>
          <w:szCs w:val="32"/>
        </w:rPr>
        <w:t>4132</w:t>
      </w:r>
      <w:r>
        <w:rPr>
          <w:rFonts w:ascii="Times New Roman" w:hAnsi="Times New Roman" w:cs="Times New Roman"/>
        </w:rPr>
        <w:t>.</w:t>
      </w:r>
      <w:r>
        <w:rPr>
          <w:rFonts w:ascii="Times New Roman" w:hAnsi="Times New Roman" w:cs="Times New Roman"/>
          <w:szCs w:val="32"/>
        </w:rPr>
        <w:t>05</w:t>
      </w:r>
      <w:r>
        <w:rPr>
          <w:rFonts w:hint="eastAsia"/>
        </w:rPr>
        <w:t>公顷，占公益林总面积的</w:t>
      </w:r>
      <w:r>
        <w:rPr>
          <w:rFonts w:ascii="Times New Roman" w:hAnsi="Times New Roman" w:cs="Times New Roman"/>
          <w:szCs w:val="32"/>
        </w:rPr>
        <w:t>4</w:t>
      </w:r>
      <w:r>
        <w:rPr>
          <w:rFonts w:ascii="Times New Roman" w:hAnsi="Times New Roman" w:cs="Times New Roman"/>
        </w:rPr>
        <w:t>.</w:t>
      </w:r>
      <w:r>
        <w:rPr>
          <w:rFonts w:ascii="Times New Roman" w:hAnsi="Times New Roman" w:cs="Times New Roman"/>
          <w:szCs w:val="32"/>
        </w:rPr>
        <w:t>13</w:t>
      </w:r>
      <w:r>
        <w:rPr>
          <w:rFonts w:hint="eastAsia"/>
        </w:rPr>
        <w:t>%。生态公益林中有</w:t>
      </w:r>
      <w:r>
        <w:rPr>
          <w:rFonts w:ascii="Times New Roman" w:hAnsi="Times New Roman" w:cs="Times New Roman"/>
          <w:szCs w:val="32"/>
        </w:rPr>
        <w:t>87394</w:t>
      </w:r>
      <w:r>
        <w:rPr>
          <w:rFonts w:ascii="Times New Roman" w:hAnsi="Times New Roman" w:cs="Times New Roman"/>
        </w:rPr>
        <w:t>.</w:t>
      </w:r>
      <w:r>
        <w:rPr>
          <w:rFonts w:ascii="Times New Roman" w:hAnsi="Times New Roman" w:cs="Times New Roman"/>
          <w:szCs w:val="32"/>
        </w:rPr>
        <w:t>89</w:t>
      </w:r>
      <w:r>
        <w:rPr>
          <w:rFonts w:hint="eastAsia"/>
        </w:rPr>
        <w:t>公顷纳入了生态保护红线，占总面积的</w:t>
      </w:r>
      <w:r>
        <w:rPr>
          <w:rFonts w:ascii="Times New Roman" w:hAnsi="Times New Roman" w:cs="Times New Roman"/>
          <w:szCs w:val="32"/>
        </w:rPr>
        <w:t>87</w:t>
      </w:r>
      <w:r>
        <w:rPr>
          <w:rFonts w:ascii="Times New Roman" w:hAnsi="Times New Roman" w:cs="Times New Roman"/>
        </w:rPr>
        <w:t>.</w:t>
      </w:r>
      <w:r>
        <w:rPr>
          <w:rFonts w:ascii="Times New Roman" w:hAnsi="Times New Roman" w:cs="Times New Roman"/>
          <w:szCs w:val="32"/>
        </w:rPr>
        <w:t>42</w:t>
      </w:r>
      <w:r>
        <w:rPr>
          <w:rFonts w:hint="eastAsia"/>
        </w:rPr>
        <w:t>%：其中国家级公益林中有</w:t>
      </w:r>
      <w:r>
        <w:rPr>
          <w:rFonts w:ascii="Times New Roman" w:hAnsi="Times New Roman" w:cs="Times New Roman"/>
          <w:szCs w:val="32"/>
        </w:rPr>
        <w:t>84362</w:t>
      </w:r>
      <w:r>
        <w:rPr>
          <w:rFonts w:ascii="Times New Roman" w:hAnsi="Times New Roman" w:cs="Times New Roman"/>
        </w:rPr>
        <w:t>.</w:t>
      </w:r>
      <w:r>
        <w:rPr>
          <w:rFonts w:ascii="Times New Roman" w:hAnsi="Times New Roman" w:cs="Times New Roman"/>
          <w:szCs w:val="32"/>
        </w:rPr>
        <w:t>78</w:t>
      </w:r>
      <w:r>
        <w:rPr>
          <w:rFonts w:hint="eastAsia"/>
        </w:rPr>
        <w:t>平方公里纳入了生态保护红线，省级公益林</w:t>
      </w:r>
      <w:r>
        <w:rPr>
          <w:rFonts w:ascii="Times New Roman" w:hAnsi="Times New Roman" w:cs="Times New Roman"/>
          <w:szCs w:val="32"/>
        </w:rPr>
        <w:t>3032</w:t>
      </w:r>
      <w:r>
        <w:rPr>
          <w:rFonts w:ascii="Times New Roman" w:hAnsi="Times New Roman" w:cs="Times New Roman"/>
        </w:rPr>
        <w:t>.</w:t>
      </w:r>
      <w:r>
        <w:rPr>
          <w:rFonts w:ascii="Times New Roman" w:hAnsi="Times New Roman" w:cs="Times New Roman"/>
          <w:szCs w:val="32"/>
        </w:rPr>
        <w:t>11</w:t>
      </w:r>
      <w:r>
        <w:rPr>
          <w:rFonts w:hint="eastAsia"/>
        </w:rPr>
        <w:t>平方公里纳入了生态保护红线。</w:t>
      </w:r>
    </w:p>
    <w:p w14:paraId="02A131B6">
      <w:pPr>
        <w:ind w:firstLine="640"/>
        <w:rPr>
          <w:rFonts w:hint="eastAsia" w:ascii="方正楷体_GBK" w:hAnsi="楷体" w:eastAsia="方正楷体_GBK"/>
        </w:rPr>
      </w:pPr>
      <w:r>
        <w:rPr>
          <w:rFonts w:hint="eastAsia" w:ascii="方正楷体_GBK" w:hAnsi="楷体" w:eastAsia="方正楷体_GBK"/>
        </w:rPr>
        <w:t>（二）草地资源</w:t>
      </w:r>
    </w:p>
    <w:p w14:paraId="174B6A11">
      <w:pPr>
        <w:ind w:firstLine="640"/>
        <w:rPr>
          <w:rFonts w:hint="eastAsia"/>
          <w:color w:val="FF0000"/>
        </w:rPr>
      </w:pPr>
      <w:r>
        <w:rPr>
          <w:rFonts w:hint="eastAsia" w:cs="宋体"/>
          <w:kern w:val="0"/>
          <w:szCs w:val="28"/>
        </w:rPr>
        <w:t>根据盈江县</w:t>
      </w:r>
      <w:r>
        <w:rPr>
          <w:rFonts w:ascii="Times New Roman" w:hAnsi="Times New Roman" w:cs="Times New Roman"/>
          <w:kern w:val="0"/>
          <w:szCs w:val="32"/>
        </w:rPr>
        <w:t>2020</w:t>
      </w:r>
      <w:r>
        <w:rPr>
          <w:rFonts w:hint="eastAsia" w:cs="宋体"/>
          <w:kern w:val="0"/>
          <w:szCs w:val="28"/>
        </w:rPr>
        <w:t>年国土变更调查数据统计结果显示，</w:t>
      </w:r>
      <w:r>
        <w:rPr>
          <w:rFonts w:ascii="Times New Roman" w:hAnsi="Times New Roman" w:cs="Times New Roman"/>
          <w:szCs w:val="32"/>
        </w:rPr>
        <w:t>2020</w:t>
      </w:r>
      <w:r>
        <w:rPr>
          <w:rFonts w:hint="eastAsia"/>
        </w:rPr>
        <w:t>年盈江县全域草地面积</w:t>
      </w:r>
      <w:r>
        <w:rPr>
          <w:rFonts w:ascii="Times New Roman" w:hAnsi="Times New Roman" w:cs="Times New Roman"/>
          <w:szCs w:val="32"/>
        </w:rPr>
        <w:t>5475</w:t>
      </w:r>
      <w:r>
        <w:rPr>
          <w:rFonts w:ascii="Times New Roman" w:hAnsi="Times New Roman" w:cs="Times New Roman"/>
        </w:rPr>
        <w:t>.</w:t>
      </w:r>
      <w:r>
        <w:rPr>
          <w:rFonts w:ascii="Times New Roman" w:hAnsi="Times New Roman" w:cs="Times New Roman"/>
          <w:szCs w:val="32"/>
        </w:rPr>
        <w:t>98</w:t>
      </w:r>
      <w:r>
        <w:rPr>
          <w:rFonts w:hint="eastAsia"/>
        </w:rPr>
        <w:t>公顷。其中，天然牧草地</w:t>
      </w:r>
      <w:r>
        <w:rPr>
          <w:rFonts w:ascii="Times New Roman" w:hAnsi="Times New Roman" w:cs="Times New Roman"/>
          <w:szCs w:val="32"/>
        </w:rPr>
        <w:t>0</w:t>
      </w:r>
      <w:r>
        <w:rPr>
          <w:rFonts w:ascii="Times New Roman" w:hAnsi="Times New Roman" w:cs="Times New Roman"/>
        </w:rPr>
        <w:t>.</w:t>
      </w:r>
      <w:r>
        <w:rPr>
          <w:rFonts w:ascii="Times New Roman" w:hAnsi="Times New Roman" w:cs="Times New Roman"/>
          <w:szCs w:val="32"/>
        </w:rPr>
        <w:t>00</w:t>
      </w:r>
      <w:r>
        <w:rPr>
          <w:rFonts w:hint="eastAsia"/>
        </w:rPr>
        <w:t>公顷，人工牧草地</w:t>
      </w:r>
      <w:r>
        <w:rPr>
          <w:rFonts w:ascii="Times New Roman" w:hAnsi="Times New Roman" w:cs="Times New Roman"/>
          <w:szCs w:val="32"/>
        </w:rPr>
        <w:t>225</w:t>
      </w:r>
      <w:r>
        <w:rPr>
          <w:rFonts w:ascii="Times New Roman" w:hAnsi="Times New Roman" w:cs="Times New Roman"/>
        </w:rPr>
        <w:t>.</w:t>
      </w:r>
      <w:r>
        <w:rPr>
          <w:rFonts w:ascii="Times New Roman" w:hAnsi="Times New Roman" w:cs="Times New Roman"/>
          <w:szCs w:val="32"/>
        </w:rPr>
        <w:t>68</w:t>
      </w:r>
      <w:r>
        <w:rPr>
          <w:rFonts w:hint="eastAsia"/>
        </w:rPr>
        <w:t>公顷，占草地面积</w:t>
      </w:r>
      <w:r>
        <w:rPr>
          <w:rFonts w:ascii="Times New Roman" w:hAnsi="Times New Roman" w:cs="Times New Roman"/>
          <w:szCs w:val="32"/>
        </w:rPr>
        <w:t>4</w:t>
      </w:r>
      <w:r>
        <w:rPr>
          <w:rFonts w:ascii="Times New Roman" w:hAnsi="Times New Roman" w:cs="Times New Roman"/>
        </w:rPr>
        <w:t>.</w:t>
      </w:r>
      <w:r>
        <w:rPr>
          <w:rFonts w:ascii="Times New Roman" w:hAnsi="Times New Roman" w:cs="Times New Roman"/>
          <w:szCs w:val="32"/>
        </w:rPr>
        <w:t>12</w:t>
      </w:r>
      <w:r>
        <w:rPr>
          <w:rFonts w:hint="eastAsia"/>
        </w:rPr>
        <w:t>%；其他草地</w:t>
      </w:r>
      <w:r>
        <w:rPr>
          <w:rFonts w:ascii="Times New Roman" w:hAnsi="Times New Roman" w:cs="Times New Roman"/>
          <w:szCs w:val="32"/>
        </w:rPr>
        <w:t>5250</w:t>
      </w:r>
      <w:r>
        <w:rPr>
          <w:rFonts w:ascii="Times New Roman" w:hAnsi="Times New Roman" w:cs="Times New Roman"/>
        </w:rPr>
        <w:t>.</w:t>
      </w:r>
      <w:r>
        <w:rPr>
          <w:rFonts w:ascii="Times New Roman" w:hAnsi="Times New Roman" w:cs="Times New Roman"/>
          <w:szCs w:val="32"/>
        </w:rPr>
        <w:t>30</w:t>
      </w:r>
      <w:r>
        <w:rPr>
          <w:rFonts w:hint="eastAsia"/>
        </w:rPr>
        <w:t>公顷，占草地面积</w:t>
      </w:r>
      <w:r>
        <w:rPr>
          <w:rFonts w:ascii="Times New Roman" w:hAnsi="Times New Roman" w:cs="Times New Roman"/>
          <w:szCs w:val="32"/>
        </w:rPr>
        <w:t>95</w:t>
      </w:r>
      <w:r>
        <w:rPr>
          <w:rFonts w:ascii="Times New Roman" w:hAnsi="Times New Roman" w:cs="Times New Roman"/>
        </w:rPr>
        <w:t>.</w:t>
      </w:r>
      <w:r>
        <w:rPr>
          <w:rFonts w:ascii="Times New Roman" w:hAnsi="Times New Roman" w:cs="Times New Roman"/>
          <w:szCs w:val="32"/>
        </w:rPr>
        <w:t>88</w:t>
      </w:r>
      <w:r>
        <w:rPr>
          <w:rFonts w:hint="eastAsia"/>
        </w:rPr>
        <w:t>%，盈江县草地资源少，其分布亦相对零散，在盈江县县域内，草地面积最大的是苏典傈僳族乡。草地种类比较单一，全县草地大多数零星分散地分布于山地、丘陵、河谷、盆地之间，并与林地和农用地相嵌，类型主要为其他草地。</w:t>
      </w:r>
    </w:p>
    <w:p w14:paraId="6ABD0000">
      <w:pPr>
        <w:ind w:firstLine="640"/>
        <w:rPr>
          <w:rFonts w:hint="eastAsia" w:ascii="方正楷体_GBK" w:hAnsi="楷体" w:eastAsia="方正楷体_GBK"/>
        </w:rPr>
      </w:pPr>
      <w:r>
        <w:rPr>
          <w:rFonts w:hint="eastAsia" w:ascii="方正楷体_GBK" w:hAnsi="楷体" w:eastAsia="方正楷体_GBK"/>
        </w:rPr>
        <w:t>（三）耕地资源</w:t>
      </w:r>
    </w:p>
    <w:p w14:paraId="47D1527D">
      <w:pPr>
        <w:ind w:firstLine="640"/>
        <w:rPr>
          <w:rFonts w:hint="eastAsia"/>
        </w:rPr>
      </w:pPr>
      <w:r>
        <w:rPr>
          <w:rFonts w:hint="eastAsia"/>
        </w:rPr>
        <w:t>根据盈江县</w:t>
      </w:r>
      <w:r>
        <w:rPr>
          <w:rFonts w:ascii="Times New Roman" w:hAnsi="Times New Roman" w:cs="Times New Roman"/>
          <w:szCs w:val="32"/>
        </w:rPr>
        <w:t>2020</w:t>
      </w:r>
      <w:r>
        <w:rPr>
          <w:rFonts w:hint="eastAsia"/>
        </w:rPr>
        <w:t>年国土变更调查数据统计结果显示，</w:t>
      </w:r>
      <w:r>
        <w:rPr>
          <w:rFonts w:ascii="Times New Roman" w:hAnsi="Times New Roman" w:cs="Times New Roman"/>
          <w:szCs w:val="32"/>
        </w:rPr>
        <w:t>2020</w:t>
      </w:r>
      <w:r>
        <w:rPr>
          <w:rFonts w:hint="eastAsia"/>
        </w:rPr>
        <w:t>年盈江县耕地总面积</w:t>
      </w:r>
      <w:r>
        <w:rPr>
          <w:rFonts w:ascii="Times New Roman" w:hAnsi="Times New Roman" w:cs="Times New Roman"/>
          <w:szCs w:val="32"/>
        </w:rPr>
        <w:t>46079</w:t>
      </w:r>
      <w:r>
        <w:rPr>
          <w:rFonts w:ascii="Times New Roman" w:hAnsi="Times New Roman" w:cs="Times New Roman"/>
        </w:rPr>
        <w:t>.</w:t>
      </w:r>
      <w:r>
        <w:rPr>
          <w:rFonts w:ascii="Times New Roman" w:hAnsi="Times New Roman" w:cs="Times New Roman"/>
          <w:szCs w:val="32"/>
        </w:rPr>
        <w:t>52</w:t>
      </w:r>
      <w:r>
        <w:rPr>
          <w:rFonts w:hint="eastAsia"/>
        </w:rPr>
        <w:t>公顷，占国土面积</w:t>
      </w:r>
      <w:r>
        <w:rPr>
          <w:rFonts w:ascii="Times New Roman" w:hAnsi="Times New Roman" w:cs="Times New Roman"/>
          <w:szCs w:val="32"/>
        </w:rPr>
        <w:t>10</w:t>
      </w:r>
      <w:r>
        <w:rPr>
          <w:rFonts w:ascii="Times New Roman" w:hAnsi="Times New Roman" w:cs="Times New Roman"/>
        </w:rPr>
        <w:t>.</w:t>
      </w:r>
      <w:r>
        <w:rPr>
          <w:rFonts w:ascii="Times New Roman" w:hAnsi="Times New Roman" w:cs="Times New Roman"/>
          <w:szCs w:val="32"/>
        </w:rPr>
        <w:t>67</w:t>
      </w:r>
      <w:r>
        <w:rPr>
          <w:rFonts w:hint="eastAsia"/>
        </w:rPr>
        <w:t>%；其中：水田</w:t>
      </w:r>
      <w:r>
        <w:rPr>
          <w:rFonts w:ascii="Times New Roman" w:hAnsi="Times New Roman" w:cs="Times New Roman"/>
          <w:szCs w:val="32"/>
        </w:rPr>
        <w:t>32096</w:t>
      </w:r>
      <w:r>
        <w:rPr>
          <w:rFonts w:ascii="Times New Roman" w:hAnsi="Times New Roman" w:cs="Times New Roman"/>
        </w:rPr>
        <w:t>.</w:t>
      </w:r>
      <w:r>
        <w:rPr>
          <w:rFonts w:ascii="Times New Roman" w:hAnsi="Times New Roman" w:cs="Times New Roman"/>
          <w:szCs w:val="32"/>
        </w:rPr>
        <w:t>04</w:t>
      </w:r>
      <w:r>
        <w:rPr>
          <w:rFonts w:hint="eastAsia"/>
        </w:rPr>
        <w:t>公顷，占耕地的</w:t>
      </w:r>
      <w:r>
        <w:rPr>
          <w:rFonts w:ascii="Times New Roman" w:hAnsi="Times New Roman" w:cs="Times New Roman"/>
          <w:szCs w:val="32"/>
        </w:rPr>
        <w:t>69</w:t>
      </w:r>
      <w:r>
        <w:rPr>
          <w:rFonts w:ascii="Times New Roman" w:hAnsi="Times New Roman" w:cs="Times New Roman"/>
        </w:rPr>
        <w:t>.</w:t>
      </w:r>
      <w:r>
        <w:rPr>
          <w:rFonts w:ascii="Times New Roman" w:hAnsi="Times New Roman" w:cs="Times New Roman"/>
          <w:szCs w:val="32"/>
        </w:rPr>
        <w:t>66</w:t>
      </w:r>
      <w:r>
        <w:rPr>
          <w:rFonts w:hint="eastAsia"/>
        </w:rPr>
        <w:t>%：水浇地</w:t>
      </w:r>
      <w:r>
        <w:rPr>
          <w:rFonts w:ascii="Times New Roman" w:hAnsi="Times New Roman" w:cs="Times New Roman"/>
          <w:szCs w:val="32"/>
        </w:rPr>
        <w:t>115</w:t>
      </w:r>
      <w:r>
        <w:rPr>
          <w:rFonts w:ascii="Times New Roman" w:hAnsi="Times New Roman" w:cs="Times New Roman"/>
        </w:rPr>
        <w:t>.</w:t>
      </w:r>
      <w:r>
        <w:rPr>
          <w:rFonts w:ascii="Times New Roman" w:hAnsi="Times New Roman" w:cs="Times New Roman"/>
          <w:szCs w:val="32"/>
        </w:rPr>
        <w:t>05</w:t>
      </w:r>
      <w:r>
        <w:rPr>
          <w:rFonts w:hint="eastAsia"/>
        </w:rPr>
        <w:t>公顷，占耕地的</w:t>
      </w:r>
      <w:r>
        <w:rPr>
          <w:rFonts w:ascii="Times New Roman" w:hAnsi="Times New Roman" w:cs="Times New Roman"/>
          <w:szCs w:val="32"/>
        </w:rPr>
        <w:t>0</w:t>
      </w:r>
      <w:r>
        <w:rPr>
          <w:rFonts w:ascii="Times New Roman" w:hAnsi="Times New Roman" w:cs="Times New Roman"/>
        </w:rPr>
        <w:t>.</w:t>
      </w:r>
      <w:r>
        <w:rPr>
          <w:rFonts w:ascii="Times New Roman" w:hAnsi="Times New Roman" w:cs="Times New Roman"/>
          <w:szCs w:val="32"/>
        </w:rPr>
        <w:t>25</w:t>
      </w:r>
      <w:r>
        <w:rPr>
          <w:rFonts w:hint="eastAsia"/>
        </w:rPr>
        <w:t>%：旱地</w:t>
      </w:r>
      <w:r>
        <w:rPr>
          <w:rFonts w:ascii="Times New Roman" w:hAnsi="Times New Roman" w:cs="Times New Roman"/>
          <w:szCs w:val="32"/>
        </w:rPr>
        <w:t>13867</w:t>
      </w:r>
      <w:r>
        <w:rPr>
          <w:rFonts w:ascii="Times New Roman" w:hAnsi="Times New Roman" w:cs="Times New Roman"/>
        </w:rPr>
        <w:t>.</w:t>
      </w:r>
      <w:r>
        <w:rPr>
          <w:rFonts w:ascii="Times New Roman" w:hAnsi="Times New Roman" w:cs="Times New Roman"/>
          <w:szCs w:val="32"/>
        </w:rPr>
        <w:t>62</w:t>
      </w:r>
      <w:r>
        <w:rPr>
          <w:rFonts w:hint="eastAsia"/>
        </w:rPr>
        <w:t>公顷，占耕地的</w:t>
      </w:r>
      <w:r>
        <w:rPr>
          <w:rFonts w:ascii="Times New Roman" w:hAnsi="Times New Roman" w:cs="Times New Roman"/>
          <w:szCs w:val="32"/>
        </w:rPr>
        <w:t>30</w:t>
      </w:r>
      <w:r>
        <w:rPr>
          <w:rFonts w:ascii="Times New Roman" w:hAnsi="Times New Roman" w:cs="Times New Roman"/>
        </w:rPr>
        <w:t>.</w:t>
      </w:r>
      <w:r>
        <w:rPr>
          <w:rFonts w:ascii="Times New Roman" w:hAnsi="Times New Roman" w:cs="Times New Roman"/>
          <w:szCs w:val="32"/>
        </w:rPr>
        <w:t>09</w:t>
      </w:r>
      <w:r>
        <w:rPr>
          <w:rFonts w:hint="eastAsia"/>
        </w:rPr>
        <w:t>%。从耕地质量等级质量来看，盈江县</w:t>
      </w:r>
      <w:r>
        <w:rPr>
          <w:rFonts w:ascii="Times New Roman" w:hAnsi="Times New Roman" w:cs="Times New Roman"/>
          <w:szCs w:val="32"/>
        </w:rPr>
        <w:t>2018</w:t>
      </w:r>
      <w:r>
        <w:t>年度耕地国家自然等</w:t>
      </w:r>
      <w:r>
        <w:rPr>
          <w:rFonts w:hint="eastAsia"/>
        </w:rPr>
        <w:t>，</w:t>
      </w:r>
      <w:r>
        <w:rPr>
          <w:rFonts w:ascii="Times New Roman" w:hAnsi="Times New Roman" w:cs="Times New Roman"/>
          <w:szCs w:val="32"/>
        </w:rPr>
        <w:t>8</w:t>
      </w:r>
      <w:r>
        <w:rPr>
          <w:rFonts w:hint="eastAsia"/>
        </w:rPr>
        <w:t>等耕地面积有</w:t>
      </w:r>
      <w:r>
        <w:rPr>
          <w:rFonts w:ascii="Times New Roman" w:hAnsi="Times New Roman" w:cs="Times New Roman"/>
          <w:szCs w:val="32"/>
        </w:rPr>
        <w:t>28928</w:t>
      </w:r>
      <w:r>
        <w:rPr>
          <w:rFonts w:ascii="Times New Roman" w:hAnsi="Times New Roman" w:cs="Times New Roman"/>
        </w:rPr>
        <w:t>.</w:t>
      </w:r>
      <w:r>
        <w:rPr>
          <w:rFonts w:ascii="Times New Roman" w:hAnsi="Times New Roman" w:cs="Times New Roman"/>
          <w:szCs w:val="32"/>
        </w:rPr>
        <w:t>45</w:t>
      </w:r>
      <w:r>
        <w:rPr>
          <w:rFonts w:hint="eastAsia"/>
        </w:rPr>
        <w:t>公顷；</w:t>
      </w:r>
      <w:r>
        <w:rPr>
          <w:rFonts w:ascii="Times New Roman" w:hAnsi="Times New Roman" w:cs="Times New Roman"/>
          <w:szCs w:val="32"/>
        </w:rPr>
        <w:t>9</w:t>
      </w:r>
      <w:r>
        <w:rPr>
          <w:rFonts w:hint="eastAsia"/>
        </w:rPr>
        <w:t>等耕地面积有</w:t>
      </w:r>
      <w:r>
        <w:rPr>
          <w:rFonts w:ascii="Times New Roman" w:hAnsi="Times New Roman" w:cs="Times New Roman"/>
          <w:szCs w:val="32"/>
        </w:rPr>
        <w:t>9692</w:t>
      </w:r>
      <w:r>
        <w:rPr>
          <w:rFonts w:ascii="Times New Roman" w:hAnsi="Times New Roman" w:cs="Times New Roman"/>
        </w:rPr>
        <w:t>.</w:t>
      </w:r>
      <w:r>
        <w:rPr>
          <w:rFonts w:ascii="Times New Roman" w:hAnsi="Times New Roman" w:cs="Times New Roman"/>
          <w:szCs w:val="32"/>
        </w:rPr>
        <w:t>99</w:t>
      </w:r>
      <w:r>
        <w:rPr>
          <w:rFonts w:hint="eastAsia"/>
        </w:rPr>
        <w:t>公顷；</w:t>
      </w:r>
      <w:r>
        <w:rPr>
          <w:rFonts w:ascii="Times New Roman" w:hAnsi="Times New Roman" w:cs="Times New Roman"/>
          <w:szCs w:val="32"/>
        </w:rPr>
        <w:t>10</w:t>
      </w:r>
      <w:r>
        <w:rPr>
          <w:rFonts w:hint="eastAsia"/>
        </w:rPr>
        <w:t>等耕地面积有</w:t>
      </w:r>
      <w:r>
        <w:rPr>
          <w:rFonts w:ascii="Times New Roman" w:hAnsi="Times New Roman" w:cs="Times New Roman"/>
          <w:szCs w:val="32"/>
        </w:rPr>
        <w:t>7152</w:t>
      </w:r>
      <w:r>
        <w:rPr>
          <w:rFonts w:ascii="Times New Roman" w:hAnsi="Times New Roman" w:cs="Times New Roman"/>
        </w:rPr>
        <w:t>.</w:t>
      </w:r>
      <w:r>
        <w:rPr>
          <w:rFonts w:ascii="Times New Roman" w:hAnsi="Times New Roman" w:cs="Times New Roman"/>
          <w:szCs w:val="32"/>
        </w:rPr>
        <w:t>23</w:t>
      </w:r>
      <w:r>
        <w:rPr>
          <w:rFonts w:hint="eastAsia"/>
        </w:rPr>
        <w:t>公顷；</w:t>
      </w:r>
      <w:r>
        <w:rPr>
          <w:rFonts w:ascii="Times New Roman" w:hAnsi="Times New Roman" w:cs="Times New Roman"/>
          <w:szCs w:val="32"/>
        </w:rPr>
        <w:t>11</w:t>
      </w:r>
      <w:r>
        <w:rPr>
          <w:rFonts w:hint="eastAsia"/>
        </w:rPr>
        <w:t>等耕地面积有</w:t>
      </w:r>
      <w:r>
        <w:rPr>
          <w:rFonts w:ascii="Times New Roman" w:hAnsi="Times New Roman" w:cs="Times New Roman"/>
          <w:szCs w:val="32"/>
        </w:rPr>
        <w:t>1276</w:t>
      </w:r>
      <w:r>
        <w:rPr>
          <w:rFonts w:ascii="Times New Roman" w:hAnsi="Times New Roman" w:cs="Times New Roman"/>
        </w:rPr>
        <w:t>.</w:t>
      </w:r>
      <w:r>
        <w:rPr>
          <w:rFonts w:ascii="Times New Roman" w:hAnsi="Times New Roman" w:cs="Times New Roman"/>
          <w:szCs w:val="32"/>
        </w:rPr>
        <w:t>05</w:t>
      </w:r>
      <w:r>
        <w:rPr>
          <w:rFonts w:hint="eastAsia"/>
        </w:rPr>
        <w:t>公顷，耕地质量仍有提升空间。</w:t>
      </w:r>
    </w:p>
    <w:p w14:paraId="5228A21D">
      <w:pPr>
        <w:ind w:firstLine="640"/>
        <w:rPr>
          <w:rFonts w:hint="eastAsia" w:ascii="方正楷体_GBK" w:hAnsi="楷体" w:eastAsia="方正楷体_GBK"/>
        </w:rPr>
      </w:pPr>
      <w:r>
        <w:rPr>
          <w:rFonts w:hint="eastAsia" w:ascii="方正楷体_GBK" w:hAnsi="楷体" w:eastAsia="方正楷体_GBK"/>
        </w:rPr>
        <w:t>（四）水资源</w:t>
      </w:r>
    </w:p>
    <w:p w14:paraId="5FB379A3">
      <w:pPr>
        <w:ind w:firstLine="640"/>
        <w:rPr>
          <w:rFonts w:hint="eastAsia"/>
        </w:rPr>
      </w:pPr>
      <w:r>
        <w:rPr>
          <w:rFonts w:hint="eastAsia"/>
        </w:rPr>
        <w:t>盈江县水资源丰富但时空分布不均，盈江县多年平均降雨</w:t>
      </w:r>
      <w:r>
        <w:rPr>
          <w:rFonts w:ascii="Times New Roman" w:hAnsi="Times New Roman" w:cs="Times New Roman"/>
          <w:color w:val="000000"/>
          <w:szCs w:val="32"/>
        </w:rPr>
        <w:t>1495</w:t>
      </w:r>
      <w:r>
        <w:rPr>
          <w:rFonts w:hint="eastAsia"/>
        </w:rPr>
        <w:t>毫米左右，但苏典、昔马地区的山区年均降雨量超过三千毫米。根据</w:t>
      </w:r>
      <w:r>
        <w:rPr>
          <w:rFonts w:ascii="Times New Roman" w:hAnsi="Times New Roman" w:cs="Times New Roman"/>
          <w:szCs w:val="32"/>
        </w:rPr>
        <w:t>2020</w:t>
      </w:r>
      <w:r>
        <w:rPr>
          <w:rFonts w:hint="eastAsia"/>
        </w:rPr>
        <w:t>年德宏州水资源公报，盈江县水资源总量为</w:t>
      </w:r>
      <w:r>
        <w:rPr>
          <w:rFonts w:ascii="Times New Roman" w:hAnsi="Times New Roman" w:cs="Times New Roman"/>
          <w:szCs w:val="32"/>
        </w:rPr>
        <w:t>85</w:t>
      </w:r>
      <w:r>
        <w:rPr>
          <w:rFonts w:ascii="Times New Roman" w:hAnsi="Times New Roman" w:cs="Times New Roman"/>
        </w:rPr>
        <w:t>.</w:t>
      </w:r>
      <w:r>
        <w:rPr>
          <w:rFonts w:ascii="Times New Roman" w:hAnsi="Times New Roman" w:cs="Times New Roman"/>
          <w:szCs w:val="32"/>
        </w:rPr>
        <w:t>44</w:t>
      </w:r>
      <w:r>
        <w:rPr>
          <w:rFonts w:hint="eastAsia"/>
        </w:rPr>
        <w:t>亿立方米，占德宏州水资源总量的</w:t>
      </w:r>
      <w:r>
        <w:rPr>
          <w:rFonts w:ascii="Times New Roman" w:hAnsi="Times New Roman" w:cs="Times New Roman"/>
          <w:szCs w:val="32"/>
        </w:rPr>
        <w:t>60</w:t>
      </w:r>
      <w:r>
        <w:rPr>
          <w:rFonts w:ascii="Times New Roman" w:hAnsi="Times New Roman" w:cs="Times New Roman"/>
        </w:rPr>
        <w:t>.</w:t>
      </w:r>
      <w:r>
        <w:rPr>
          <w:rFonts w:ascii="Times New Roman" w:hAnsi="Times New Roman" w:cs="Times New Roman"/>
          <w:szCs w:val="32"/>
        </w:rPr>
        <w:t>2</w:t>
      </w:r>
      <w:r>
        <w:t>%</w:t>
      </w:r>
      <w:r>
        <w:rPr>
          <w:rFonts w:hint="eastAsia"/>
        </w:rPr>
        <w:t>，人均水资源占有量为</w:t>
      </w:r>
      <w:r>
        <w:rPr>
          <w:rFonts w:ascii="Times New Roman" w:hAnsi="Times New Roman" w:cs="Times New Roman"/>
          <w:szCs w:val="32"/>
        </w:rPr>
        <w:t>29209</w:t>
      </w:r>
      <w:r>
        <w:rPr>
          <w:rFonts w:hint="eastAsia"/>
        </w:rPr>
        <w:t>立方米，是德宏州人均占有量最大的城镇。盈江县水资源总面积</w:t>
      </w:r>
      <w:r>
        <w:rPr>
          <w:rFonts w:ascii="Times New Roman" w:hAnsi="Times New Roman" w:cs="Times New Roman"/>
          <w:szCs w:val="32"/>
        </w:rPr>
        <w:t>5206</w:t>
      </w:r>
      <w:r>
        <w:rPr>
          <w:rFonts w:ascii="Times New Roman" w:hAnsi="Times New Roman" w:cs="Times New Roman"/>
        </w:rPr>
        <w:t>.</w:t>
      </w:r>
      <w:r>
        <w:rPr>
          <w:rFonts w:ascii="Times New Roman" w:hAnsi="Times New Roman" w:cs="Times New Roman"/>
          <w:szCs w:val="32"/>
        </w:rPr>
        <w:t>26</w:t>
      </w:r>
      <w:r>
        <w:rPr>
          <w:rFonts w:hint="eastAsia"/>
        </w:rPr>
        <w:t>公顷，包括河流水面、湖泊水面、水库水面、内陆滩涂。</w:t>
      </w:r>
    </w:p>
    <w:p w14:paraId="1CF75887">
      <w:pPr>
        <w:ind w:firstLine="640"/>
        <w:rPr>
          <w:rFonts w:hint="eastAsia" w:ascii="方正楷体_GBK" w:hAnsi="楷体" w:eastAsia="方正楷体_GBK"/>
        </w:rPr>
      </w:pPr>
      <w:r>
        <w:rPr>
          <w:rFonts w:hint="eastAsia" w:ascii="方正楷体_GBK" w:hAnsi="楷体" w:eastAsia="方正楷体_GBK"/>
        </w:rPr>
        <w:t>（五）湿地资源</w:t>
      </w:r>
    </w:p>
    <w:p w14:paraId="58AE0875">
      <w:pPr>
        <w:ind w:firstLine="640"/>
        <w:rPr>
          <w:rFonts w:hint="eastAsia"/>
        </w:rPr>
      </w:pPr>
      <w:r>
        <w:rPr>
          <w:rFonts w:hint="eastAsia"/>
        </w:rPr>
        <w:t>盈江县湿地总面积</w:t>
      </w:r>
      <w:r>
        <w:rPr>
          <w:rFonts w:ascii="Times New Roman" w:hAnsi="Times New Roman" w:cs="Times New Roman"/>
          <w:szCs w:val="32"/>
        </w:rPr>
        <w:t>1103</w:t>
      </w:r>
      <w:r>
        <w:rPr>
          <w:rFonts w:ascii="Times New Roman" w:hAnsi="Times New Roman" w:cs="Times New Roman"/>
        </w:rPr>
        <w:t>.</w:t>
      </w:r>
      <w:r>
        <w:rPr>
          <w:rFonts w:ascii="Times New Roman" w:hAnsi="Times New Roman" w:cs="Times New Roman"/>
          <w:szCs w:val="32"/>
        </w:rPr>
        <w:t>42</w:t>
      </w:r>
      <w:r>
        <w:rPr>
          <w:rFonts w:hint="eastAsia"/>
        </w:rPr>
        <w:t>公顷，将其与盈江县生态保护红线成果叠加，其中</w:t>
      </w:r>
      <w:r>
        <w:rPr>
          <w:rFonts w:ascii="Times New Roman" w:hAnsi="Times New Roman" w:cs="Times New Roman"/>
          <w:szCs w:val="32"/>
        </w:rPr>
        <w:t>463</w:t>
      </w:r>
      <w:r>
        <w:rPr>
          <w:rFonts w:ascii="Times New Roman" w:hAnsi="Times New Roman" w:cs="Times New Roman"/>
        </w:rPr>
        <w:t>.</w:t>
      </w:r>
      <w:r>
        <w:rPr>
          <w:rFonts w:ascii="Times New Roman" w:hAnsi="Times New Roman" w:cs="Times New Roman"/>
          <w:szCs w:val="32"/>
        </w:rPr>
        <w:t>94</w:t>
      </w:r>
      <w:r>
        <w:rPr>
          <w:rFonts w:hint="eastAsia"/>
        </w:rPr>
        <w:t>公顷的湿地纳入了生态保护红线，占比</w:t>
      </w:r>
      <w:r>
        <w:rPr>
          <w:rFonts w:ascii="Times New Roman" w:hAnsi="Times New Roman" w:cs="Times New Roman"/>
          <w:szCs w:val="32"/>
        </w:rPr>
        <w:t>42</w:t>
      </w:r>
      <w:r>
        <w:rPr>
          <w:rFonts w:ascii="Times New Roman" w:hAnsi="Times New Roman" w:cs="Times New Roman"/>
        </w:rPr>
        <w:t>.</w:t>
      </w:r>
      <w:r>
        <w:rPr>
          <w:rFonts w:ascii="Times New Roman" w:hAnsi="Times New Roman" w:cs="Times New Roman"/>
          <w:szCs w:val="32"/>
        </w:rPr>
        <w:t>05</w:t>
      </w:r>
      <w:r>
        <w:rPr>
          <w:rFonts w:hint="eastAsia"/>
        </w:rPr>
        <w:t>%。盈江县共有l个湿地公园，位于盈江县西南部平原镇、太平镇和弄璋镇境内大盈江江域内，按江域中心线长度计全长</w:t>
      </w:r>
      <w:r>
        <w:rPr>
          <w:rFonts w:ascii="Times New Roman" w:hAnsi="Times New Roman" w:cs="Times New Roman"/>
          <w:szCs w:val="32"/>
        </w:rPr>
        <w:t>24</w:t>
      </w:r>
      <w:r>
        <w:rPr>
          <w:rFonts w:ascii="Times New Roman" w:hAnsi="Times New Roman" w:cs="Times New Roman"/>
        </w:rPr>
        <w:t>.</w:t>
      </w:r>
      <w:r>
        <w:rPr>
          <w:rFonts w:ascii="Times New Roman" w:hAnsi="Times New Roman" w:cs="Times New Roman"/>
          <w:szCs w:val="32"/>
        </w:rPr>
        <w:t>8</w:t>
      </w:r>
      <w:r>
        <w:rPr>
          <w:rFonts w:hint="eastAsia"/>
        </w:rPr>
        <w:t>公里，总面积</w:t>
      </w:r>
      <w:r>
        <w:rPr>
          <w:rFonts w:ascii="Times New Roman" w:hAnsi="Times New Roman" w:cs="Times New Roman"/>
          <w:szCs w:val="32"/>
        </w:rPr>
        <w:t>2082</w:t>
      </w:r>
      <w:r>
        <w:rPr>
          <w:rFonts w:ascii="Times New Roman" w:hAnsi="Times New Roman" w:cs="Times New Roman"/>
        </w:rPr>
        <w:t>.</w:t>
      </w:r>
      <w:r>
        <w:rPr>
          <w:rFonts w:ascii="Times New Roman" w:hAnsi="Times New Roman" w:cs="Times New Roman"/>
          <w:szCs w:val="32"/>
        </w:rPr>
        <w:t>04</w:t>
      </w:r>
      <w:r>
        <w:rPr>
          <w:rFonts w:hint="eastAsia"/>
        </w:rPr>
        <w:t>公顷，其中湿地面积为</w:t>
      </w:r>
      <w:r>
        <w:rPr>
          <w:rFonts w:ascii="Times New Roman" w:hAnsi="Times New Roman" w:cs="Times New Roman"/>
          <w:szCs w:val="32"/>
        </w:rPr>
        <w:t>834</w:t>
      </w:r>
      <w:r>
        <w:rPr>
          <w:rFonts w:ascii="Times New Roman" w:hAnsi="Times New Roman" w:cs="Times New Roman"/>
        </w:rPr>
        <w:t>.</w:t>
      </w:r>
      <w:r>
        <w:rPr>
          <w:rFonts w:ascii="Times New Roman" w:hAnsi="Times New Roman" w:cs="Times New Roman"/>
          <w:szCs w:val="32"/>
        </w:rPr>
        <w:t>82</w:t>
      </w:r>
      <w:r>
        <w:rPr>
          <w:rFonts w:hint="eastAsia"/>
        </w:rPr>
        <w:t>公顷。公园共区划为</w:t>
      </w:r>
      <w:r>
        <w:rPr>
          <w:rFonts w:ascii="Times New Roman" w:hAnsi="Times New Roman" w:cs="Times New Roman"/>
          <w:szCs w:val="32"/>
        </w:rPr>
        <w:t>5</w:t>
      </w:r>
      <w:r>
        <w:rPr>
          <w:rFonts w:hint="eastAsia"/>
        </w:rPr>
        <w:t>个功能区：湿地保育区、恢复重建期、宣教展示区、合理利用区、管理服务区。</w:t>
      </w:r>
    </w:p>
    <w:p w14:paraId="13269226">
      <w:pPr>
        <w:ind w:firstLine="640"/>
        <w:rPr>
          <w:rFonts w:hint="eastAsia" w:ascii="方正楷体_GBK" w:hAnsi="楷体" w:eastAsia="方正楷体_GBK"/>
        </w:rPr>
      </w:pPr>
      <w:r>
        <w:rPr>
          <w:rFonts w:hint="eastAsia" w:ascii="方正楷体_GBK" w:hAnsi="楷体" w:eastAsia="方正楷体_GBK"/>
        </w:rPr>
        <w:t>（六）矿产资源</w:t>
      </w:r>
    </w:p>
    <w:p w14:paraId="6C5E30F5">
      <w:pPr>
        <w:ind w:firstLine="640"/>
        <w:rPr>
          <w:rFonts w:hint="eastAsia"/>
        </w:rPr>
      </w:pPr>
      <w:bookmarkStart w:id="5" w:name="_Hlk180592168"/>
      <w:r>
        <w:rPr>
          <w:rFonts w:hint="eastAsia"/>
        </w:rPr>
        <w:t>盈江县采矿用地总面积</w:t>
      </w:r>
      <w:r>
        <w:rPr>
          <w:rFonts w:ascii="Times New Roman" w:hAnsi="Times New Roman" w:cs="Times New Roman"/>
          <w:szCs w:val="32"/>
        </w:rPr>
        <w:t>525</w:t>
      </w:r>
      <w:r>
        <w:rPr>
          <w:rFonts w:ascii="Times New Roman" w:hAnsi="Times New Roman" w:cs="Times New Roman"/>
        </w:rPr>
        <w:t>.</w:t>
      </w:r>
      <w:r>
        <w:rPr>
          <w:rFonts w:ascii="Times New Roman" w:hAnsi="Times New Roman" w:cs="Times New Roman"/>
          <w:szCs w:val="32"/>
        </w:rPr>
        <w:t>79</w:t>
      </w:r>
      <w:r>
        <w:rPr>
          <w:rFonts w:hint="eastAsia"/>
        </w:rPr>
        <w:t>公顷，占盈江县总面积的</w:t>
      </w:r>
      <w:r>
        <w:rPr>
          <w:rFonts w:ascii="Times New Roman" w:hAnsi="Times New Roman" w:cs="Times New Roman"/>
          <w:szCs w:val="32"/>
        </w:rPr>
        <w:t>0</w:t>
      </w:r>
      <w:r>
        <w:rPr>
          <w:rFonts w:ascii="Times New Roman" w:hAnsi="Times New Roman" w:cs="Times New Roman"/>
        </w:rPr>
        <w:t>.</w:t>
      </w:r>
      <w:r>
        <w:rPr>
          <w:rFonts w:ascii="Times New Roman" w:hAnsi="Times New Roman" w:cs="Times New Roman"/>
          <w:szCs w:val="32"/>
        </w:rPr>
        <w:t>12</w:t>
      </w:r>
      <w:r>
        <w:t>%</w:t>
      </w:r>
      <w:r>
        <w:rPr>
          <w:rFonts w:hint="eastAsia"/>
        </w:rPr>
        <w:t>。已查明的主要矿种及分布状况：锡、钨、铅、锌、银、锰，分布于县境东部和东北部。翡翠、玛瑙、白云母、绿柱石、大理石等彩石类储量较大，遍布于西北部的卡场、勐弄、苏典等广大区域。石英岩、白云岩、沙石广为分布，是水泥、砖瓦等建材取之不尽的原料。</w:t>
      </w:r>
    </w:p>
    <w:bookmarkEnd w:id="5"/>
    <w:p w14:paraId="72770FAC">
      <w:pPr>
        <w:ind w:firstLine="640"/>
        <w:rPr>
          <w:rFonts w:hint="eastAsia" w:ascii="方正楷体_GBK" w:hAnsi="楷体" w:eastAsia="方正楷体_GBK"/>
        </w:rPr>
      </w:pPr>
      <w:r>
        <w:rPr>
          <w:rFonts w:hint="eastAsia" w:ascii="方正楷体_GBK" w:hAnsi="楷体" w:eastAsia="方正楷体_GBK"/>
        </w:rPr>
        <w:t>（七）生物资源</w:t>
      </w:r>
    </w:p>
    <w:p w14:paraId="05E56C12">
      <w:pPr>
        <w:ind w:firstLine="640"/>
        <w:rPr>
          <w:rFonts w:hint="eastAsia"/>
        </w:rPr>
      </w:pPr>
      <w:r>
        <w:rPr>
          <w:rFonts w:hint="eastAsia"/>
        </w:rPr>
        <w:t>全县境内植被类型多样，种类繁多，基带植被类型为热带、亚热带类型，垂直分布显著，主要地带性植被有热带山地季雨林、南亚热带季风常绿阔叶林等类型。森林资源十分丰富，活立木总蓄量</w:t>
      </w:r>
      <w:r>
        <w:rPr>
          <w:rFonts w:ascii="Times New Roman" w:hAnsi="Times New Roman" w:cs="Times New Roman"/>
          <w:szCs w:val="32"/>
        </w:rPr>
        <w:t>2854</w:t>
      </w:r>
      <w:r>
        <w:rPr>
          <w:rFonts w:hint="eastAsia"/>
        </w:rPr>
        <w:t>万立方米，年产量</w:t>
      </w:r>
      <w:r>
        <w:rPr>
          <w:rFonts w:ascii="Times New Roman" w:hAnsi="Times New Roman" w:cs="Times New Roman"/>
          <w:szCs w:val="32"/>
        </w:rPr>
        <w:t>62</w:t>
      </w:r>
      <w:r>
        <w:rPr>
          <w:rFonts w:hint="eastAsia"/>
        </w:rPr>
        <w:t>万立方米，多为阔叶杂木林，以栎树、栲树、木荷等为主。已查明的高等植物近千种，其中大乔木有</w:t>
      </w:r>
      <w:r>
        <w:rPr>
          <w:rFonts w:ascii="Times New Roman" w:hAnsi="Times New Roman" w:cs="Times New Roman"/>
          <w:szCs w:val="32"/>
        </w:rPr>
        <w:t>80</w:t>
      </w:r>
      <w:r>
        <w:rPr>
          <w:rFonts w:hint="eastAsia"/>
        </w:rPr>
        <w:t>科</w:t>
      </w:r>
      <w:r>
        <w:rPr>
          <w:rFonts w:ascii="Times New Roman" w:hAnsi="Times New Roman" w:cs="Times New Roman"/>
          <w:szCs w:val="32"/>
        </w:rPr>
        <w:t>376</w:t>
      </w:r>
      <w:r>
        <w:rPr>
          <w:rFonts w:hint="eastAsia"/>
        </w:rPr>
        <w:t>种。南药种类众多，分布广泛，主要有毕拨、芦子、萝芙木、肉桂等。截至</w:t>
      </w:r>
      <w:r>
        <w:rPr>
          <w:rFonts w:ascii="Times New Roman" w:hAnsi="Times New Roman" w:cs="Times New Roman"/>
          <w:szCs w:val="32"/>
        </w:rPr>
        <w:t>2020</w:t>
      </w:r>
      <w:r>
        <w:t>年</w:t>
      </w:r>
      <w:r>
        <w:rPr>
          <w:rFonts w:hint="eastAsia"/>
        </w:rPr>
        <w:t>，全县森林覆盖率达到</w:t>
      </w:r>
      <w:r>
        <w:rPr>
          <w:rFonts w:ascii="Times New Roman" w:hAnsi="Times New Roman" w:cs="Times New Roman"/>
          <w:szCs w:val="32"/>
        </w:rPr>
        <w:t>73</w:t>
      </w:r>
      <w:r>
        <w:rPr>
          <w:rFonts w:ascii="Times New Roman" w:hAnsi="Times New Roman" w:cs="Times New Roman"/>
        </w:rPr>
        <w:t>.</w:t>
      </w:r>
      <w:r>
        <w:rPr>
          <w:rFonts w:ascii="Times New Roman" w:hAnsi="Times New Roman" w:cs="Times New Roman"/>
          <w:szCs w:val="32"/>
        </w:rPr>
        <w:t>82</w:t>
      </w:r>
      <w:r>
        <w:rPr>
          <w:rFonts w:hint="eastAsia"/>
        </w:rPr>
        <w:t>%。盈江县享有“动植物王国”的美誉，打造“中国犀鸟谷”“中国鸟类资源第一县”名片。县内有我国最早引种的“中国橡胶母树”和铜壁关自然保护区内的“华夏榕树王”。珍稀动植物包括云豹、灰叶猴、棕熊、灰鹤、松雀鹰、滇桐、千果榄仁、红椿、茉莉果、小花五桠果等。盈江坝平畴沃野，是云南省八大平坝之一，是国家和省级商品粮基地、蔗糖基地、油料基地和农业综合开发区。</w:t>
      </w:r>
    </w:p>
    <w:p w14:paraId="4C7C9DD1">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6" w:name="_Toc193912068"/>
      <w:r>
        <w:rPr>
          <w:rFonts w:hint="eastAsia" w:ascii="方正小标宋简体" w:hAnsi="Times New Roman" w:eastAsia="方正小标宋简体"/>
          <w:b w:val="0"/>
        </w:rPr>
        <w:t>第三节 生态修复工作成效</w:t>
      </w:r>
      <w:bookmarkEnd w:id="6"/>
    </w:p>
    <w:p w14:paraId="508AF183">
      <w:pPr>
        <w:ind w:firstLine="640"/>
        <w:rPr>
          <w:rFonts w:hint="eastAsia"/>
        </w:rPr>
      </w:pPr>
      <w:r>
        <w:rPr>
          <w:rFonts w:hint="eastAsia"/>
        </w:rPr>
        <w:t>“十三五”期间，县党委、人民政府始终坚持以习近平新时代中国特色社会主义思想为指导，全面贯彻党的十八大、十九大精神，深入落实</w:t>
      </w:r>
      <w:bookmarkStart w:id="58" w:name="_GoBack"/>
      <w:r>
        <w:rPr>
          <w:rFonts w:hint="eastAsia"/>
        </w:rPr>
        <w:t>习近平生态文明思想</w:t>
      </w:r>
      <w:bookmarkEnd w:id="58"/>
      <w:r>
        <w:rPr>
          <w:rFonts w:hint="eastAsia"/>
        </w:rPr>
        <w:t>和习近平总书记考察云南重要讲话精神，牢固树立“绿水青山就是金山银山”的理念，全面贯彻云南省关于生态文明建设和生态环境保护的决策部署，着眼于新时期生态文明建设及生态保护修复的新形势、新要求和新期待，逐步健全生态修复机制，基本建立生态保护格局，扎实推进国土绿化、矿山修复、水土保持、河湖治理、土地整治、人居环境改善等工作并取得显著成效。</w:t>
      </w:r>
    </w:p>
    <w:p w14:paraId="7CB786B1">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w:t>
      </w:r>
      <w:bookmarkStart w:id="7" w:name="_Hlk180592403"/>
      <w:r>
        <w:rPr>
          <w:rFonts w:hint="eastAsia" w:ascii="方正黑体_GBK" w:hAnsi="黑体" w:eastAsia="方正黑体_GBK" w:cs="Times New Roman"/>
        </w:rPr>
        <w:t>以国家公园为主体的自然保护地体系基本建立</w:t>
      </w:r>
      <w:bookmarkEnd w:id="7"/>
    </w:p>
    <w:p w14:paraId="27B72DE9">
      <w:pPr>
        <w:ind w:firstLine="640"/>
        <w:rPr>
          <w:rFonts w:hint="eastAsia"/>
        </w:rPr>
      </w:pPr>
      <w:r>
        <w:rPr>
          <w:rFonts w:hint="eastAsia"/>
        </w:rPr>
        <w:t>统筹推进生态保护红线、永久基本农田、城镇开发边界三条控制线划定和自然保护地整合优化工作，引导形成科学适度有序的国土空间生态保护格局，强化生态空间的底线约束和刚性管控。建立了</w:t>
      </w:r>
      <w:r>
        <w:rPr>
          <w:rFonts w:ascii="Times New Roman" w:hAnsi="Times New Roman" w:cs="Times New Roman"/>
          <w:szCs w:val="32"/>
        </w:rPr>
        <w:t>1</w:t>
      </w:r>
      <w:r>
        <w:rPr>
          <w:rFonts w:hint="eastAsia"/>
        </w:rPr>
        <w:t>个自然保护区、</w:t>
      </w:r>
      <w:r>
        <w:rPr>
          <w:rFonts w:ascii="Times New Roman" w:hAnsi="Times New Roman" w:cs="Times New Roman"/>
          <w:szCs w:val="32"/>
        </w:rPr>
        <w:t>1</w:t>
      </w:r>
      <w:r>
        <w:rPr>
          <w:rFonts w:hint="eastAsia"/>
        </w:rPr>
        <w:t>个风景名胜区和</w:t>
      </w:r>
      <w:r>
        <w:rPr>
          <w:rFonts w:ascii="Times New Roman" w:hAnsi="Times New Roman" w:cs="Times New Roman"/>
          <w:szCs w:val="32"/>
        </w:rPr>
        <w:t>1</w:t>
      </w:r>
      <w:r>
        <w:rPr>
          <w:rFonts w:hint="eastAsia"/>
        </w:rPr>
        <w:t>个湿地公园的自然保护地体系，占县域国土面积的</w:t>
      </w:r>
      <w:r>
        <w:rPr>
          <w:rFonts w:ascii="Times New Roman" w:hAnsi="Times New Roman" w:cs="Times New Roman"/>
          <w:szCs w:val="32"/>
        </w:rPr>
        <w:t>15</w:t>
      </w:r>
      <w:r>
        <w:rPr>
          <w:rFonts w:ascii="Times New Roman" w:hAnsi="Times New Roman" w:cs="Times New Roman"/>
        </w:rPr>
        <w:t>.</w:t>
      </w:r>
      <w:r>
        <w:rPr>
          <w:rFonts w:ascii="Times New Roman" w:hAnsi="Times New Roman" w:cs="Times New Roman"/>
          <w:szCs w:val="32"/>
        </w:rPr>
        <w:t>77</w:t>
      </w:r>
      <w:r>
        <w:t>%</w:t>
      </w:r>
      <w:r>
        <w:rPr>
          <w:rFonts w:hint="eastAsia"/>
        </w:rPr>
        <w:t>。整合优化后的自然保护地全部位于生物多样性保护重点区域及生态保护重要区域，确保重要生态系统、野生动植物群落、自然遗迹和景观得到有效保护。科学划定生态保护红线</w:t>
      </w:r>
      <w:r>
        <w:rPr>
          <w:rFonts w:ascii="Times New Roman" w:hAnsi="Times New Roman" w:cs="Times New Roman"/>
          <w:szCs w:val="32"/>
        </w:rPr>
        <w:t>153427</w:t>
      </w:r>
      <w:r>
        <w:rPr>
          <w:rFonts w:ascii="Times New Roman" w:hAnsi="Times New Roman" w:cs="Times New Roman"/>
        </w:rPr>
        <w:t>.</w:t>
      </w:r>
      <w:r>
        <w:rPr>
          <w:rFonts w:ascii="Times New Roman" w:hAnsi="Times New Roman" w:cs="Times New Roman"/>
          <w:szCs w:val="32"/>
        </w:rPr>
        <w:t>26</w:t>
      </w:r>
      <w:r>
        <w:rPr>
          <w:rFonts w:hint="eastAsia"/>
        </w:rPr>
        <w:t>公顷，</w:t>
      </w:r>
      <w:bookmarkStart w:id="8" w:name="_Hlk161648511"/>
      <w:r>
        <w:rPr>
          <w:rFonts w:hint="eastAsia"/>
        </w:rPr>
        <w:t>涵盖了自然保护地、饮用水水源地和国家级公益林等重点区域。</w:t>
      </w:r>
      <w:bookmarkEnd w:id="8"/>
    </w:p>
    <w:p w14:paraId="3C468AAB">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二、森林生态系统保护与建设成效显著</w:t>
      </w:r>
    </w:p>
    <w:p w14:paraId="061620FE">
      <w:pPr>
        <w:ind w:firstLine="640"/>
        <w:rPr>
          <w:rFonts w:hint="eastAsia"/>
        </w:rPr>
      </w:pPr>
      <w:r>
        <w:rPr>
          <w:rFonts w:hint="eastAsia"/>
        </w:rPr>
        <w:t>盈江县把发展林业、改善生态环境作为发展地方经济的长期战略任务来抓，先后组织实施了长防林、退耕还林、天保工程等一批林业重点工程，建立了以森林植被为主体、林草结合的国土生态安全体系。坚持山水田林统一规划，多部门协调合合作，通过大面积封育保护、造林种草、退耕还林还草等植被建设与恢复措施，林草植被大面积增加，截至</w:t>
      </w:r>
      <w:r>
        <w:rPr>
          <w:rFonts w:ascii="Times New Roman" w:hAnsi="Times New Roman" w:cs="Times New Roman"/>
          <w:szCs w:val="32"/>
        </w:rPr>
        <w:t>2015</w:t>
      </w:r>
      <w:r>
        <w:rPr>
          <w:rFonts w:hint="eastAsia"/>
        </w:rPr>
        <w:t>年，全县森林面积</w:t>
      </w:r>
      <w:r>
        <w:rPr>
          <w:rFonts w:ascii="Times New Roman" w:hAnsi="Times New Roman" w:cs="Times New Roman"/>
          <w:szCs w:val="32"/>
        </w:rPr>
        <w:t>478</w:t>
      </w:r>
      <w:r>
        <w:rPr>
          <w:rFonts w:ascii="Times New Roman" w:hAnsi="Times New Roman" w:cs="Times New Roman"/>
        </w:rPr>
        <w:t>.</w:t>
      </w:r>
      <w:r>
        <w:rPr>
          <w:rFonts w:ascii="Times New Roman" w:hAnsi="Times New Roman" w:cs="Times New Roman"/>
          <w:szCs w:val="32"/>
        </w:rPr>
        <w:t>49</w:t>
      </w:r>
      <w:r>
        <w:rPr>
          <w:rFonts w:hint="eastAsia"/>
        </w:rPr>
        <w:t>万亩，累计完成新造林</w:t>
      </w:r>
      <w:r>
        <w:rPr>
          <w:rFonts w:ascii="Times New Roman" w:hAnsi="Times New Roman" w:cs="Times New Roman"/>
          <w:szCs w:val="32"/>
        </w:rPr>
        <w:t>13</w:t>
      </w:r>
      <w:r>
        <w:rPr>
          <w:rFonts w:ascii="Times New Roman" w:hAnsi="Times New Roman" w:cs="Times New Roman"/>
        </w:rPr>
        <w:t>.</w:t>
      </w:r>
      <w:r>
        <w:rPr>
          <w:rFonts w:ascii="Times New Roman" w:hAnsi="Times New Roman" w:cs="Times New Roman"/>
          <w:szCs w:val="32"/>
        </w:rPr>
        <w:t>37</w:t>
      </w:r>
      <w:r>
        <w:rPr>
          <w:rFonts w:hint="eastAsia"/>
        </w:rPr>
        <w:t>万亩，退耕还林</w:t>
      </w:r>
      <w:r>
        <w:rPr>
          <w:rFonts w:ascii="Times New Roman" w:hAnsi="Times New Roman" w:cs="Times New Roman"/>
          <w:szCs w:val="32"/>
        </w:rPr>
        <w:t>4</w:t>
      </w:r>
      <w:r>
        <w:rPr>
          <w:rFonts w:hint="eastAsia"/>
        </w:rPr>
        <w:t>万亩，森林抚育</w:t>
      </w:r>
      <w:r>
        <w:rPr>
          <w:rFonts w:ascii="Times New Roman" w:hAnsi="Times New Roman" w:cs="Times New Roman"/>
          <w:szCs w:val="32"/>
        </w:rPr>
        <w:t>5</w:t>
      </w:r>
      <w:r>
        <w:rPr>
          <w:rFonts w:hint="eastAsia"/>
        </w:rPr>
        <w:t>万亩。</w:t>
      </w:r>
    </w:p>
    <w:p w14:paraId="7D2F69B8">
      <w:pPr>
        <w:ind w:firstLine="640"/>
        <w:rPr>
          <w:rFonts w:hint="eastAsia"/>
        </w:rPr>
      </w:pPr>
      <w:r>
        <w:rPr>
          <w:rFonts w:hint="eastAsia"/>
        </w:rPr>
        <w:t>随着天然林保护工程稳步推进以及退耕还林工程的深入实施，</w:t>
      </w:r>
      <w:r>
        <w:rPr>
          <w:rFonts w:ascii="Times New Roman" w:hAnsi="Times New Roman" w:cs="Times New Roman"/>
          <w:szCs w:val="32"/>
        </w:rPr>
        <w:t>2020</w:t>
      </w:r>
      <w:r>
        <w:rPr>
          <w:rFonts w:hint="eastAsia"/>
        </w:rPr>
        <w:t>年末，全县森林覆盖率</w:t>
      </w:r>
      <w:r>
        <w:rPr>
          <w:rFonts w:ascii="Times New Roman" w:hAnsi="Times New Roman" w:cs="Times New Roman"/>
          <w:szCs w:val="32"/>
        </w:rPr>
        <w:t>73</w:t>
      </w:r>
      <w:r>
        <w:rPr>
          <w:rFonts w:ascii="Times New Roman" w:hAnsi="Times New Roman" w:cs="Times New Roman"/>
        </w:rPr>
        <w:t>.</w:t>
      </w:r>
      <w:r>
        <w:rPr>
          <w:rFonts w:ascii="Times New Roman" w:hAnsi="Times New Roman" w:cs="Times New Roman"/>
          <w:szCs w:val="32"/>
        </w:rPr>
        <w:t>82</w:t>
      </w:r>
      <w:r>
        <w:t>%</w:t>
      </w:r>
      <w:r>
        <w:rPr>
          <w:rFonts w:hint="eastAsia"/>
        </w:rPr>
        <w:t>，森林资源数量增加，质量得到提升，生态环境明显趋好。</w:t>
      </w:r>
    </w:p>
    <w:p w14:paraId="2EE8BF57">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三、生物多样性保护得到加强</w:t>
      </w:r>
    </w:p>
    <w:p w14:paraId="37D2D957">
      <w:pPr>
        <w:ind w:firstLine="640"/>
        <w:rPr>
          <w:rFonts w:hint="eastAsia" w:cs="仿宋_GB2312"/>
          <w:kern w:val="0"/>
          <w:szCs w:val="28"/>
        </w:rPr>
      </w:pPr>
      <w:r>
        <w:rPr>
          <w:rFonts w:hint="eastAsia" w:cs="仿宋_GB2312"/>
          <w:kern w:val="0"/>
          <w:szCs w:val="28"/>
        </w:rPr>
        <w:t>盈江县坚决贯彻习近平生态文明思想及绿水青山就是金山银山理念，基本建立生物多样性保护体系。重视和切实加强自然的植物群落和生态群落的保护。划定国家重点生物多样性保护区。对生物多样性丰富和生态系统多样化的地区、稀有濒危物种自然分布的地区、物种多样性受到严重威胁的地区、既有独特的多样性生态系统的地区、以及跨地区生物多样性重点地区，各行政主管部门将其列入重点生物多样性保护区，严格保护其系统内生物的繁衍与进化，维持系统内的物质能量流动与生态过程。采取切实措施，确定保护范围、健全保护机构、制定保护法规，促进重点地区、重点区域的生物多样性保护管理工作。</w:t>
      </w:r>
    </w:p>
    <w:p w14:paraId="2193CB5F">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四、水源保护工作取得新的成效</w:t>
      </w:r>
    </w:p>
    <w:p w14:paraId="3DEDB309">
      <w:pPr>
        <w:ind w:firstLine="640"/>
        <w:rPr>
          <w:rFonts w:hint="eastAsia" w:cs="仿宋_GB2312"/>
          <w:kern w:val="0"/>
          <w:szCs w:val="28"/>
        </w:rPr>
      </w:pPr>
      <w:bookmarkStart w:id="9" w:name="_Hlk183161360"/>
      <w:r>
        <w:rPr>
          <w:rFonts w:hint="eastAsia"/>
        </w:rPr>
        <w:t>根据水资源公报，全县河流（大盈江、南底河、勐戛河、勐乃河）水质得到持续改善。</w:t>
      </w:r>
      <w:r>
        <w:rPr>
          <w:rFonts w:ascii="Times New Roman" w:hAnsi="Times New Roman" w:cs="Times New Roman"/>
          <w:szCs w:val="32"/>
        </w:rPr>
        <w:t>2020</w:t>
      </w:r>
      <w:r>
        <w:rPr>
          <w:rFonts w:hint="eastAsia"/>
        </w:rPr>
        <w:t>年盈江县已批复集中式饮用水水源保护区</w:t>
      </w:r>
      <w:r>
        <w:rPr>
          <w:rFonts w:ascii="Times New Roman" w:hAnsi="Times New Roman" w:cs="Times New Roman"/>
          <w:szCs w:val="32"/>
        </w:rPr>
        <w:t>15</w:t>
      </w:r>
      <w:r>
        <w:rPr>
          <w:rFonts w:hint="eastAsia"/>
        </w:rPr>
        <w:t>个，其中县级</w:t>
      </w:r>
      <w:r>
        <w:rPr>
          <w:rFonts w:ascii="Times New Roman" w:hAnsi="Times New Roman" w:cs="Times New Roman"/>
          <w:szCs w:val="32"/>
        </w:rPr>
        <w:t>1</w:t>
      </w:r>
      <w:r>
        <w:rPr>
          <w:rFonts w:hint="eastAsia"/>
        </w:rPr>
        <w:t>个（木乃河），“千吨万人”级</w:t>
      </w:r>
      <w:r>
        <w:rPr>
          <w:rFonts w:ascii="Times New Roman" w:hAnsi="Times New Roman" w:cs="Times New Roman"/>
          <w:szCs w:val="32"/>
        </w:rPr>
        <w:t>1</w:t>
      </w:r>
      <w:r>
        <w:rPr>
          <w:rFonts w:hint="eastAsia"/>
        </w:rPr>
        <w:t>个（旧城南美河和邦坳河），乡镇级</w:t>
      </w:r>
      <w:r>
        <w:rPr>
          <w:rFonts w:ascii="Times New Roman" w:hAnsi="Times New Roman" w:cs="Times New Roman"/>
          <w:szCs w:val="32"/>
        </w:rPr>
        <w:t>13</w:t>
      </w:r>
      <w:r>
        <w:rPr>
          <w:rFonts w:hint="eastAsia"/>
        </w:rPr>
        <w:t>个。目前长地方水库县级备用水源保护区划定已上报待审批，正在实施</w:t>
      </w:r>
      <w:r>
        <w:rPr>
          <w:rFonts w:ascii="Times New Roman" w:hAnsi="Times New Roman" w:cs="Times New Roman"/>
          <w:szCs w:val="32"/>
        </w:rPr>
        <w:t>5</w:t>
      </w:r>
      <w:r>
        <w:rPr>
          <w:rFonts w:hint="eastAsia"/>
        </w:rPr>
        <w:t>个乡镇级以下水源保护区划定。盈江</w:t>
      </w:r>
      <w:r>
        <w:rPr>
          <w:rFonts w:hint="eastAsia" w:cs="仿宋_GB2312"/>
          <w:kern w:val="0"/>
          <w:szCs w:val="28"/>
        </w:rPr>
        <w:t>县人民政府已组织完成了</w:t>
      </w:r>
      <w:r>
        <w:rPr>
          <w:rFonts w:hint="eastAsia"/>
        </w:rPr>
        <w:t>旧城镇供水工程</w:t>
      </w:r>
      <w:r>
        <w:rPr>
          <w:rFonts w:hint="eastAsia" w:ascii="方正仿宋_GBK"/>
        </w:rPr>
        <w:t>--</w:t>
      </w:r>
      <w:r>
        <w:rPr>
          <w:rFonts w:hint="eastAsia"/>
        </w:rPr>
        <w:t>邦拗河水源保护地、旧城镇供水工程</w:t>
      </w:r>
      <w:r>
        <w:rPr>
          <w:rFonts w:hint="eastAsia" w:ascii="方正仿宋_GBK"/>
        </w:rPr>
        <w:t>--</w:t>
      </w:r>
      <w:r>
        <w:rPr>
          <w:rFonts w:hint="eastAsia"/>
        </w:rPr>
        <w:t>南美河、木乃河水库</w:t>
      </w:r>
      <w:r>
        <w:rPr>
          <w:rFonts w:hint="eastAsia" w:cs="仿宋_GB2312"/>
          <w:kern w:val="0"/>
          <w:szCs w:val="28"/>
        </w:rPr>
        <w:t>饮用水水源保护区划定工作，共划定水源保护区</w:t>
      </w:r>
      <w:r>
        <w:rPr>
          <w:rFonts w:ascii="Times New Roman" w:hAnsi="Times New Roman" w:cs="Times New Roman"/>
          <w:szCs w:val="32"/>
        </w:rPr>
        <w:t>5153</w:t>
      </w:r>
      <w:r>
        <w:rPr>
          <w:rFonts w:ascii="Times New Roman" w:hAnsi="Times New Roman" w:cs="Times New Roman"/>
        </w:rPr>
        <w:t>.</w:t>
      </w:r>
      <w:r>
        <w:rPr>
          <w:rFonts w:ascii="Times New Roman" w:hAnsi="Times New Roman" w:cs="Times New Roman"/>
          <w:szCs w:val="32"/>
        </w:rPr>
        <w:t>41</w:t>
      </w:r>
      <w:r>
        <w:rPr>
          <w:rFonts w:hint="eastAsia"/>
        </w:rPr>
        <w:t>公顷</w:t>
      </w:r>
      <w:r>
        <w:rPr>
          <w:rFonts w:hint="eastAsia" w:cs="仿宋_GB2312"/>
          <w:kern w:val="0"/>
          <w:szCs w:val="28"/>
        </w:rPr>
        <w:t>，其中一级保护区</w:t>
      </w:r>
      <w:r>
        <w:rPr>
          <w:rFonts w:ascii="Times New Roman" w:hAnsi="Times New Roman" w:cs="Times New Roman"/>
          <w:kern w:val="0"/>
          <w:szCs w:val="32"/>
        </w:rPr>
        <w:t>38</w:t>
      </w:r>
      <w:r>
        <w:rPr>
          <w:rFonts w:ascii="Times New Roman" w:hAnsi="Times New Roman" w:cs="Times New Roman"/>
          <w:kern w:val="0"/>
          <w:szCs w:val="28"/>
        </w:rPr>
        <w:t>.</w:t>
      </w:r>
      <w:r>
        <w:rPr>
          <w:rFonts w:ascii="Times New Roman" w:hAnsi="Times New Roman" w:cs="Times New Roman"/>
          <w:kern w:val="0"/>
          <w:szCs w:val="32"/>
        </w:rPr>
        <w:t>01</w:t>
      </w:r>
      <w:r>
        <w:rPr>
          <w:rFonts w:hint="eastAsia" w:cs="仿宋_GB2312"/>
          <w:kern w:val="0"/>
          <w:szCs w:val="28"/>
        </w:rPr>
        <w:t>公顷，二级保护区</w:t>
      </w:r>
      <w:r>
        <w:rPr>
          <w:rFonts w:ascii="Times New Roman" w:hAnsi="Times New Roman" w:cs="Times New Roman"/>
          <w:kern w:val="0"/>
          <w:szCs w:val="32"/>
        </w:rPr>
        <w:t>5153</w:t>
      </w:r>
      <w:r>
        <w:rPr>
          <w:rFonts w:ascii="Times New Roman" w:hAnsi="Times New Roman" w:cs="Times New Roman"/>
          <w:kern w:val="0"/>
          <w:szCs w:val="28"/>
        </w:rPr>
        <w:t>.</w:t>
      </w:r>
      <w:r>
        <w:rPr>
          <w:rFonts w:ascii="Times New Roman" w:hAnsi="Times New Roman" w:cs="Times New Roman"/>
          <w:kern w:val="0"/>
          <w:szCs w:val="32"/>
        </w:rPr>
        <w:t>41</w:t>
      </w:r>
      <w:r>
        <w:rPr>
          <w:rFonts w:hint="eastAsia" w:cs="仿宋_GB2312"/>
          <w:kern w:val="0"/>
          <w:szCs w:val="28"/>
        </w:rPr>
        <w:t>公顷，</w:t>
      </w:r>
      <w:r>
        <w:rPr>
          <w:rFonts w:ascii="Times New Roman" w:hAnsi="Times New Roman" w:cs="Times New Roman"/>
          <w:szCs w:val="32"/>
        </w:rPr>
        <w:t>90</w:t>
      </w:r>
      <w:r>
        <w:rPr>
          <w:rFonts w:ascii="Times New Roman" w:hAnsi="Times New Roman" w:cs="Times New Roman"/>
        </w:rPr>
        <w:t>.</w:t>
      </w:r>
      <w:r>
        <w:rPr>
          <w:rFonts w:ascii="Times New Roman" w:hAnsi="Times New Roman" w:cs="Times New Roman"/>
          <w:szCs w:val="32"/>
        </w:rPr>
        <w:t>50</w:t>
      </w:r>
      <w:r>
        <w:rPr>
          <w:rFonts w:hint="eastAsia"/>
        </w:rPr>
        <w:t>%的水源地己划入生态红线保护范围。</w:t>
      </w:r>
    </w:p>
    <w:bookmarkEnd w:id="9"/>
    <w:p w14:paraId="7A822F44">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五、水土流失防治工作成效显著</w:t>
      </w:r>
    </w:p>
    <w:p w14:paraId="45356FB3">
      <w:pPr>
        <w:ind w:firstLine="640"/>
        <w:rPr>
          <w:rFonts w:hint="eastAsia"/>
        </w:rPr>
      </w:pPr>
      <w:bookmarkStart w:id="10" w:name="_Hlk180592580"/>
      <w:r>
        <w:rPr>
          <w:rFonts w:hint="eastAsia"/>
        </w:rPr>
        <w:t>盈江县以国家重点水土保持工程为依托，多渠道、全方位开展水土流失的综合治理，完成水槽河、朋果河、勐勇河小流域、浑水沟滑坡泥石流的治理等综合治理，较好地改善了治理区的生态环境。自</w:t>
      </w:r>
      <w:r>
        <w:rPr>
          <w:rFonts w:ascii="Times New Roman" w:hAnsi="Times New Roman" w:cs="Times New Roman"/>
          <w:szCs w:val="32"/>
        </w:rPr>
        <w:t>1999</w:t>
      </w:r>
      <w:r>
        <w:rPr>
          <w:rFonts w:hint="eastAsia"/>
        </w:rPr>
        <w:t>年至</w:t>
      </w:r>
      <w:r>
        <w:rPr>
          <w:rFonts w:ascii="Times New Roman" w:hAnsi="Times New Roman" w:cs="Times New Roman"/>
          <w:szCs w:val="32"/>
        </w:rPr>
        <w:t>2015</w:t>
      </w:r>
      <w:r>
        <w:rPr>
          <w:rFonts w:hint="eastAsia"/>
        </w:rPr>
        <w:t>年，全县水土流失总面积呈下降趋势，水土流失总面积由</w:t>
      </w:r>
      <w:r>
        <w:rPr>
          <w:rFonts w:ascii="Times New Roman" w:hAnsi="Times New Roman" w:cs="Times New Roman"/>
          <w:szCs w:val="32"/>
        </w:rPr>
        <w:t>1066</w:t>
      </w:r>
      <w:r>
        <w:rPr>
          <w:rFonts w:ascii="Times New Roman" w:hAnsi="Times New Roman" w:cs="Times New Roman"/>
        </w:rPr>
        <w:t>.</w:t>
      </w:r>
      <w:r>
        <w:rPr>
          <w:rFonts w:ascii="Times New Roman" w:hAnsi="Times New Roman" w:cs="Times New Roman"/>
          <w:szCs w:val="32"/>
        </w:rPr>
        <w:t>20</w:t>
      </w:r>
      <w:r>
        <w:rPr>
          <w:rFonts w:hint="eastAsia"/>
        </w:rPr>
        <w:t xml:space="preserve"> km</w:t>
      </w:r>
      <w:r>
        <w:rPr>
          <w:rFonts w:ascii="Times New Roman" w:hAnsi="Times New Roman" w:cs="Times New Roman"/>
          <w:szCs w:val="32"/>
          <w:vertAlign w:val="superscript"/>
        </w:rPr>
        <w:t>2</w:t>
      </w:r>
      <w:r>
        <w:rPr>
          <w:rFonts w:hint="eastAsia"/>
        </w:rPr>
        <w:t>减少到</w:t>
      </w:r>
      <w:r>
        <w:rPr>
          <w:rFonts w:ascii="Times New Roman" w:hAnsi="Times New Roman" w:cs="Times New Roman"/>
          <w:szCs w:val="32"/>
        </w:rPr>
        <w:t>790</w:t>
      </w:r>
      <w:r>
        <w:rPr>
          <w:rFonts w:ascii="Times New Roman" w:hAnsi="Times New Roman" w:cs="Times New Roman"/>
        </w:rPr>
        <w:t>.</w:t>
      </w:r>
      <w:r>
        <w:rPr>
          <w:rFonts w:ascii="Times New Roman" w:hAnsi="Times New Roman" w:cs="Times New Roman"/>
          <w:szCs w:val="32"/>
        </w:rPr>
        <w:t>67</w:t>
      </w:r>
      <w:r>
        <w:rPr>
          <w:rFonts w:hint="eastAsia"/>
        </w:rPr>
        <w:t>km</w:t>
      </w:r>
      <w:r>
        <w:rPr>
          <w:rFonts w:ascii="Times New Roman" w:hAnsi="Times New Roman" w:cs="Times New Roman"/>
          <w:szCs w:val="32"/>
          <w:vertAlign w:val="superscript"/>
        </w:rPr>
        <w:t>2</w:t>
      </w:r>
      <w:r>
        <w:rPr>
          <w:rFonts w:hint="eastAsia"/>
        </w:rPr>
        <w:t>，减少了</w:t>
      </w:r>
      <w:r>
        <w:rPr>
          <w:rFonts w:ascii="Times New Roman" w:hAnsi="Times New Roman" w:cs="Times New Roman"/>
          <w:szCs w:val="32"/>
        </w:rPr>
        <w:t>275</w:t>
      </w:r>
      <w:r>
        <w:rPr>
          <w:rFonts w:ascii="Times New Roman" w:hAnsi="Times New Roman" w:cs="Times New Roman"/>
        </w:rPr>
        <w:t>.</w:t>
      </w:r>
      <w:r>
        <w:rPr>
          <w:rFonts w:ascii="Times New Roman" w:hAnsi="Times New Roman" w:cs="Times New Roman"/>
          <w:szCs w:val="32"/>
        </w:rPr>
        <w:t>53</w:t>
      </w:r>
      <w:r>
        <w:rPr>
          <w:rFonts w:hint="eastAsia"/>
        </w:rPr>
        <w:t>km</w:t>
      </w:r>
      <w:r>
        <w:rPr>
          <w:rFonts w:ascii="Times New Roman" w:hAnsi="Times New Roman" w:cs="Times New Roman"/>
          <w:szCs w:val="32"/>
          <w:vertAlign w:val="superscript"/>
        </w:rPr>
        <w:t>2</w:t>
      </w:r>
      <w:r>
        <w:rPr>
          <w:rFonts w:hint="eastAsia"/>
        </w:rPr>
        <w:t>，减少幅度达</w:t>
      </w:r>
      <w:r>
        <w:rPr>
          <w:rFonts w:ascii="Times New Roman" w:hAnsi="Times New Roman" w:cs="Times New Roman"/>
          <w:szCs w:val="32"/>
        </w:rPr>
        <w:t>25</w:t>
      </w:r>
      <w:r>
        <w:rPr>
          <w:rFonts w:ascii="Times New Roman" w:hAnsi="Times New Roman" w:cs="Times New Roman"/>
        </w:rPr>
        <w:t>.</w:t>
      </w:r>
      <w:r>
        <w:rPr>
          <w:rFonts w:ascii="Times New Roman" w:hAnsi="Times New Roman" w:cs="Times New Roman"/>
          <w:szCs w:val="32"/>
        </w:rPr>
        <w:t>84</w:t>
      </w:r>
      <w:r>
        <w:rPr>
          <w:rFonts w:hint="eastAsia"/>
        </w:rPr>
        <w:t>%。</w:t>
      </w:r>
    </w:p>
    <w:p w14:paraId="5A36920F">
      <w:pPr>
        <w:ind w:firstLine="640"/>
        <w:rPr>
          <w:rFonts w:hint="eastAsia"/>
        </w:rPr>
      </w:pPr>
      <w:r>
        <w:rPr>
          <w:rFonts w:hint="eastAsia"/>
        </w:rPr>
        <w:t>通过合理配置水土保持措施，蓄水保土能力不断提高，土壤流失明显减少，有效拦截了进入江河湖海的泥沙，延长了水库等水利基础设施的使用寿命。</w:t>
      </w:r>
    </w:p>
    <w:bookmarkEnd w:id="10"/>
    <w:p w14:paraId="5FBED6F3">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六、矿山环境恢复治理成效初现</w:t>
      </w:r>
    </w:p>
    <w:p w14:paraId="7626B49C">
      <w:pPr>
        <w:autoSpaceDE w:val="0"/>
        <w:autoSpaceDN w:val="0"/>
        <w:adjustRightInd w:val="0"/>
        <w:snapToGrid/>
        <w:ind w:firstLine="640"/>
        <w:rPr>
          <w:rFonts w:hint="eastAsia"/>
        </w:rPr>
      </w:pPr>
      <w:bookmarkStart w:id="11" w:name="_Hlk180592602"/>
      <w:r>
        <w:rPr>
          <w:rFonts w:hint="eastAsia"/>
        </w:rPr>
        <w:t>在盈江县政府及相关部门监督引导下，对具有地质灾害隐患的部分矿山进行整改或关闭，防止矿山地质灾害的进一步加剧。同时还采取了地质灾害预警措施，为防灾减灾起到了积极作用。总的来说，矿山治理自然恢复成效初现，需要进行人工干预，综合种植草木及开展土建工程进行全面治理。根据盈江</w:t>
      </w:r>
      <w:r>
        <w:t>县矿山地质环境恢复治现统计报表</w:t>
      </w:r>
      <w:r>
        <w:rPr>
          <w:rFonts w:hint="eastAsia"/>
        </w:rPr>
        <w:t>；</w:t>
      </w:r>
      <w:r>
        <w:rPr>
          <w:rFonts w:ascii="Times New Roman" w:hAnsi="Times New Roman" w:cs="Times New Roman"/>
          <w:szCs w:val="32"/>
        </w:rPr>
        <w:t>2010</w:t>
      </w:r>
      <w:r>
        <w:t>年至</w:t>
      </w:r>
      <w:r>
        <w:rPr>
          <w:rFonts w:ascii="Times New Roman" w:hAnsi="Times New Roman" w:cs="Times New Roman"/>
          <w:szCs w:val="32"/>
        </w:rPr>
        <w:t>2019</w:t>
      </w:r>
      <w:r>
        <w:t>年，</w:t>
      </w:r>
      <w:r>
        <w:rPr>
          <w:rFonts w:hint="eastAsia"/>
        </w:rPr>
        <w:t>盈江县矿山恢复治理面</w:t>
      </w:r>
      <w:r>
        <w:t>积</w:t>
      </w:r>
      <w:r>
        <w:rPr>
          <w:rFonts w:ascii="Times New Roman" w:hAnsi="Times New Roman" w:cs="Times New Roman"/>
          <w:szCs w:val="32"/>
        </w:rPr>
        <w:t>106</w:t>
      </w:r>
      <w:r>
        <w:rPr>
          <w:rFonts w:ascii="Times New Roman" w:hAnsi="Times New Roman" w:cs="Times New Roman"/>
        </w:rPr>
        <w:t>.</w:t>
      </w:r>
      <w:r>
        <w:rPr>
          <w:rFonts w:ascii="Times New Roman" w:hAnsi="Times New Roman" w:cs="Times New Roman"/>
          <w:szCs w:val="32"/>
        </w:rPr>
        <w:t>90</w:t>
      </w:r>
      <w:r>
        <w:t>公顷，涉及</w:t>
      </w:r>
      <w:r>
        <w:rPr>
          <w:rFonts w:ascii="Times New Roman" w:hAnsi="Times New Roman" w:cs="Times New Roman"/>
          <w:szCs w:val="32"/>
        </w:rPr>
        <w:t>39</w:t>
      </w:r>
      <w:r>
        <w:t>个</w:t>
      </w:r>
      <w:r>
        <w:rPr>
          <w:rFonts w:hint="eastAsia"/>
        </w:rPr>
        <w:t>矿山，投入资金</w:t>
      </w:r>
      <w:r>
        <w:rPr>
          <w:rFonts w:ascii="Times New Roman" w:hAnsi="Times New Roman" w:cs="Times New Roman"/>
          <w:szCs w:val="32"/>
        </w:rPr>
        <w:t>2260</w:t>
      </w:r>
      <w:r>
        <w:rPr>
          <w:rFonts w:hint="eastAsia"/>
        </w:rPr>
        <w:t>万元。</w:t>
      </w:r>
    </w:p>
    <w:bookmarkEnd w:id="11"/>
    <w:p w14:paraId="49911AF3">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七、土地综合整治扎实推进</w:t>
      </w:r>
    </w:p>
    <w:p w14:paraId="5EC3AB66">
      <w:pPr>
        <w:widowControl/>
        <w:ind w:firstLine="640"/>
        <w:rPr>
          <w:rFonts w:hint="eastAsia"/>
        </w:rPr>
      </w:pPr>
      <w:r>
        <w:rPr>
          <w:rFonts w:hint="eastAsia"/>
        </w:rPr>
        <w:t>近年来，在国家、省高度重视国土综合整治项目的情况下，盈江县实施国土综合整治、城乡建设用地增加挂钩项目成效显著，</w:t>
      </w:r>
      <w:r>
        <w:t xml:space="preserve"> </w:t>
      </w:r>
      <w:r>
        <w:rPr>
          <w:rFonts w:ascii="Times New Roman" w:hAnsi="Times New Roman" w:cs="Times New Roman"/>
          <w:szCs w:val="32"/>
        </w:rPr>
        <w:t>2020</w:t>
      </w:r>
      <w:r>
        <w:rPr>
          <w:rFonts w:hint="eastAsia"/>
        </w:rPr>
        <w:t>年累计提质改造耕地面积一千余公顷。通过将未利用地改造为高质量的农田，在种植农作物后减缓地表径流的流速，有效防止表土流失；改变了河流沿岸土地受洪水侵袭的现状，不仅有效增加了耕地面积、提高耕地质量，解除了洪水过境后带来的环境污染；完善田间沟渠网络规整田块，形成良性田间小气候，较好地改善了生态环境，促进生态平衡。</w:t>
      </w:r>
    </w:p>
    <w:p w14:paraId="2728D8C6">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12" w:name="_Toc193912069"/>
      <w:r>
        <w:rPr>
          <w:rFonts w:hint="eastAsia" w:ascii="方正小标宋简体" w:hAnsi="Times New Roman" w:eastAsia="方正小标宋简体"/>
          <w:b w:val="0"/>
        </w:rPr>
        <w:t>第四节 主要生态问题</w:t>
      </w:r>
      <w:bookmarkEnd w:id="12"/>
    </w:p>
    <w:p w14:paraId="2AD5582F">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一、全域系统性问题</w:t>
      </w:r>
    </w:p>
    <w:p w14:paraId="05153568">
      <w:pPr>
        <w:ind w:firstLine="640"/>
        <w:rPr>
          <w:rFonts w:hint="eastAsia" w:ascii="方正楷体_GBK" w:eastAsia="方正楷体_GBK"/>
        </w:rPr>
      </w:pPr>
      <w:r>
        <w:rPr>
          <w:rFonts w:hint="eastAsia" w:ascii="方正楷体_GBK" w:eastAsia="方正楷体_GBK"/>
        </w:rPr>
        <w:t>（一）生态保护重要区范围广，生态系统服务功能突显，生态保护任重道远</w:t>
      </w:r>
    </w:p>
    <w:p w14:paraId="27823F70">
      <w:pPr>
        <w:ind w:firstLine="640"/>
        <w:rPr>
          <w:rFonts w:hint="eastAsia"/>
        </w:rPr>
      </w:pPr>
      <w:r>
        <w:rPr>
          <w:rFonts w:hint="eastAsia"/>
        </w:rPr>
        <w:t>全县生态保护极重要区面积</w:t>
      </w:r>
      <w:r>
        <w:rPr>
          <w:rFonts w:ascii="Times New Roman" w:hAnsi="Times New Roman" w:cs="Times New Roman"/>
          <w:szCs w:val="32"/>
        </w:rPr>
        <w:t>354976</w:t>
      </w:r>
      <w:r>
        <w:rPr>
          <w:rFonts w:ascii="Times New Roman" w:hAnsi="Times New Roman" w:cs="Times New Roman"/>
        </w:rPr>
        <w:t>.</w:t>
      </w:r>
      <w:r>
        <w:rPr>
          <w:rFonts w:ascii="Times New Roman" w:hAnsi="Times New Roman" w:cs="Times New Roman"/>
          <w:szCs w:val="32"/>
        </w:rPr>
        <w:t>48</w:t>
      </w:r>
      <w:r>
        <w:rPr>
          <w:rFonts w:hint="eastAsia"/>
        </w:rPr>
        <w:t>公顷，占国土空间的</w:t>
      </w:r>
      <w:r>
        <w:rPr>
          <w:rFonts w:ascii="Times New Roman" w:hAnsi="Times New Roman" w:cs="Times New Roman"/>
          <w:szCs w:val="32"/>
        </w:rPr>
        <w:t>82</w:t>
      </w:r>
      <w:r>
        <w:rPr>
          <w:rFonts w:ascii="Times New Roman" w:hAnsi="Times New Roman" w:cs="Times New Roman"/>
        </w:rPr>
        <w:t>.</w:t>
      </w:r>
      <w:r>
        <w:rPr>
          <w:rFonts w:ascii="Times New Roman" w:hAnsi="Times New Roman" w:cs="Times New Roman"/>
          <w:szCs w:val="32"/>
        </w:rPr>
        <w:t>23</w:t>
      </w:r>
      <w:r>
        <w:t>%</w:t>
      </w:r>
      <w:r>
        <w:rPr>
          <w:rFonts w:hint="eastAsia"/>
        </w:rPr>
        <w:t>，在生态保护重要性结果上，云南铜壁关省级自然保护区、瑞丽江</w:t>
      </w:r>
      <w:r>
        <w:rPr>
          <w:rFonts w:hint="eastAsia" w:ascii="方正仿宋_GBK"/>
        </w:rPr>
        <w:t>-</w:t>
      </w:r>
      <w:r>
        <w:t>大盈江国家级风景名胜区</w:t>
      </w:r>
      <w:r>
        <w:rPr>
          <w:rFonts w:hint="eastAsia"/>
        </w:rPr>
        <w:t>等生态源地所在处的保护等级越高，受地形、降雨因素影响较大；云南盈江国家湿地公园是主要的生态脆弱性区域，总体而言，盈江县需要保护的生态区域占国土面积比重较高。具体体现在：</w:t>
      </w:r>
    </w:p>
    <w:p w14:paraId="7C4C0C8D">
      <w:pPr>
        <w:ind w:firstLine="640"/>
        <w:rPr>
          <w:rFonts w:hint="eastAsia"/>
        </w:rPr>
      </w:pPr>
      <w:r>
        <w:rPr>
          <w:rFonts w:hint="eastAsia"/>
        </w:rPr>
        <w:t>生态系统服务功能重要性集成评价中：盈江县生态系统服务功能“极重要”区域面积</w:t>
      </w:r>
      <w:r>
        <w:rPr>
          <w:rFonts w:ascii="Times New Roman" w:hAnsi="Times New Roman" w:cs="Times New Roman"/>
          <w:szCs w:val="32"/>
        </w:rPr>
        <w:t>353722</w:t>
      </w:r>
      <w:r>
        <w:rPr>
          <w:rFonts w:ascii="Times New Roman" w:hAnsi="Times New Roman" w:cs="Times New Roman"/>
        </w:rPr>
        <w:t>.</w:t>
      </w:r>
      <w:r>
        <w:rPr>
          <w:rFonts w:ascii="Times New Roman" w:hAnsi="Times New Roman" w:cs="Times New Roman"/>
          <w:szCs w:val="32"/>
        </w:rPr>
        <w:t>71</w:t>
      </w:r>
      <w:r>
        <w:rPr>
          <w:rFonts w:hint="eastAsia"/>
        </w:rPr>
        <w:t>公顷，占全县国土面积比例</w:t>
      </w:r>
      <w:r>
        <w:rPr>
          <w:rFonts w:ascii="Times New Roman" w:hAnsi="Times New Roman" w:cs="Times New Roman"/>
          <w:szCs w:val="32"/>
        </w:rPr>
        <w:t>81</w:t>
      </w:r>
      <w:r>
        <w:rPr>
          <w:rFonts w:ascii="Times New Roman" w:hAnsi="Times New Roman" w:cs="Times New Roman"/>
        </w:rPr>
        <w:t>.</w:t>
      </w:r>
      <w:r>
        <w:rPr>
          <w:rFonts w:ascii="Times New Roman" w:hAnsi="Times New Roman" w:cs="Times New Roman"/>
          <w:szCs w:val="32"/>
        </w:rPr>
        <w:t>94</w:t>
      </w:r>
      <w:r>
        <w:t>%</w:t>
      </w:r>
      <w:r>
        <w:rPr>
          <w:rFonts w:hint="eastAsia"/>
        </w:rPr>
        <w:t>，主要分布于坝区外的丘陵山区。其中，生物多样性</w:t>
      </w:r>
      <w:r>
        <w:t>“</w:t>
      </w:r>
      <w:r>
        <w:rPr>
          <w:rFonts w:hint="eastAsia"/>
        </w:rPr>
        <w:t>极重要</w:t>
      </w:r>
      <w:r>
        <w:t>”</w:t>
      </w:r>
      <w:r>
        <w:rPr>
          <w:rFonts w:hint="eastAsia"/>
        </w:rPr>
        <w:t>的面积</w:t>
      </w:r>
      <w:r>
        <w:rPr>
          <w:rFonts w:ascii="Times New Roman" w:hAnsi="Times New Roman" w:cs="Times New Roman"/>
          <w:szCs w:val="32"/>
        </w:rPr>
        <w:t>131248</w:t>
      </w:r>
      <w:r>
        <w:rPr>
          <w:rFonts w:ascii="Times New Roman" w:hAnsi="Times New Roman" w:cs="Times New Roman"/>
        </w:rPr>
        <w:t>.</w:t>
      </w:r>
      <w:r>
        <w:rPr>
          <w:rFonts w:ascii="Times New Roman" w:hAnsi="Times New Roman" w:cs="Times New Roman"/>
          <w:szCs w:val="32"/>
        </w:rPr>
        <w:t>63</w:t>
      </w:r>
      <w:r>
        <w:rPr>
          <w:rFonts w:hint="eastAsia"/>
        </w:rPr>
        <w:t>公顷，占国土空间的</w:t>
      </w:r>
      <w:r>
        <w:rPr>
          <w:rFonts w:ascii="Times New Roman" w:hAnsi="Times New Roman" w:cs="Times New Roman"/>
          <w:szCs w:val="32"/>
        </w:rPr>
        <w:t>30</w:t>
      </w:r>
      <w:r>
        <w:rPr>
          <w:rFonts w:ascii="Times New Roman" w:hAnsi="Times New Roman" w:cs="Times New Roman"/>
        </w:rPr>
        <w:t>.</w:t>
      </w:r>
      <w:r>
        <w:rPr>
          <w:rFonts w:ascii="Times New Roman" w:hAnsi="Times New Roman" w:cs="Times New Roman"/>
          <w:szCs w:val="32"/>
        </w:rPr>
        <w:t>40</w:t>
      </w:r>
      <w:r>
        <w:t>%</w:t>
      </w:r>
      <w:r>
        <w:rPr>
          <w:rFonts w:hint="eastAsia"/>
        </w:rPr>
        <w:t>；水源涵养功能重要性</w:t>
      </w:r>
      <w:r>
        <w:t>“</w:t>
      </w:r>
      <w:r>
        <w:rPr>
          <w:rFonts w:hint="eastAsia"/>
        </w:rPr>
        <w:t>极重要</w:t>
      </w:r>
      <w:r>
        <w:t>”</w:t>
      </w:r>
      <w:r>
        <w:rPr>
          <w:rFonts w:hint="eastAsia"/>
        </w:rPr>
        <w:t>面积</w:t>
      </w:r>
      <w:r>
        <w:rPr>
          <w:rFonts w:ascii="Times New Roman" w:hAnsi="Times New Roman" w:cs="Times New Roman"/>
          <w:szCs w:val="32"/>
        </w:rPr>
        <w:t>342692</w:t>
      </w:r>
      <w:r>
        <w:rPr>
          <w:rFonts w:ascii="Times New Roman" w:hAnsi="Times New Roman" w:cs="Times New Roman"/>
        </w:rPr>
        <w:t>.</w:t>
      </w:r>
      <w:r>
        <w:rPr>
          <w:rFonts w:ascii="Times New Roman" w:hAnsi="Times New Roman" w:cs="Times New Roman"/>
          <w:szCs w:val="32"/>
        </w:rPr>
        <w:t>09</w:t>
      </w:r>
      <w:r>
        <w:rPr>
          <w:rFonts w:hint="eastAsia"/>
        </w:rPr>
        <w:t>公顷，占国土空间的</w:t>
      </w:r>
      <w:r>
        <w:rPr>
          <w:rFonts w:ascii="Times New Roman" w:hAnsi="Times New Roman" w:cs="Times New Roman"/>
          <w:szCs w:val="32"/>
        </w:rPr>
        <w:t>79</w:t>
      </w:r>
      <w:r>
        <w:rPr>
          <w:rFonts w:ascii="Times New Roman" w:hAnsi="Times New Roman" w:cs="Times New Roman"/>
        </w:rPr>
        <w:t>.</w:t>
      </w:r>
      <w:r>
        <w:rPr>
          <w:rFonts w:ascii="Times New Roman" w:hAnsi="Times New Roman" w:cs="Times New Roman"/>
          <w:szCs w:val="32"/>
        </w:rPr>
        <w:t>38</w:t>
      </w:r>
      <w:r>
        <w:t>%</w:t>
      </w:r>
      <w:r>
        <w:rPr>
          <w:rFonts w:hint="eastAsia"/>
        </w:rPr>
        <w:t>；水土保持功能</w:t>
      </w:r>
      <w:r>
        <w:t>“</w:t>
      </w:r>
      <w:r>
        <w:rPr>
          <w:rFonts w:hint="eastAsia"/>
        </w:rPr>
        <w:t>极重要</w:t>
      </w:r>
      <w:r>
        <w:t>”</w:t>
      </w:r>
      <w:r>
        <w:rPr>
          <w:rFonts w:hint="eastAsia"/>
        </w:rPr>
        <w:t>面积</w:t>
      </w:r>
      <w:r>
        <w:rPr>
          <w:rFonts w:ascii="Times New Roman" w:hAnsi="Times New Roman" w:cs="Times New Roman"/>
          <w:szCs w:val="32"/>
        </w:rPr>
        <w:t>59456</w:t>
      </w:r>
      <w:r>
        <w:rPr>
          <w:rFonts w:ascii="Times New Roman" w:hAnsi="Times New Roman" w:cs="Times New Roman"/>
        </w:rPr>
        <w:t>.</w:t>
      </w:r>
      <w:r>
        <w:rPr>
          <w:rFonts w:ascii="Times New Roman" w:hAnsi="Times New Roman" w:cs="Times New Roman"/>
          <w:szCs w:val="32"/>
        </w:rPr>
        <w:t>10</w:t>
      </w:r>
      <w:r>
        <w:rPr>
          <w:rFonts w:hint="eastAsia"/>
        </w:rPr>
        <w:t>公顷，占国土空间的</w:t>
      </w:r>
      <w:r>
        <w:rPr>
          <w:rFonts w:ascii="Times New Roman" w:hAnsi="Times New Roman" w:cs="Times New Roman"/>
          <w:szCs w:val="32"/>
        </w:rPr>
        <w:t>13</w:t>
      </w:r>
      <w:r>
        <w:rPr>
          <w:rFonts w:ascii="Times New Roman" w:hAnsi="Times New Roman" w:cs="Times New Roman"/>
        </w:rPr>
        <w:t>.</w:t>
      </w:r>
      <w:r>
        <w:rPr>
          <w:rFonts w:ascii="Times New Roman" w:hAnsi="Times New Roman" w:cs="Times New Roman"/>
          <w:szCs w:val="32"/>
        </w:rPr>
        <w:t>77</w:t>
      </w:r>
      <w:r>
        <w:t>%</w:t>
      </w:r>
      <w:r>
        <w:rPr>
          <w:rFonts w:hint="eastAsia"/>
        </w:rPr>
        <w:t>。</w:t>
      </w:r>
    </w:p>
    <w:p w14:paraId="07308290">
      <w:pPr>
        <w:ind w:firstLine="640"/>
        <w:rPr>
          <w:rFonts w:hint="eastAsia"/>
        </w:rPr>
      </w:pPr>
      <w:r>
        <w:rPr>
          <w:rFonts w:hint="eastAsia"/>
        </w:rPr>
        <w:t>生态脆弱性集成评价中</w:t>
      </w:r>
      <w:r>
        <w:t>:</w:t>
      </w:r>
      <w:r>
        <w:rPr>
          <w:rFonts w:hint="eastAsia"/>
        </w:rPr>
        <w:t>盈江县生态</w:t>
      </w:r>
      <w:r>
        <w:t>“</w:t>
      </w:r>
      <w:r>
        <w:rPr>
          <w:rFonts w:hint="eastAsia"/>
        </w:rPr>
        <w:t>极脆弱</w:t>
      </w:r>
      <w:r>
        <w:t>”</w:t>
      </w:r>
      <w:r>
        <w:rPr>
          <w:rFonts w:hint="eastAsia"/>
        </w:rPr>
        <w:t>区域面积</w:t>
      </w:r>
      <w:r>
        <w:rPr>
          <w:rFonts w:ascii="Times New Roman" w:hAnsi="Times New Roman" w:cs="Times New Roman"/>
          <w:szCs w:val="32"/>
        </w:rPr>
        <w:t>10842</w:t>
      </w:r>
      <w:r>
        <w:rPr>
          <w:rFonts w:ascii="Times New Roman" w:hAnsi="Times New Roman" w:cs="Times New Roman"/>
        </w:rPr>
        <w:t>.</w:t>
      </w:r>
      <w:r>
        <w:rPr>
          <w:rFonts w:ascii="Times New Roman" w:hAnsi="Times New Roman" w:cs="Times New Roman"/>
          <w:szCs w:val="32"/>
        </w:rPr>
        <w:t>47</w:t>
      </w:r>
      <w:r>
        <w:rPr>
          <w:rFonts w:hint="eastAsia"/>
        </w:rPr>
        <w:t>公顷，占全县国土面积比例</w:t>
      </w:r>
      <w:r>
        <w:rPr>
          <w:rFonts w:ascii="Times New Roman" w:hAnsi="Times New Roman" w:cs="Times New Roman"/>
          <w:szCs w:val="32"/>
        </w:rPr>
        <w:t>2</w:t>
      </w:r>
      <w:r>
        <w:rPr>
          <w:rFonts w:ascii="Times New Roman" w:hAnsi="Times New Roman" w:cs="Times New Roman"/>
        </w:rPr>
        <w:t>.</w:t>
      </w:r>
      <w:r>
        <w:rPr>
          <w:rFonts w:ascii="Times New Roman" w:hAnsi="Times New Roman" w:cs="Times New Roman"/>
          <w:szCs w:val="32"/>
        </w:rPr>
        <w:t>51</w:t>
      </w:r>
      <w:r>
        <w:t>%</w:t>
      </w:r>
      <w:r>
        <w:rPr>
          <w:rFonts w:hint="eastAsia"/>
        </w:rPr>
        <w:t>，主要分布于盏西镇、芒章乡、新城乡、油松岭乡等。其中水土流失脆弱性“极脆弱”区域面积</w:t>
      </w:r>
      <w:r>
        <w:rPr>
          <w:rFonts w:ascii="Times New Roman" w:hAnsi="Times New Roman" w:cs="Times New Roman"/>
          <w:szCs w:val="32"/>
        </w:rPr>
        <w:t>10343</w:t>
      </w:r>
      <w:r>
        <w:rPr>
          <w:rFonts w:ascii="Times New Roman" w:hAnsi="Times New Roman" w:cs="Times New Roman"/>
        </w:rPr>
        <w:t>.</w:t>
      </w:r>
      <w:r>
        <w:rPr>
          <w:rFonts w:ascii="Times New Roman" w:hAnsi="Times New Roman" w:cs="Times New Roman"/>
          <w:szCs w:val="32"/>
        </w:rPr>
        <w:t>22</w:t>
      </w:r>
      <w:r>
        <w:rPr>
          <w:rFonts w:hint="eastAsia"/>
        </w:rPr>
        <w:t>公顷，占全县国土面积比例</w:t>
      </w:r>
      <w:r>
        <w:rPr>
          <w:rFonts w:ascii="Times New Roman" w:hAnsi="Times New Roman" w:cs="Times New Roman"/>
          <w:szCs w:val="32"/>
        </w:rPr>
        <w:t>2</w:t>
      </w:r>
      <w:r>
        <w:rPr>
          <w:rFonts w:ascii="Times New Roman" w:hAnsi="Times New Roman" w:cs="Times New Roman"/>
        </w:rPr>
        <w:t>.</w:t>
      </w:r>
      <w:r>
        <w:rPr>
          <w:rFonts w:ascii="Times New Roman" w:hAnsi="Times New Roman" w:cs="Times New Roman"/>
          <w:szCs w:val="32"/>
        </w:rPr>
        <w:t>40</w:t>
      </w:r>
      <w:r>
        <w:t>%</w:t>
      </w:r>
      <w:r>
        <w:rPr>
          <w:rFonts w:hint="eastAsia"/>
        </w:rPr>
        <w:t>；石漠化脆弱性、沙化脆弱性评价结果为一般脆弱，无极脆弱和脆弱区域。</w:t>
      </w:r>
    </w:p>
    <w:p w14:paraId="410ECAFD">
      <w:pPr>
        <w:ind w:firstLine="640"/>
        <w:rPr>
          <w:rFonts w:ascii="方正楷体_GBK" w:eastAsia="方正楷体_GBK"/>
        </w:rPr>
      </w:pPr>
      <w:r>
        <w:rPr>
          <w:rFonts w:hint="eastAsia" w:ascii="方正楷体_GBK" w:eastAsia="方正楷体_GBK"/>
        </w:rPr>
        <w:t>（二）生态廊道连通度不高，生境破碎化普遍存在。</w:t>
      </w:r>
    </w:p>
    <w:p w14:paraId="0823DF36">
      <w:pPr>
        <w:ind w:firstLine="640"/>
        <w:rPr>
          <w:rFonts w:hint="eastAsia"/>
        </w:rPr>
      </w:pPr>
      <w:r>
        <w:rPr>
          <w:rFonts w:hint="eastAsia"/>
        </w:rPr>
        <w:t>优质生态源地主要集中于自然保护地和部分山区，河谷平原区受限于工农业生产等人类活动，生态源地破碎程度高，难以保障生物栖息地。部分生物廊道被阻断，导致物种迁移和生物信息传递受阻；绿色廊道辐射面较窄，周边地区生态服务功能受限；文化廊道分布不均，局部古道生态保护措施不足，与生态建设未能充分融合。</w:t>
      </w:r>
    </w:p>
    <w:p w14:paraId="3C05E004">
      <w:pPr>
        <w:ind w:firstLine="640"/>
        <w:rPr>
          <w:rFonts w:ascii="方正楷体_GBK" w:eastAsia="方正楷体_GBK"/>
        </w:rPr>
      </w:pPr>
      <w:r>
        <w:rPr>
          <w:rFonts w:hint="eastAsia" w:ascii="方正楷体_GBK" w:eastAsia="方正楷体_GBK"/>
        </w:rPr>
        <w:t>（三）生态缓冲带建设不完善。</w:t>
      </w:r>
    </w:p>
    <w:p w14:paraId="6336CD7E">
      <w:pPr>
        <w:ind w:firstLine="640"/>
        <w:rPr>
          <w:rFonts w:hint="eastAsia"/>
        </w:rPr>
      </w:pPr>
      <w:r>
        <w:rPr>
          <w:rFonts w:hint="eastAsia"/>
        </w:rPr>
        <w:t>护路林建设面积极低，难以阻隔飞沙、粉尘对周边生态环境的影响。无护岸林建设，陆地生态系统和河湖水域生态系统之间缺乏连接带和过渡区，河湖水域的自净能力受到限制，难以隔绝人为干扰对湿地的不良影响，导致生物多样性降低、面源污染风险增加。生态缓冲带的缺位使得城镇建设的负面效益直接作用于周边自然环境，加剧农业与城镇空间人类活动对生态空间的影响。</w:t>
      </w:r>
    </w:p>
    <w:p w14:paraId="45FDDEAF">
      <w:pPr>
        <w:pStyle w:val="4"/>
        <w:keepNext w:val="0"/>
        <w:snapToGrid/>
        <w:spacing w:before="0" w:after="0" w:line="560" w:lineRule="exact"/>
        <w:ind w:firstLine="640"/>
        <w:rPr>
          <w:rFonts w:hint="eastAsia" w:ascii="黑体" w:hAnsi="黑体" w:eastAsia="黑体" w:cs="Times New Roman"/>
        </w:rPr>
      </w:pPr>
      <w:r>
        <w:rPr>
          <w:rFonts w:hint="eastAsia" w:ascii="黑体" w:hAnsi="黑体" w:eastAsia="黑体" w:cs="Times New Roman"/>
        </w:rPr>
        <w:t>二、生态空间问题</w:t>
      </w:r>
    </w:p>
    <w:p w14:paraId="6DC5ED91">
      <w:pPr>
        <w:ind w:firstLine="640"/>
        <w:rPr>
          <w:rFonts w:hint="eastAsia" w:ascii="方正楷体_GBK" w:eastAsia="方正楷体_GBK"/>
        </w:rPr>
      </w:pPr>
      <w:r>
        <w:rPr>
          <w:rFonts w:hint="eastAsia" w:ascii="方正楷体_GBK" w:eastAsia="方正楷体_GBK"/>
        </w:rPr>
        <w:t>（一）林草资源保护存在的问题</w:t>
      </w:r>
    </w:p>
    <w:p w14:paraId="4FE47CD8">
      <w:pPr>
        <w:ind w:firstLine="640"/>
        <w:rPr>
          <w:rFonts w:hint="eastAsia"/>
        </w:rPr>
      </w:pPr>
      <w:bookmarkStart w:id="13" w:name="_Hlk180596540"/>
      <w:r>
        <w:rPr>
          <w:rFonts w:hint="eastAsia"/>
        </w:rPr>
        <w:t>盈江县</w:t>
      </w:r>
      <w:r>
        <w:rPr>
          <w:rFonts w:ascii="Times New Roman" w:hAnsi="Times New Roman" w:cs="Times New Roman"/>
          <w:szCs w:val="32"/>
        </w:rPr>
        <w:t>2020</w:t>
      </w:r>
      <w:r>
        <w:rPr>
          <w:rFonts w:hint="eastAsia"/>
        </w:rPr>
        <w:t>年森林覆盖率为</w:t>
      </w:r>
      <w:r>
        <w:rPr>
          <w:rFonts w:ascii="Times New Roman" w:hAnsi="Times New Roman" w:cs="Times New Roman"/>
          <w:szCs w:val="32"/>
        </w:rPr>
        <w:t>73</w:t>
      </w:r>
      <w:r>
        <w:rPr>
          <w:rFonts w:ascii="Times New Roman" w:hAnsi="Times New Roman" w:cs="Times New Roman"/>
        </w:rPr>
        <w:t>.</w:t>
      </w:r>
      <w:r>
        <w:rPr>
          <w:rFonts w:ascii="Times New Roman" w:hAnsi="Times New Roman" w:cs="Times New Roman"/>
          <w:szCs w:val="32"/>
        </w:rPr>
        <w:t>82</w:t>
      </w:r>
      <w:r>
        <w:rPr>
          <w:rFonts w:hint="eastAsia"/>
        </w:rPr>
        <w:t>%：各林龄之间例不协调，幼、中龄林面积大，所占储蓄量最多，约占全部乔木林地面积的</w:t>
      </w:r>
      <w:r>
        <w:rPr>
          <w:rFonts w:ascii="Times New Roman" w:hAnsi="Times New Roman" w:cs="Times New Roman"/>
          <w:szCs w:val="32"/>
        </w:rPr>
        <w:t>85</w:t>
      </w:r>
      <w:r>
        <w:rPr>
          <w:rFonts w:ascii="Times New Roman" w:hAnsi="Times New Roman" w:cs="Times New Roman"/>
        </w:rPr>
        <w:t>.</w:t>
      </w:r>
      <w:r>
        <w:rPr>
          <w:rFonts w:ascii="Times New Roman" w:hAnsi="Times New Roman" w:cs="Times New Roman"/>
          <w:szCs w:val="32"/>
        </w:rPr>
        <w:t>97</w:t>
      </w:r>
      <w:r>
        <w:t>%</w:t>
      </w:r>
      <w:r>
        <w:rPr>
          <w:rFonts w:hint="eastAsia"/>
        </w:rPr>
        <w:t>；林分稳定性低，抗逆性差，生态调节功能不足。随着城镇化步伐的加快，各地建设项目对土地需求增加，加之国家对耕地保护力度加大，建设用地项目向林地转移，毁林开垦、蚕食林地和非法占用林地的现象仍然存在，未批先占林地行为时有发生，自然保护地保护力度有待进一步加强。</w:t>
      </w:r>
    </w:p>
    <w:bookmarkEnd w:id="13"/>
    <w:p w14:paraId="208A7058">
      <w:pPr>
        <w:ind w:firstLine="640"/>
        <w:rPr>
          <w:rFonts w:hint="eastAsia" w:ascii="方正楷体_GBK" w:eastAsia="方正楷体_GBK"/>
        </w:rPr>
      </w:pPr>
      <w:r>
        <w:rPr>
          <w:rFonts w:hint="eastAsia" w:ascii="方正楷体_GBK" w:eastAsia="方正楷体_GBK"/>
        </w:rPr>
        <w:t>（二）水资源利用保护存在的问题</w:t>
      </w:r>
    </w:p>
    <w:p w14:paraId="3D1C181E">
      <w:pPr>
        <w:ind w:firstLine="640"/>
        <w:rPr>
          <w:rFonts w:hint="eastAsia"/>
        </w:rPr>
      </w:pPr>
      <w:r>
        <w:rPr>
          <w:rFonts w:ascii="Times New Roman" w:hAnsi="Times New Roman" w:cs="Times New Roman"/>
          <w:szCs w:val="32"/>
        </w:rPr>
        <w:t>1</w:t>
      </w:r>
      <w:r>
        <w:rPr>
          <w:rFonts w:ascii="Times New Roman" w:hAnsi="Times New Roman" w:cs="Times New Roman"/>
        </w:rPr>
        <w:t>.</w:t>
      </w:r>
      <w:r>
        <w:rPr>
          <w:rFonts w:hint="eastAsia"/>
        </w:rPr>
        <w:t>水资源时空分布不均，水环境承载能力下降</w:t>
      </w:r>
    </w:p>
    <w:p w14:paraId="79D602B9">
      <w:pPr>
        <w:ind w:firstLine="640"/>
        <w:rPr>
          <w:rFonts w:hint="eastAsia"/>
        </w:rPr>
      </w:pPr>
      <w:bookmarkStart w:id="14" w:name="_Hlk180596675"/>
      <w:r>
        <w:rPr>
          <w:rFonts w:hint="eastAsia"/>
        </w:rPr>
        <w:t>盈江县水资源丰富但时空分布不均，多年平均降雨</w:t>
      </w:r>
      <w:r>
        <w:rPr>
          <w:rFonts w:ascii="Times New Roman" w:hAnsi="Times New Roman" w:cs="Times New Roman"/>
          <w:color w:val="000000"/>
          <w:szCs w:val="32"/>
        </w:rPr>
        <w:t>1495</w:t>
      </w:r>
      <w:r>
        <w:rPr>
          <w:rFonts w:hint="eastAsia"/>
        </w:rPr>
        <w:t>毫米左右，多年评价蓄水总量基本可以满足农业灌溉，但随着工业化和城镇化发展，生活生产挤占了大量农业，生态用水，水资源短缺问题日益凸显，现状水的利用率是德宏州中最高的县份，但农业灌溉水利用系数低，城镇供水管网漏失率大，工业用水的重复利用率小。水资源总量减少，造成水环境承载力下降。随着盈江县经济持续快速增长，城镇化建设步伐加快，水环境承载力与经济社会发展之间的矛盾日益凸显。</w:t>
      </w:r>
    </w:p>
    <w:bookmarkEnd w:id="14"/>
    <w:p w14:paraId="22336C85">
      <w:pPr>
        <w:ind w:firstLine="640"/>
        <w:rPr>
          <w:rFonts w:hint="eastAsia"/>
        </w:rPr>
      </w:pPr>
      <w:r>
        <w:rPr>
          <w:rFonts w:ascii="Times New Roman" w:hAnsi="Times New Roman" w:cs="Times New Roman"/>
          <w:szCs w:val="32"/>
        </w:rPr>
        <w:t>2</w:t>
      </w:r>
      <w:r>
        <w:rPr>
          <w:rFonts w:ascii="Times New Roman" w:hAnsi="Times New Roman" w:cs="Times New Roman"/>
        </w:rPr>
        <w:t>.</w:t>
      </w:r>
      <w:r>
        <w:rPr>
          <w:rFonts w:hint="eastAsia"/>
        </w:rPr>
        <w:t>水资源环境脆弱，水污染防治任务重</w:t>
      </w:r>
    </w:p>
    <w:p w14:paraId="29D6E0CA">
      <w:pPr>
        <w:ind w:firstLine="640"/>
        <w:rPr>
          <w:rFonts w:hint="eastAsia"/>
        </w:rPr>
      </w:pPr>
      <w:r>
        <w:rPr>
          <w:rFonts w:hint="eastAsia"/>
        </w:rPr>
        <w:t>盈江县丘陵山区而积大，水体的稀释自净能力小，水资源环境脆弱。受近两年持续干旱、冬春季枯水期、河道非法采砂、沿河污水治理设施滞后等诸多因素影响，环境容量减小的趋势，加剧了水质污染，影响生态环境，严重威胁全流域的水环境生态系统。</w:t>
      </w:r>
    </w:p>
    <w:p w14:paraId="337A813F">
      <w:pPr>
        <w:ind w:firstLine="640"/>
        <w:rPr>
          <w:rFonts w:hint="eastAsia"/>
        </w:rPr>
      </w:pPr>
      <w:r>
        <w:rPr>
          <w:rFonts w:hint="eastAsia"/>
        </w:rPr>
        <w:t>同时，随县级管网建设与城区规划不配套，存在少数地方管网未能覆盖的问题，污水收集系统不完善，管网老化：农村生活污水收集处理以及畜禽养殖废弃物的处理和综合利用严重滞后，大量污水未经处理直接入河入库，造成了盈江县地区水质性缺水问题日益突出。乡镇生活污水处理基础设施特别是配套管网建设、流域沿线规模畜禽养殖场污染治理、规模以下入河口封堵治理、城市黑臭水体治理等水污染防治任务重。</w:t>
      </w:r>
    </w:p>
    <w:p w14:paraId="7DBD1BE2">
      <w:pPr>
        <w:ind w:firstLine="640"/>
        <w:rPr>
          <w:rFonts w:hint="eastAsia"/>
        </w:rPr>
      </w:pPr>
      <w:r>
        <w:rPr>
          <w:rFonts w:ascii="Times New Roman" w:hAnsi="Times New Roman" w:cs="Times New Roman"/>
          <w:szCs w:val="32"/>
        </w:rPr>
        <w:t>3</w:t>
      </w:r>
      <w:r>
        <w:rPr>
          <w:rFonts w:ascii="Times New Roman" w:hAnsi="Times New Roman" w:cs="Times New Roman"/>
        </w:rPr>
        <w:t>.</w:t>
      </w:r>
      <w:r>
        <w:rPr>
          <w:rFonts w:hint="eastAsia"/>
        </w:rPr>
        <w:t>饮用水水源地保护力度不够</w:t>
      </w:r>
    </w:p>
    <w:p w14:paraId="5AE3B0AD">
      <w:pPr>
        <w:ind w:firstLine="640"/>
        <w:rPr>
          <w:rFonts w:hint="eastAsia"/>
        </w:rPr>
      </w:pPr>
      <w:r>
        <w:rPr>
          <w:rFonts w:hint="eastAsia"/>
        </w:rPr>
        <w:t>盈江县作为农业大县，虽然通过近年来的乡村振兴和“厕所革命”，有力地促进了农村生产生活环境的改善，但乡镇环保基础设施匮乏和监管能力较弱的现状未得到根本改变，生活污水和生活垃圾未有效处理、秸杆农膜等农作物回收力度不大、分散养殖以及超量施用农药化肥等带来的农村面源污染依然严重，这些都给水源地带来不少的安全隐患。</w:t>
      </w:r>
    </w:p>
    <w:p w14:paraId="120FAC3A">
      <w:pPr>
        <w:ind w:firstLine="640"/>
        <w:rPr>
          <w:rFonts w:hint="eastAsia"/>
        </w:rPr>
      </w:pPr>
      <w:r>
        <w:rPr>
          <w:rFonts w:ascii="Times New Roman" w:hAnsi="Times New Roman" w:cs="Times New Roman"/>
          <w:szCs w:val="32"/>
        </w:rPr>
        <w:t>4</w:t>
      </w:r>
      <w:r>
        <w:rPr>
          <w:rFonts w:ascii="Times New Roman" w:hAnsi="Times New Roman" w:cs="Times New Roman"/>
        </w:rPr>
        <w:t>.</w:t>
      </w:r>
      <w:r>
        <w:rPr>
          <w:rFonts w:hint="eastAsia"/>
        </w:rPr>
        <w:t>河流建坝截流较多</w:t>
      </w:r>
    </w:p>
    <w:p w14:paraId="19346AD6">
      <w:pPr>
        <w:ind w:firstLine="640"/>
        <w:rPr>
          <w:rFonts w:hint="eastAsia"/>
        </w:rPr>
      </w:pPr>
      <w:r>
        <w:rPr>
          <w:rFonts w:hint="eastAsia"/>
        </w:rPr>
        <w:t>槟榔江由于大量的水电站建设开工，导致流域存在复合失衡型水生态问题，河流上的小型引流式电站建设枯水季节为了保证发电用水量，坝前引流口下游至坝址段常常会出现断流，且筑坝河流在枯水季节，坝下的生态流量也难以保证。在生态水量不足、水体严重污染以及生态空间萎缩等综合作用下，流域面临着大中型土著经济鱼类减少或消失、水生态功能退化、河湖生态系统失衡的生态问题。</w:t>
      </w:r>
    </w:p>
    <w:p w14:paraId="43545490">
      <w:pPr>
        <w:ind w:firstLine="640"/>
        <w:rPr>
          <w:rFonts w:hint="eastAsia" w:ascii="方正楷体_GBK" w:eastAsia="方正楷体_GBK"/>
        </w:rPr>
      </w:pPr>
      <w:r>
        <w:rPr>
          <w:rFonts w:hint="eastAsia" w:ascii="方正楷体_GBK" w:eastAsia="方正楷体_GBK"/>
        </w:rPr>
        <w:t>（三）湿地资源保护存在的问题</w:t>
      </w:r>
    </w:p>
    <w:p w14:paraId="153CF873">
      <w:pPr>
        <w:ind w:firstLine="640"/>
        <w:rPr>
          <w:rFonts w:hint="eastAsia"/>
          <w:color w:val="FF0000"/>
        </w:rPr>
      </w:pPr>
      <w:r>
        <w:rPr>
          <w:rFonts w:ascii="Times New Roman" w:hAnsi="Times New Roman" w:cs="Times New Roman"/>
          <w:szCs w:val="32"/>
        </w:rPr>
        <w:t>1</w:t>
      </w:r>
      <w:r>
        <w:rPr>
          <w:rFonts w:ascii="Times New Roman" w:hAnsi="Times New Roman" w:cs="Times New Roman"/>
        </w:rPr>
        <w:t>.</w:t>
      </w:r>
      <w:r>
        <w:rPr>
          <w:rFonts w:hint="eastAsia"/>
        </w:rPr>
        <w:t>自然湿地萎缩、生态功能退化。破坏湿地流域生态链，填埋、占用湿地的事件时有发生，湿地生态功能减弱，保护与恢复的任务较重。全县仅有大盈江湿地公园建成，然而大盈江湿地公园内仍存在人工挖掘痕迹，破坏了湿地内部自然原生态。</w:t>
      </w:r>
    </w:p>
    <w:p w14:paraId="5F1408FA">
      <w:pPr>
        <w:ind w:firstLine="640"/>
        <w:rPr>
          <w:rFonts w:hint="eastAsia"/>
        </w:rPr>
      </w:pPr>
      <w:r>
        <w:rPr>
          <w:rFonts w:ascii="Times New Roman" w:hAnsi="Times New Roman" w:cs="Times New Roman"/>
          <w:szCs w:val="32"/>
        </w:rPr>
        <w:t>2</w:t>
      </w:r>
      <w:r>
        <w:rPr>
          <w:rFonts w:ascii="Times New Roman" w:hAnsi="Times New Roman" w:cs="Times New Roman"/>
        </w:rPr>
        <w:t>.</w:t>
      </w:r>
      <w:r>
        <w:rPr>
          <w:rFonts w:hint="eastAsia"/>
        </w:rPr>
        <w:t>湿地保护意识不强。对湿地的重要性、价值和功能认识还不到位，开发和保护湿地决策缺乏科学性；对公众湿地保护意识的引导宣传不够，公众认识湿地，自觉保护湿地的认识与当前湿地保护的紧迫性不相适应；不科学的规划和开发使湿地内道路、河道硬化情况，导致湿地功能退化甚至丧失。</w:t>
      </w:r>
    </w:p>
    <w:p w14:paraId="34B3D1A7">
      <w:pPr>
        <w:ind w:firstLine="640"/>
        <w:rPr>
          <w:rFonts w:hint="eastAsia" w:ascii="方正楷体_GBK" w:eastAsia="方正楷体_GBK"/>
        </w:rPr>
      </w:pPr>
      <w:r>
        <w:rPr>
          <w:rFonts w:hint="eastAsia" w:ascii="方正楷体_GBK" w:eastAsia="方正楷体_GBK"/>
        </w:rPr>
        <w:t>（四）矿山修复情况及问题</w:t>
      </w:r>
    </w:p>
    <w:p w14:paraId="1993DA82">
      <w:pPr>
        <w:ind w:firstLine="640"/>
        <w:rPr>
          <w:rFonts w:hint="eastAsia"/>
        </w:rPr>
      </w:pPr>
      <w:r>
        <w:rPr>
          <w:rFonts w:hint="eastAsia"/>
        </w:rPr>
        <w:t>近年来，地方财政、矿山企业治理经费的配置，为全县重大矿山回复治理提供了部分经费来源，矿山地质环境保护与治理恢复取得了初步成效，但是问题依然突出。矿业开发对山体、水资源、土地资源破坏较严重，历史遗留矿山地质环境问题点多面广，综合治理任务繁重，治理资金相对不足。矿山企业地质环保保护意识淡薄，乱采乱挖不按照开发利用方案施工现象普遍，开发利用前没有进行相关预防措施，恢复治理情绪不高、治理矿山偏少。矿山地质灾害防治、“三废”治理、受损土地复垦与绿化力度不够。盈江县受技术、资金等限制，生态修复技术粗放，矿山修复的治理成效总体一般。</w:t>
      </w:r>
    </w:p>
    <w:p w14:paraId="428FB10B">
      <w:pPr>
        <w:ind w:firstLine="640"/>
        <w:rPr>
          <w:rFonts w:hint="eastAsia" w:ascii="方正楷体_GBK" w:eastAsia="方正楷体_GBK"/>
        </w:rPr>
      </w:pPr>
      <w:r>
        <w:rPr>
          <w:rFonts w:hint="eastAsia" w:ascii="方正楷体_GBK" w:eastAsia="方正楷体_GBK"/>
        </w:rPr>
        <w:t>（五）地质灾害</w:t>
      </w:r>
    </w:p>
    <w:p w14:paraId="5C8B08A3">
      <w:pPr>
        <w:ind w:firstLine="640"/>
        <w:rPr>
          <w:rFonts w:hint="eastAsia"/>
        </w:rPr>
      </w:pPr>
      <w:r>
        <w:rPr>
          <w:rFonts w:hint="eastAsia"/>
        </w:rPr>
        <w:t>地质灾害频发，威胁生命财产安全。盈江县区地形地貌复杂，火成岩、变质岩分布广，活动断裂发育，岩体风化强烈，风化层厚大，致使斜坡、沟道稳定性差，易发生滑坡、泥石流和水土流失，防治难度大，构造活动强烈，地质环境条件脆弱，加上人类不合理的工程活动，导致地质灾害强烈发育，具有点多面广、群发性、密集性和短时成灾、损失严重的特点，其灾害链式特征突出，主要表现为暴雨</w:t>
      </w:r>
      <w:r>
        <w:rPr>
          <w:rFonts w:hint="eastAsia" w:ascii="方正仿宋_GBK"/>
        </w:rPr>
        <w:t>-</w:t>
      </w:r>
      <w:r>
        <w:rPr>
          <w:rFonts w:hint="eastAsia"/>
        </w:rPr>
        <w:t>滑坡</w:t>
      </w:r>
      <w:r>
        <w:rPr>
          <w:rFonts w:hint="eastAsia" w:ascii="方正仿宋_GBK"/>
        </w:rPr>
        <w:t>-</w:t>
      </w:r>
      <w:r>
        <w:rPr>
          <w:rFonts w:hint="eastAsia"/>
        </w:rPr>
        <w:t>泥石流灾害链。盈江县地质灾害主要类型是滑坡、泥石流和崩塌，根据盈江县地质灾害风险普查，盈江县地质灾害点有</w:t>
      </w:r>
      <w:r>
        <w:rPr>
          <w:rFonts w:ascii="Times New Roman" w:hAnsi="Times New Roman" w:cs="Times New Roman"/>
          <w:szCs w:val="32"/>
        </w:rPr>
        <w:t>230</w:t>
      </w:r>
      <w:r>
        <w:rPr>
          <w:rFonts w:hint="eastAsia"/>
        </w:rPr>
        <w:t>个，其中</w:t>
      </w:r>
      <w:r>
        <w:t>滑坡</w:t>
      </w:r>
      <w:r>
        <w:rPr>
          <w:rFonts w:ascii="Times New Roman" w:hAnsi="Times New Roman" w:cs="Times New Roman"/>
          <w:szCs w:val="32"/>
        </w:rPr>
        <w:t>151</w:t>
      </w:r>
      <w:r>
        <w:t>个，占灾害总数的</w:t>
      </w:r>
      <w:r>
        <w:rPr>
          <w:rFonts w:ascii="Times New Roman" w:hAnsi="Times New Roman" w:cs="Times New Roman"/>
          <w:szCs w:val="32"/>
        </w:rPr>
        <w:t>65</w:t>
      </w:r>
      <w:r>
        <w:rPr>
          <w:rFonts w:ascii="Times New Roman" w:hAnsi="Times New Roman" w:cs="Times New Roman"/>
        </w:rPr>
        <w:t>.</w:t>
      </w:r>
      <w:r>
        <w:rPr>
          <w:rFonts w:ascii="Times New Roman" w:hAnsi="Times New Roman" w:cs="Times New Roman"/>
          <w:szCs w:val="32"/>
        </w:rPr>
        <w:t>65</w:t>
      </w:r>
      <w:r>
        <w:t>%</w:t>
      </w:r>
      <w:r>
        <w:rPr>
          <w:rFonts w:hint="eastAsia"/>
        </w:rPr>
        <w:t>；</w:t>
      </w:r>
      <w:r>
        <w:t>崩塌</w:t>
      </w:r>
      <w:r>
        <w:rPr>
          <w:rFonts w:ascii="Times New Roman" w:hAnsi="Times New Roman" w:cs="Times New Roman"/>
          <w:szCs w:val="32"/>
        </w:rPr>
        <w:t>5</w:t>
      </w:r>
      <w:r>
        <w:rPr>
          <w:rFonts w:hint="eastAsia"/>
        </w:rPr>
        <w:t>个，</w:t>
      </w:r>
      <w:r>
        <w:t>占</w:t>
      </w:r>
      <w:r>
        <w:rPr>
          <w:rFonts w:hint="eastAsia"/>
        </w:rPr>
        <w:t>灾害</w:t>
      </w:r>
      <w:r>
        <w:t>总数的</w:t>
      </w:r>
      <w:r>
        <w:rPr>
          <w:rFonts w:ascii="Times New Roman" w:hAnsi="Times New Roman" w:cs="Times New Roman"/>
          <w:szCs w:val="32"/>
        </w:rPr>
        <w:t>2</w:t>
      </w:r>
      <w:r>
        <w:rPr>
          <w:rFonts w:ascii="Times New Roman" w:hAnsi="Times New Roman" w:cs="Times New Roman"/>
        </w:rPr>
        <w:t>.</w:t>
      </w:r>
      <w:r>
        <w:rPr>
          <w:rFonts w:ascii="Times New Roman" w:hAnsi="Times New Roman" w:cs="Times New Roman"/>
          <w:szCs w:val="32"/>
        </w:rPr>
        <w:t>17</w:t>
      </w:r>
      <w:r>
        <w:t>%</w:t>
      </w:r>
      <w:r>
        <w:rPr>
          <w:rFonts w:hint="eastAsia"/>
        </w:rPr>
        <w:t>；泥石流</w:t>
      </w:r>
      <w:r>
        <w:rPr>
          <w:rFonts w:ascii="Times New Roman" w:hAnsi="Times New Roman" w:cs="Times New Roman"/>
          <w:szCs w:val="32"/>
        </w:rPr>
        <w:t>74</w:t>
      </w:r>
      <w:r>
        <w:t>条，占灾害总数的</w:t>
      </w:r>
      <w:r>
        <w:rPr>
          <w:rFonts w:ascii="Times New Roman" w:hAnsi="Times New Roman" w:cs="Times New Roman"/>
          <w:szCs w:val="32"/>
        </w:rPr>
        <w:t>32</w:t>
      </w:r>
      <w:r>
        <w:rPr>
          <w:rFonts w:ascii="Times New Roman" w:hAnsi="Times New Roman" w:cs="Times New Roman"/>
        </w:rPr>
        <w:t>.</w:t>
      </w:r>
      <w:r>
        <w:rPr>
          <w:rFonts w:ascii="Times New Roman" w:hAnsi="Times New Roman" w:cs="Times New Roman"/>
          <w:szCs w:val="32"/>
        </w:rPr>
        <w:t>17</w:t>
      </w:r>
      <w:r>
        <w:t>%</w:t>
      </w:r>
      <w:r>
        <w:rPr>
          <w:rFonts w:hint="eastAsia"/>
        </w:rPr>
        <w:t>。盈江县地质灾害的灾情以泥石流最为严重，其次为滑坡；滑坡虽然直接造成的经济损失较小，但其潜伏的危害最为严重。</w:t>
      </w:r>
    </w:p>
    <w:p w14:paraId="1D87C711">
      <w:pPr>
        <w:ind w:firstLine="640"/>
        <w:rPr>
          <w:rFonts w:hint="eastAsia"/>
        </w:rPr>
      </w:pPr>
      <w:r>
        <w:rPr>
          <w:rFonts w:hint="eastAsia"/>
        </w:rPr>
        <w:t>盈江县地质灾害数量多、分布广，多发生在偏远山区，交通十分不便，</w:t>
      </w:r>
      <w:r>
        <w:t>增加了防治工作的难度，同时地质灾</w:t>
      </w:r>
      <w:r>
        <w:rPr>
          <w:rFonts w:hint="eastAsia"/>
        </w:rPr>
        <w:t>害</w:t>
      </w:r>
      <w:r>
        <w:t>防治工作经费紧张，给</w:t>
      </w:r>
      <w:r>
        <w:rPr>
          <w:rFonts w:hint="eastAsia"/>
        </w:rPr>
        <w:t>地质</w:t>
      </w:r>
      <w:r>
        <w:t>灾害防治监管、</w:t>
      </w:r>
      <w:r>
        <w:rPr>
          <w:rFonts w:hint="eastAsia"/>
        </w:rPr>
        <w:t>巡查、</w:t>
      </w:r>
      <w:r>
        <w:t>抢险带来重重困难。还有</w:t>
      </w:r>
      <w:r>
        <w:rPr>
          <w:rFonts w:hint="eastAsia"/>
        </w:rPr>
        <w:t>一些</w:t>
      </w:r>
      <w:r>
        <w:t>地质灾害危险点，分布在人口</w:t>
      </w:r>
      <w:r>
        <w:rPr>
          <w:rFonts w:hint="eastAsia"/>
        </w:rPr>
        <w:t>和</w:t>
      </w:r>
      <w:r>
        <w:t>筑物相对</w:t>
      </w:r>
      <w:r>
        <w:rPr>
          <w:rFonts w:hint="eastAsia"/>
        </w:rPr>
        <w:t>集</w:t>
      </w:r>
      <w:r>
        <w:t>中的地区，</w:t>
      </w:r>
      <w:r>
        <w:rPr>
          <w:rFonts w:hint="eastAsia"/>
        </w:rPr>
        <w:t>避让</w:t>
      </w:r>
      <w:r>
        <w:t>搬迁难度很大，急</w:t>
      </w:r>
      <w:r>
        <w:rPr>
          <w:rFonts w:hint="eastAsia"/>
        </w:rPr>
        <w:t>需</w:t>
      </w:r>
      <w:r>
        <w:t>进行勘查和工</w:t>
      </w:r>
      <w:r>
        <w:rPr>
          <w:rFonts w:hint="eastAsia"/>
        </w:rPr>
        <w:t>程</w:t>
      </w:r>
      <w:r>
        <w:t>治理。</w:t>
      </w:r>
    </w:p>
    <w:p w14:paraId="4B95E1C0">
      <w:pPr>
        <w:ind w:firstLine="640"/>
        <w:rPr>
          <w:rFonts w:hint="eastAsia" w:ascii="方正楷体_GBK" w:eastAsia="方正楷体_GBK"/>
        </w:rPr>
      </w:pPr>
      <w:r>
        <w:rPr>
          <w:rFonts w:hint="eastAsia" w:ascii="方正楷体_GBK" w:eastAsia="方正楷体_GBK"/>
        </w:rPr>
        <w:t>（六）水土流失</w:t>
      </w:r>
    </w:p>
    <w:p w14:paraId="41491CBA">
      <w:pPr>
        <w:ind w:firstLine="640"/>
        <w:rPr>
          <w:rFonts w:hint="eastAsia"/>
          <w:color w:val="FF0000"/>
        </w:rPr>
      </w:pPr>
      <w:bookmarkStart w:id="15" w:name="_Hlk180595200"/>
      <w:r>
        <w:rPr>
          <w:rFonts w:hint="eastAsia"/>
        </w:rPr>
        <w:t>根据云南省土壤侵蚀程度分区数据，盈江县的土壤侵蚀程度分为强烈、中等度、轻度和微度侵蚀四个等级，中等度侵蚀、强烈侵蚀主要分布于东部油松岭、北部支那、芒章、苏典山区、西部卡场、勐弄一带及大盈江两侧，占盈江县总面积</w:t>
      </w:r>
      <w:r>
        <w:rPr>
          <w:rFonts w:ascii="Times New Roman" w:hAnsi="Times New Roman" w:cs="Times New Roman"/>
          <w:szCs w:val="32"/>
        </w:rPr>
        <w:t>4</w:t>
      </w:r>
      <w:r>
        <w:rPr>
          <w:rFonts w:ascii="Times New Roman" w:hAnsi="Times New Roman" w:cs="Times New Roman"/>
        </w:rPr>
        <w:t>.</w:t>
      </w:r>
      <w:r>
        <w:rPr>
          <w:rFonts w:ascii="Times New Roman" w:hAnsi="Times New Roman" w:cs="Times New Roman"/>
          <w:szCs w:val="32"/>
        </w:rPr>
        <w:t>6</w:t>
      </w:r>
      <w:r>
        <w:rPr>
          <w:rFonts w:hint="eastAsia"/>
        </w:rPr>
        <w:t>%，轻度侵蚀面积占盈江县面积</w:t>
      </w:r>
      <w:r>
        <w:rPr>
          <w:rFonts w:ascii="Times New Roman" w:hAnsi="Times New Roman" w:cs="Times New Roman"/>
          <w:szCs w:val="32"/>
        </w:rPr>
        <w:t>13</w:t>
      </w:r>
      <w:r>
        <w:rPr>
          <w:rFonts w:ascii="Times New Roman" w:hAnsi="Times New Roman" w:cs="Times New Roman"/>
        </w:rPr>
        <w:t>.</w:t>
      </w:r>
      <w:r>
        <w:rPr>
          <w:rFonts w:ascii="Times New Roman" w:hAnsi="Times New Roman" w:cs="Times New Roman"/>
          <w:szCs w:val="32"/>
        </w:rPr>
        <w:t>8</w:t>
      </w:r>
      <w:r>
        <w:rPr>
          <w:rFonts w:hint="eastAsia"/>
        </w:rPr>
        <w:t>%，微度侵蚀面积占盈江县面积</w:t>
      </w:r>
      <w:r>
        <w:rPr>
          <w:rFonts w:ascii="Times New Roman" w:hAnsi="Times New Roman" w:cs="Times New Roman"/>
          <w:szCs w:val="32"/>
        </w:rPr>
        <w:t>81</w:t>
      </w:r>
      <w:r>
        <w:rPr>
          <w:rFonts w:ascii="Times New Roman" w:hAnsi="Times New Roman" w:cs="Times New Roman"/>
        </w:rPr>
        <w:t>.</w:t>
      </w:r>
      <w:r>
        <w:rPr>
          <w:rFonts w:ascii="Times New Roman" w:hAnsi="Times New Roman" w:cs="Times New Roman"/>
          <w:szCs w:val="32"/>
        </w:rPr>
        <w:t>6</w:t>
      </w:r>
      <w:r>
        <w:rPr>
          <w:rFonts w:hint="eastAsia"/>
        </w:rPr>
        <w:t xml:space="preserve">%。 </w:t>
      </w:r>
    </w:p>
    <w:bookmarkEnd w:id="15"/>
    <w:p w14:paraId="74FB593D">
      <w:pPr>
        <w:ind w:firstLine="640"/>
        <w:rPr>
          <w:rFonts w:hint="eastAsia"/>
        </w:rPr>
      </w:pPr>
      <w:r>
        <w:rPr>
          <w:rFonts w:hint="eastAsia"/>
        </w:rPr>
        <w:t>全县土壤侵蚀强度呈增加趋势，水土流夫治理难度加大，治理任务艰巨。少数民族地区、贫困山区严重的水土流失尚未得到有效治理；除传统的综合治理外，坡耕地、饮用水水源地、河道生态治理等不断涌现，水土流失综合治理的任务呈多样化；在城镇化建设和城乡一体化发展中，城镇化基础设施、工业化和资源开发导致土地资源占压、扰动地表面积有所扩大，人为造成的水土流失不容忽视；水土流失防治任务仍然艰巨且治理难度逐步增大，水土流失防治投入仍不能满足生态建设需要；水土保持政府目标责任制等尚未有效建立，水土保持工程建设管理等制度有待完善，科技支撑体系尚不健全，信息化水平急需挺高，监管能力有待提高；水土保持宣传和科普工作虽然取得了较大成绩，但生产、建设过程中急功近利、破坏生态的情况仍有发生，社会公众水土保持意识尚需提高。</w:t>
      </w:r>
    </w:p>
    <w:p w14:paraId="3DB990F4">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三、农业空间问题</w:t>
      </w:r>
    </w:p>
    <w:p w14:paraId="3CC7DB2A">
      <w:pPr>
        <w:ind w:firstLine="640"/>
        <w:rPr>
          <w:rFonts w:hint="eastAsia" w:ascii="方正楷体_GBK" w:eastAsia="方正楷体_GBK"/>
        </w:rPr>
      </w:pPr>
      <w:r>
        <w:rPr>
          <w:rFonts w:hint="eastAsia" w:ascii="方正楷体_GBK" w:eastAsia="方正楷体_GBK"/>
        </w:rPr>
        <w:t>（一）坡耕地占比较高，耕地质量仍具有提升潜力</w:t>
      </w:r>
    </w:p>
    <w:p w14:paraId="17CB2565">
      <w:pPr>
        <w:ind w:firstLine="640"/>
        <w:rPr>
          <w:rFonts w:hint="eastAsia"/>
        </w:rPr>
      </w:pPr>
      <w:r>
        <w:rPr>
          <w:rFonts w:ascii="Times New Roman" w:hAnsi="Times New Roman" w:cs="Times New Roman"/>
          <w:szCs w:val="32"/>
        </w:rPr>
        <w:t>15</w:t>
      </w:r>
      <w:r>
        <w:rPr>
          <w:rFonts w:hint="eastAsia" w:ascii="方正仿宋_GBK"/>
        </w:rPr>
        <w:t>-</w:t>
      </w:r>
      <w:r>
        <w:rPr>
          <w:rFonts w:ascii="Times New Roman" w:hAnsi="Times New Roman" w:cs="Times New Roman"/>
          <w:szCs w:val="32"/>
        </w:rPr>
        <w:t>25</w:t>
      </w:r>
      <w:r>
        <w:rPr>
          <w:rFonts w:hint="eastAsia"/>
        </w:rPr>
        <w:t>度坡耕地面积为</w:t>
      </w:r>
      <w:r>
        <w:rPr>
          <w:rFonts w:ascii="Times New Roman" w:hAnsi="Times New Roman" w:cs="Times New Roman"/>
          <w:szCs w:val="32"/>
        </w:rPr>
        <w:t>13832</w:t>
      </w:r>
      <w:r>
        <w:rPr>
          <w:rFonts w:ascii="Times New Roman" w:hAnsi="Times New Roman" w:cs="Times New Roman"/>
        </w:rPr>
        <w:t>.</w:t>
      </w:r>
      <w:r>
        <w:rPr>
          <w:rFonts w:ascii="Times New Roman" w:hAnsi="Times New Roman" w:cs="Times New Roman"/>
          <w:szCs w:val="32"/>
        </w:rPr>
        <w:t>07</w:t>
      </w:r>
      <w:r>
        <w:rPr>
          <w:rFonts w:hint="eastAsia"/>
        </w:rPr>
        <w:t>公顷，</w:t>
      </w:r>
      <w:r>
        <w:rPr>
          <w:rFonts w:ascii="Times New Roman" w:hAnsi="Times New Roman" w:cs="Times New Roman"/>
          <w:szCs w:val="32"/>
        </w:rPr>
        <w:t>25</w:t>
      </w:r>
      <w:r>
        <w:rPr>
          <w:rFonts w:hint="eastAsia"/>
        </w:rPr>
        <w:t>度以上坡耕地</w:t>
      </w:r>
      <w:r>
        <w:rPr>
          <w:rFonts w:ascii="Times New Roman" w:hAnsi="Times New Roman" w:cs="Times New Roman"/>
          <w:szCs w:val="32"/>
        </w:rPr>
        <w:t>2993</w:t>
      </w:r>
      <w:r>
        <w:rPr>
          <w:rFonts w:ascii="Times New Roman" w:hAnsi="Times New Roman" w:cs="Times New Roman"/>
        </w:rPr>
        <w:t>.</w:t>
      </w:r>
      <w:r>
        <w:rPr>
          <w:rFonts w:ascii="Times New Roman" w:hAnsi="Times New Roman" w:cs="Times New Roman"/>
          <w:szCs w:val="32"/>
        </w:rPr>
        <w:t>25</w:t>
      </w:r>
      <w:r>
        <w:rPr>
          <w:rFonts w:hint="eastAsia"/>
        </w:rPr>
        <w:t>公顷。坡耕地面积占耕地总面积的</w:t>
      </w:r>
      <w:r>
        <w:rPr>
          <w:rFonts w:ascii="Times New Roman" w:hAnsi="Times New Roman" w:cs="Times New Roman"/>
          <w:szCs w:val="32"/>
        </w:rPr>
        <w:t>36</w:t>
      </w:r>
      <w:r>
        <w:rPr>
          <w:rFonts w:ascii="Times New Roman" w:hAnsi="Times New Roman" w:cs="Times New Roman"/>
        </w:rPr>
        <w:t>.</w:t>
      </w:r>
      <w:r>
        <w:rPr>
          <w:rFonts w:ascii="Times New Roman" w:hAnsi="Times New Roman" w:cs="Times New Roman"/>
          <w:szCs w:val="32"/>
        </w:rPr>
        <w:t>51</w:t>
      </w:r>
      <w:r>
        <w:t>%</w:t>
      </w:r>
      <w:r>
        <w:rPr>
          <w:rFonts w:hint="eastAsia"/>
        </w:rPr>
        <w:t>，主要分布在坝区外的丘陵地带，人类活动剧烈，植被覆盖度较低，保土蓄水能力差，存在水土流失潜在威胁。</w:t>
      </w:r>
    </w:p>
    <w:p w14:paraId="13113882">
      <w:pPr>
        <w:ind w:firstLine="640"/>
        <w:rPr>
          <w:rFonts w:hint="eastAsia" w:ascii="方正楷体_GBK" w:eastAsia="方正楷体_GBK"/>
        </w:rPr>
      </w:pPr>
      <w:r>
        <w:rPr>
          <w:rFonts w:hint="eastAsia" w:ascii="方正楷体_GBK" w:eastAsia="方正楷体_GBK"/>
        </w:rPr>
        <w:t>（二）耕地资源工程性缺水和资源性缺水，耕地土壤质量退化</w:t>
      </w:r>
    </w:p>
    <w:p w14:paraId="38D6DBFA">
      <w:pPr>
        <w:ind w:firstLine="640"/>
        <w:rPr>
          <w:rFonts w:hint="eastAsia"/>
        </w:rPr>
      </w:pPr>
      <w:r>
        <w:rPr>
          <w:rFonts w:hint="eastAsia"/>
        </w:rPr>
        <w:t>盈江县的耕地以水田、早地为主，盈江县水资源丰富，但开发利用程度较低，水资源工程性缺水和资源性缺水以管理性缺水等因素并存，局部地区为水环境性缺水。除大型水库和部分中型水库抗洪、抗旱能力较强，保证率较高外，大部分小型水库抗洪、抗旱能力均较低，有效的防洪、防旱体系尚未建立。农业灌溉工程老化失修特别严重，小型农田水利础设施建则更为滞后，农业灌现水利用系数低，灌溉水大量损失漏失，浪费和损耗较大。田间道路不完善，耕地碎片化，机械化农机具和先进种植模式难以推广应用，农业生产效率低。农村面源污染严重，长期农业化肥的过量使用导致土壤肥力下降，土地生产力衰竭。耕地土壤质量退化，保护利用方式有待提升。近年来受水土流失、农药化肥超标使用和不合理耕作方式等多方面因素影响，带来的土壤肥力下降和化肥农业污染风险在逐年增加，耕层有机质含量持续下降，土壤结构破坏，造成土壤板结、蓄水和保肥能力降低。</w:t>
      </w:r>
    </w:p>
    <w:p w14:paraId="3A01F868">
      <w:pPr>
        <w:ind w:firstLine="640"/>
        <w:rPr>
          <w:rFonts w:hint="eastAsia" w:ascii="方正楷体_GBK" w:eastAsia="方正楷体_GBK"/>
        </w:rPr>
      </w:pPr>
      <w:r>
        <w:rPr>
          <w:rFonts w:hint="eastAsia" w:ascii="方正楷体_GBK" w:eastAsia="方正楷体_GBK"/>
        </w:rPr>
        <w:t>（三）农田防护林建设不够完善</w:t>
      </w:r>
    </w:p>
    <w:p w14:paraId="0F309D3F">
      <w:pPr>
        <w:ind w:firstLine="640"/>
        <w:rPr>
          <w:rFonts w:hint="eastAsia"/>
        </w:rPr>
      </w:pPr>
      <w:r>
        <w:rPr>
          <w:rFonts w:hint="eastAsia"/>
        </w:rPr>
        <w:t>耕地周边普遍缺乏防护林，未形成保护农田免受自然灾害的第一道屏障，在水土保持、减少污染、改善农田小气候，保障农作物产量等方面难以维持稳定。需要因地制宜种植林木，推动盈江县农田牧场防护林网规划，加强农业空间基础建设。</w:t>
      </w:r>
    </w:p>
    <w:p w14:paraId="5B1FFE5D">
      <w:pPr>
        <w:ind w:firstLine="640"/>
        <w:rPr>
          <w:rFonts w:hint="eastAsia" w:ascii="方正楷体_GBK" w:eastAsia="方正楷体_GBK"/>
        </w:rPr>
      </w:pPr>
      <w:r>
        <w:rPr>
          <w:rFonts w:hint="eastAsia" w:ascii="方正楷体_GBK" w:eastAsia="方正楷体_GBK"/>
        </w:rPr>
        <w:t>（四）人居环境有待进一步提升</w:t>
      </w:r>
    </w:p>
    <w:p w14:paraId="68F9716D">
      <w:pPr>
        <w:ind w:firstLine="640"/>
        <w:rPr>
          <w:rFonts w:hint="eastAsia"/>
        </w:rPr>
      </w:pPr>
      <w:r>
        <w:rPr>
          <w:rFonts w:hint="eastAsia"/>
        </w:rPr>
        <w:t>乡村建设缺乏总体规划，部分房屋依地而建，建设缺乏特色，风貌不一，乡村特色气息流失。乡镇环保设施不齐全，垃圾处理和收集能力不足，垃圾乱倒乱堆现象普遍，对周边环境产生了不良影响，农村人居环境整体水平不高，与建设美丽宜居乡村要求存在差距。独栋居民点数相对较少、但单个用地面积规模较大，建设用地需求逐年递增、村庄布局管控不明显，侵占城镇周边良田情况突出，农村建房占用耕地情况突出。对乡村内部或者周边的古建筑、古民宿、古树名木及自然池塘等保护力度不足，滥成了部分生态资源、人文资源的巨大破坏。部分地区农村生活污水治理问题突出，生活污水处理设施较为落后。农村建设用地零散、农村基础设施与公共服务供需结构不平衡，人居环境有待进一步提升。</w:t>
      </w:r>
    </w:p>
    <w:p w14:paraId="1A33CFF8">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四、</w:t>
      </w:r>
      <w:r>
        <w:rPr>
          <w:rFonts w:ascii="方正黑体_GBK" w:hAnsi="黑体" w:eastAsia="方正黑体_GBK" w:cs="Times New Roman"/>
        </w:rPr>
        <w:t>城镇空间问题</w:t>
      </w:r>
    </w:p>
    <w:p w14:paraId="133BDA20">
      <w:pPr>
        <w:ind w:firstLine="640"/>
        <w:rPr>
          <w:rFonts w:hint="eastAsia" w:ascii="方正楷体_GBK" w:eastAsia="方正楷体_GBK"/>
        </w:rPr>
      </w:pPr>
      <w:r>
        <w:rPr>
          <w:rFonts w:hint="eastAsia" w:ascii="方正楷体_GBK" w:eastAsia="方正楷体_GBK"/>
        </w:rPr>
        <w:t>（一）城区绿地分布不均，绿化效益仍需加强</w:t>
      </w:r>
    </w:p>
    <w:p w14:paraId="76C65C90">
      <w:pPr>
        <w:ind w:firstLine="640"/>
        <w:rPr>
          <w:rFonts w:hint="eastAsia"/>
        </w:rPr>
      </w:pPr>
      <w:r>
        <w:rPr>
          <w:rFonts w:hint="eastAsia"/>
        </w:rPr>
        <w:t>城区绿地分布零散，景观破碎化程度较高，尚未形成完整的系统，公园绿地总量不足，面积仅为</w:t>
      </w:r>
      <w:r>
        <w:rPr>
          <w:rFonts w:ascii="Times New Roman" w:hAnsi="Times New Roman" w:cs="Times New Roman"/>
          <w:szCs w:val="32"/>
        </w:rPr>
        <w:t>94</w:t>
      </w:r>
      <w:r>
        <w:rPr>
          <w:rFonts w:ascii="Times New Roman" w:hAnsi="Times New Roman" w:cs="Times New Roman"/>
        </w:rPr>
        <w:t>.</w:t>
      </w:r>
      <w:r>
        <w:rPr>
          <w:rFonts w:ascii="Times New Roman" w:hAnsi="Times New Roman" w:cs="Times New Roman"/>
          <w:szCs w:val="32"/>
        </w:rPr>
        <w:t>16</w:t>
      </w:r>
      <w:r>
        <w:rPr>
          <w:rFonts w:hint="eastAsia"/>
        </w:rPr>
        <w:t>公顷。县区绿化效果和生态效益仍需提升，其他乡镇需要完善公园绿地。</w:t>
      </w:r>
    </w:p>
    <w:p w14:paraId="1F8C8587">
      <w:pPr>
        <w:ind w:firstLine="640"/>
        <w:rPr>
          <w:rFonts w:hint="eastAsia" w:ascii="方正楷体_GBK" w:eastAsia="方正楷体_GBK"/>
        </w:rPr>
      </w:pPr>
      <w:r>
        <w:rPr>
          <w:rFonts w:hint="eastAsia" w:ascii="方正楷体_GBK" w:eastAsia="方正楷体_GBK"/>
        </w:rPr>
        <w:t>（二）绿色基础设施不完善，城市蓝绿网络连通性较差</w:t>
      </w:r>
    </w:p>
    <w:p w14:paraId="42D3DDBE">
      <w:pPr>
        <w:ind w:firstLine="640"/>
        <w:rPr>
          <w:rFonts w:hint="eastAsia"/>
        </w:rPr>
      </w:pPr>
      <w:r>
        <w:rPr>
          <w:rFonts w:hint="eastAsia"/>
        </w:rPr>
        <w:t>绿色基础设施分布不均，服务于市民生活的小型公园绿地不足，县城内部和郊区山体资源未得到充分利用，“</w:t>
      </w:r>
      <w:r>
        <w:rPr>
          <w:rFonts w:ascii="Times New Roman" w:hAnsi="Times New Roman" w:cs="Times New Roman"/>
          <w:szCs w:val="32"/>
        </w:rPr>
        <w:t>300</w:t>
      </w:r>
      <w:r>
        <w:rPr>
          <w:rFonts w:hint="eastAsia"/>
        </w:rPr>
        <w:t>米见绿、</w:t>
      </w:r>
      <w:r>
        <w:rPr>
          <w:rFonts w:ascii="Times New Roman" w:hAnsi="Times New Roman" w:cs="Times New Roman"/>
          <w:szCs w:val="32"/>
        </w:rPr>
        <w:t>500</w:t>
      </w:r>
      <w:r>
        <w:rPr>
          <w:rFonts w:hint="eastAsia"/>
        </w:rPr>
        <w:t>米见园”的社区公园、口袋公园网络尚未完善。城市建筑和道路等基础设施建设将城市山体、公园绿地、河塘水系、道路绿化等切割，阻碍城市绿地系统与河湖湿地内外部之间的物质循环、能量流动和信息传递，城市蓝绿生态网络体系不完善，维系城市小气候调节、水质净化、蓄、滞雨水和碳汇等服务功能不高。</w:t>
      </w:r>
    </w:p>
    <w:p w14:paraId="3F68A6E8">
      <w:pPr>
        <w:ind w:firstLine="640"/>
        <w:rPr>
          <w:rFonts w:hint="eastAsia" w:ascii="方正楷体_GBK" w:eastAsia="方正楷体_GBK"/>
        </w:rPr>
      </w:pPr>
      <w:r>
        <w:rPr>
          <w:rFonts w:hint="eastAsia" w:ascii="方正楷体_GBK" w:eastAsia="方正楷体_GBK"/>
        </w:rPr>
        <w:t>（三）城镇垃圾处理和供水保障能力弱，基础设施有待完善</w:t>
      </w:r>
    </w:p>
    <w:p w14:paraId="6C0260F1">
      <w:pPr>
        <w:ind w:firstLine="640"/>
        <w:rPr>
          <w:rFonts w:hint="eastAsia"/>
        </w:rPr>
      </w:pPr>
      <w:r>
        <w:rPr>
          <w:rFonts w:hint="eastAsia"/>
        </w:rPr>
        <w:t>随着盈江县经济高速发展，城镇化进程加快，城镇供水在水源保障、输配水管网配套完善与安全运行、水质水压达标和城市垃圾处理方法等方面有了更高要求，生活污水收集输送系统、城市排水系统、污水处理厂和垃圾处理厂建设、雨污分流改造等城市污水工程也亟待完善。</w:t>
      </w:r>
    </w:p>
    <w:p w14:paraId="4E8923FE">
      <w:pPr>
        <w:ind w:firstLine="640"/>
        <w:rPr>
          <w:rFonts w:hint="eastAsia" w:ascii="方正楷体_GBK" w:eastAsia="方正楷体_GBK"/>
        </w:rPr>
      </w:pPr>
      <w:r>
        <w:rPr>
          <w:rFonts w:hint="eastAsia" w:ascii="方正楷体_GBK" w:eastAsia="方正楷体_GBK"/>
        </w:rPr>
        <w:t>（四）城镇自然灾害问题突出，韧性有待提高</w:t>
      </w:r>
    </w:p>
    <w:p w14:paraId="22969114">
      <w:pPr>
        <w:ind w:firstLine="640"/>
        <w:rPr>
          <w:rFonts w:hint="eastAsia"/>
        </w:rPr>
      </w:pPr>
      <w:r>
        <w:rPr>
          <w:rFonts w:hint="eastAsia"/>
        </w:rPr>
        <w:t>近年来，受全球性气候变化影响，暴雨等极端天气事件明显增多，洪涝灾害日趋严重。盈江县全年</w:t>
      </w:r>
      <w:r>
        <w:rPr>
          <w:rFonts w:ascii="Times New Roman" w:hAnsi="Times New Roman" w:cs="Times New Roman"/>
          <w:szCs w:val="32"/>
        </w:rPr>
        <w:t>80</w:t>
      </w:r>
      <w:r>
        <w:t>%</w:t>
      </w:r>
      <w:r>
        <w:rPr>
          <w:rFonts w:hint="eastAsia"/>
        </w:rPr>
        <w:t>左右的降水集中在</w:t>
      </w:r>
      <w:r>
        <w:rPr>
          <w:rFonts w:ascii="Times New Roman" w:hAnsi="Times New Roman" w:cs="Times New Roman"/>
          <w:szCs w:val="32"/>
        </w:rPr>
        <w:t>5</w:t>
      </w:r>
      <w:r>
        <w:rPr>
          <w:rFonts w:hint="eastAsia" w:ascii="方正仿宋_GBK"/>
        </w:rPr>
        <w:t>-</w:t>
      </w:r>
      <w:r>
        <w:rPr>
          <w:rFonts w:ascii="Times New Roman" w:hAnsi="Times New Roman" w:cs="Times New Roman"/>
          <w:szCs w:val="32"/>
        </w:rPr>
        <w:t>9</w:t>
      </w:r>
      <w:r>
        <w:rPr>
          <w:rFonts w:hint="eastAsia"/>
        </w:rPr>
        <w:t>月，洪水频发，城镇内涝问题突出，人民生命财产安全受威胁。随着城市化发展，城镇空间扩张，河流沿岸坝区工业区和农业基础设施扩建，水泥硬化地面增多，挤占生态缓冲带和防护林带空间，城市绿地连通性差，雨水下渗减少，河流汇水增加。</w:t>
      </w:r>
    </w:p>
    <w:p w14:paraId="515F8550">
      <w:pPr>
        <w:ind w:firstLine="640"/>
        <w:rPr>
          <w:rFonts w:hint="eastAsia" w:ascii="方正楷体_GBK" w:eastAsia="方正楷体_GBK"/>
        </w:rPr>
      </w:pPr>
      <w:r>
        <w:rPr>
          <w:rFonts w:hint="eastAsia" w:ascii="方正楷体_GBK" w:eastAsia="方正楷体_GBK"/>
        </w:rPr>
        <w:t>（五）空闲地、批而未用地数量较多，提升改造任重道远</w:t>
      </w:r>
    </w:p>
    <w:p w14:paraId="588A323E">
      <w:pPr>
        <w:ind w:firstLine="640"/>
        <w:rPr>
          <w:rFonts w:hint="eastAsia"/>
        </w:rPr>
      </w:pPr>
      <w:r>
        <w:rPr>
          <w:rFonts w:hint="eastAsia"/>
        </w:rPr>
        <w:t>随着社会化进程的不断推进，空间内部土地无序开发、建设用地未充分利用现象普遍，用地形状呈</w:t>
      </w:r>
      <w:r>
        <w:t>现不规则化特征，</w:t>
      </w:r>
      <w:r>
        <w:rPr>
          <w:rFonts w:hint="eastAsia"/>
        </w:rPr>
        <w:t>一</w:t>
      </w:r>
      <w:r>
        <w:t>方面，由于不科学的开发建设</w:t>
      </w:r>
      <w:r>
        <w:rPr>
          <w:rFonts w:hint="eastAsia"/>
        </w:rPr>
        <w:t>，盈江县未建设裸土地</w:t>
      </w:r>
      <w:r>
        <w:rPr>
          <w:rFonts w:ascii="Times New Roman" w:hAnsi="Times New Roman" w:cs="Times New Roman"/>
          <w:szCs w:val="32"/>
        </w:rPr>
        <w:t>61</w:t>
      </w:r>
      <w:r>
        <w:rPr>
          <w:rFonts w:ascii="Times New Roman" w:hAnsi="Times New Roman" w:cs="Times New Roman"/>
        </w:rPr>
        <w:t>.</w:t>
      </w:r>
      <w:r>
        <w:rPr>
          <w:rFonts w:ascii="Times New Roman" w:hAnsi="Times New Roman" w:cs="Times New Roman"/>
          <w:szCs w:val="32"/>
        </w:rPr>
        <w:t>45</w:t>
      </w:r>
      <w:r>
        <w:rPr>
          <w:rFonts w:hint="eastAsia"/>
        </w:rPr>
        <w:t>公顷，</w:t>
      </w:r>
      <w:r>
        <w:t>空间资源闲置现象突出</w:t>
      </w:r>
      <w:r>
        <w:rPr>
          <w:rFonts w:hint="eastAsia"/>
        </w:rPr>
        <w:t>；</w:t>
      </w:r>
      <w:r>
        <w:t>另一方面房屋密集杂乱，违法、违章建筑相当集中。同时在用地构成上，多为居住用地和商业用地，村内用地功能混乱，宅基地、工业用地、商业用地相互变织、管理混乱，公共绿地、公共文化体育设施等空间受到严重挤压，环卫、道路等方面基础设施不完善，居住环境脏、乱、杂、拥挤等问题突出。</w:t>
      </w:r>
    </w:p>
    <w:p w14:paraId="3891BDCD">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16" w:name="_Toc193912070"/>
      <w:r>
        <w:rPr>
          <w:rFonts w:hint="eastAsia" w:ascii="方正小标宋简体" w:hAnsi="Times New Roman" w:eastAsia="方正小标宋简体"/>
          <w:b w:val="0"/>
        </w:rPr>
        <w:t>第五节 机遇与挑战</w:t>
      </w:r>
      <w:bookmarkEnd w:id="16"/>
    </w:p>
    <w:p w14:paraId="584D91F4">
      <w:pPr>
        <w:ind w:firstLine="640"/>
        <w:rPr>
          <w:rFonts w:hint="eastAsia"/>
        </w:rPr>
      </w:pPr>
      <w:r>
        <w:rPr>
          <w:rFonts w:hint="eastAsia"/>
        </w:rPr>
        <w:t>“十四五”时期，我国将由全面建设小康社会向基本实现社会主义现代化迈进，同时也是加快推进生态文明建设的关键期、攻坚期。经过长期坚持不懈的生态保护和治理，全县生态环境持续向好。但在长期人类活动及自然变化影响下，各类空间的生态退化现象依然存在，发展与保护矛盾依然突出。新时代下，国土空间生态修复工赋予了全新的职责和重要的使命，也迎来了新的机遇和挑战。</w:t>
      </w:r>
    </w:p>
    <w:p w14:paraId="6E5A4A94">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一、发展机遇</w:t>
      </w:r>
    </w:p>
    <w:p w14:paraId="64F04050">
      <w:pPr>
        <w:ind w:firstLine="640"/>
        <w:rPr>
          <w:rFonts w:hint="eastAsia" w:ascii="方正楷体_GBK" w:eastAsia="方正楷体_GBK"/>
        </w:rPr>
      </w:pPr>
      <w:r>
        <w:rPr>
          <w:rFonts w:hint="eastAsia" w:ascii="方正楷体_GBK" w:eastAsia="方正楷体_GBK"/>
        </w:rPr>
        <w:t>（一）生态文明建设为国土空间生态修复带来历史性机遇</w:t>
      </w:r>
    </w:p>
    <w:p w14:paraId="3BF1E5D1">
      <w:pPr>
        <w:ind w:firstLine="640"/>
        <w:rPr>
          <w:rFonts w:hint="eastAsia"/>
        </w:rPr>
      </w:pPr>
      <w:r>
        <w:rPr>
          <w:rFonts w:hint="eastAsia"/>
        </w:rPr>
        <w:t>我国进入新发展阶段，加快构建新发展格局，实现高质量发展，生态优先、绿色发展成为重要导向，加大生态优质产品供给、发展绿色产业成为重要举措。以习近平同志为核心的党中央对生态保护修复工作高度重视，作出了统筹山水林田湖草沙一体化保护修复、全面保护修复自然生态等重大决策部署，为国土空间生态修复提供了历史机遇。</w:t>
      </w:r>
    </w:p>
    <w:p w14:paraId="314BCE96">
      <w:pPr>
        <w:ind w:firstLine="640"/>
        <w:rPr>
          <w:rFonts w:hint="eastAsia"/>
        </w:rPr>
      </w:pPr>
      <w:r>
        <w:rPr>
          <w:rFonts w:hint="eastAsia"/>
        </w:rPr>
        <w:t>在国土空间生态修复成为生态文明建设的重大举措的新时期下，云南省对生态保护与保复工作也提上了前所未有的高度，从提出实施生态文明战略，到“三调”“三区三线划定”工作完成、新一轮国土空间规划编制等一系列工作的开展，为生态修复从顶层设计到实施落地，统筹开展国土空间生态修复各项工作提供了基础和空间保障。</w:t>
      </w:r>
    </w:p>
    <w:p w14:paraId="44413100">
      <w:pPr>
        <w:ind w:firstLine="640"/>
        <w:rPr>
          <w:rFonts w:hint="eastAsia" w:ascii="方正楷体_GBK" w:eastAsia="方正楷体_GBK"/>
        </w:rPr>
      </w:pPr>
      <w:r>
        <w:rPr>
          <w:rFonts w:hint="eastAsia" w:ascii="方正楷体_GBK" w:eastAsia="方正楷体_GBK"/>
        </w:rPr>
        <w:t>（二）碳达峰碳中和为生态保护修复提供了重大机遇</w:t>
      </w:r>
    </w:p>
    <w:p w14:paraId="4CF5084B">
      <w:pPr>
        <w:ind w:firstLine="640"/>
        <w:rPr>
          <w:rFonts w:hint="eastAsia"/>
        </w:rPr>
      </w:pPr>
      <w:r>
        <w:rPr>
          <w:rFonts w:hint="eastAsia"/>
        </w:rPr>
        <w:t>碳达峰、碳中和是党中央经过深思熟虑作出的重大战略决策，是我国实现可持续发展、高质量发展的内在要求，也是推动构建人类命运共同体的必然选择，已纳入经济社会发展和生态文明建设整体布局。必须持续推进国土空间生态修复，增加森林面积、提高森林质量，提升生态系统碳汇增量，建立健全生态产品价值实现机制，为实现我国碳达峰碳中和目标作出更大贡献。</w:t>
      </w:r>
    </w:p>
    <w:p w14:paraId="1A59BED4">
      <w:pPr>
        <w:ind w:firstLine="640"/>
        <w:rPr>
          <w:rFonts w:hint="eastAsia"/>
        </w:rPr>
      </w:pPr>
      <w:r>
        <w:rPr>
          <w:rFonts w:hint="eastAsia"/>
        </w:rPr>
        <w:t>盈江县</w:t>
      </w:r>
      <w:r>
        <w:t>太阳能、水能等能源资源较为丰富，具有较大的绿色能源开发潜力。</w:t>
      </w:r>
      <w:r>
        <w:rPr>
          <w:rFonts w:hint="eastAsia"/>
        </w:rPr>
        <w:t>丰富的清洁能源、森林资源可为全省低碳经济与</w:t>
      </w:r>
      <w:r>
        <w:t>碳中和</w:t>
      </w:r>
      <w:r>
        <w:rPr>
          <w:rFonts w:hint="eastAsia"/>
        </w:rPr>
        <w:t>发展提供重要支撑，对新时期深化生态系统保护修复，巩固生态系统固碳增汇功能，提升生态系统碳汇增量等工作提出新的更高要求，指引全县生态修复工作走向</w:t>
      </w:r>
      <w:r>
        <w:t>生态优先、绿色低碳的高质量发展道路</w:t>
      </w:r>
      <w:r>
        <w:rPr>
          <w:rFonts w:hint="eastAsia"/>
        </w:rPr>
        <w:t>。</w:t>
      </w:r>
    </w:p>
    <w:p w14:paraId="6F4BFFAF">
      <w:pPr>
        <w:ind w:firstLine="640"/>
        <w:rPr>
          <w:rFonts w:hint="eastAsia" w:ascii="方正楷体_GBK" w:eastAsia="方正楷体_GBK"/>
        </w:rPr>
      </w:pPr>
      <w:r>
        <w:rPr>
          <w:rFonts w:hint="eastAsia" w:ascii="方正楷体_GBK" w:eastAsia="方正楷体_GBK"/>
        </w:rPr>
        <w:t>（三）国家重大战略在云南交汇为生态修复带来战略机遇</w:t>
      </w:r>
    </w:p>
    <w:p w14:paraId="436D2BFE">
      <w:pPr>
        <w:ind w:firstLine="640"/>
        <w:rPr>
          <w:rFonts w:hint="eastAsia"/>
        </w:rPr>
      </w:pPr>
      <w:r>
        <w:rPr>
          <w:rFonts w:hint="eastAsia"/>
        </w:rPr>
        <w:t>生态修复要主动服务和融入国家重大战略，“一带一路”倡议、长江经济带发展、西部再开发、乡村振兴等重大战略在云南交汇和叠加，为云南发展带来战略机遇，同时，这些国家重大战略均对生态建设提出了明确要求，为盈江县积极推进国土空间生态修复提供了强大政策支持和外部动力。</w:t>
      </w:r>
    </w:p>
    <w:p w14:paraId="02E28655">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二、面临挑战</w:t>
      </w:r>
    </w:p>
    <w:p w14:paraId="01C5ABEB">
      <w:pPr>
        <w:ind w:firstLine="640"/>
        <w:rPr>
          <w:rFonts w:hint="eastAsia" w:ascii="方正楷体_GBK" w:eastAsia="方正楷体_GBK"/>
        </w:rPr>
      </w:pPr>
      <w:r>
        <w:rPr>
          <w:rFonts w:hint="eastAsia" w:ascii="方正楷体_GBK" w:eastAsia="方正楷体_GBK"/>
        </w:rPr>
        <w:t>（一）经济发展与生态保护矛盾比较尖锐突出</w:t>
      </w:r>
    </w:p>
    <w:p w14:paraId="11924B97">
      <w:pPr>
        <w:ind w:firstLine="640"/>
        <w:rPr>
          <w:rFonts w:hint="eastAsia"/>
        </w:rPr>
      </w:pPr>
      <w:r>
        <w:rPr>
          <w:rFonts w:hint="eastAsia"/>
        </w:rPr>
        <w:t>盈江县正处工业化、城镇化加速发展阶段，经济增长速度、经济结构、增长方式和增长动力将发生深刻变化，主要污染物新增量消化任务重、困难大，交通、农业和居民生活污染问题随着经济发展逐渐凸显，环境质量持续改善基础仍较脆弱，面临着既要加快发展又要保护生态的双重压力，既要扩大经济总量又要提升环境质量双重任务，既要勇于变革又要防范风险的双重挑战。</w:t>
      </w:r>
    </w:p>
    <w:p w14:paraId="6BFB4BC7">
      <w:pPr>
        <w:ind w:firstLine="640"/>
        <w:rPr>
          <w:rFonts w:hint="eastAsia" w:ascii="方正楷体_GBK" w:eastAsia="方正楷体_GBK"/>
        </w:rPr>
      </w:pPr>
      <w:r>
        <w:rPr>
          <w:rFonts w:hint="eastAsia" w:ascii="方正楷体_GBK" w:eastAsia="方正楷体_GBK"/>
        </w:rPr>
        <w:t>（二）生态修复任务艰巨</w:t>
      </w:r>
    </w:p>
    <w:p w14:paraId="18E0B1B1">
      <w:pPr>
        <w:ind w:firstLine="640"/>
        <w:rPr>
          <w:rFonts w:hint="eastAsia"/>
        </w:rPr>
      </w:pPr>
      <w:r>
        <w:rPr>
          <w:rFonts w:hint="eastAsia"/>
        </w:rPr>
        <w:t>盈江县在生态领域历史欠账多、问题积累多、现实矛盾多，虽然近年来经过治理，但全县生态保护意识普遍不高，水生态安全仍然存在隐患，土壤生态修复治理成效低，农村生态环境保护工作还比较薄弱。今后盈江县造林绿化将主要集中于生态环境脆弱，立地条件差，造林成本高的高寒山地等立地困难区域；加之生态修复牵扯历史欠账多，现实矛盾突出，农业空间、城镇空间生态修复工作启动时间短，对相关修复方法和模式的研究不深、办法不多，生态保护修复进入攻坚克难期。</w:t>
      </w:r>
    </w:p>
    <w:p w14:paraId="7F0D9E60">
      <w:pPr>
        <w:ind w:firstLine="640"/>
        <w:rPr>
          <w:rFonts w:hint="eastAsia" w:ascii="方正楷体_GBK" w:eastAsia="方正楷体_GBK"/>
        </w:rPr>
      </w:pPr>
      <w:r>
        <w:rPr>
          <w:rFonts w:hint="eastAsia" w:ascii="方正楷体_GBK" w:eastAsia="方正楷体_GBK"/>
        </w:rPr>
        <w:t>（三）生态修复机制尚不健全</w:t>
      </w:r>
    </w:p>
    <w:p w14:paraId="273E82F8">
      <w:pPr>
        <w:ind w:firstLine="640"/>
        <w:rPr>
          <w:rFonts w:hint="eastAsia"/>
        </w:rPr>
      </w:pPr>
      <w:r>
        <w:rPr>
          <w:rFonts w:hint="eastAsia"/>
        </w:rPr>
        <w:t>对山水林田湖草生命共同体的内在机理和规律认识不够，生态保护修复工作缺乏系统思维，多部门协作、跨地域联动的工作机制尚不健全，在理论研究、政策架构、制度规范、技术标准、学科建设等方面还存在空白和短板。生态保护补偿机制不够完善，生态产品价值实现缺乏有效途径，生态保护修复多元化投入机制尚未建立。</w:t>
      </w:r>
    </w:p>
    <w:p w14:paraId="243329B4">
      <w:pPr>
        <w:ind w:firstLine="640"/>
        <w:rPr>
          <w:rFonts w:hint="eastAsia" w:ascii="方正楷体_GBK" w:eastAsia="方正楷体_GBK"/>
        </w:rPr>
      </w:pPr>
      <w:r>
        <w:rPr>
          <w:rFonts w:hint="eastAsia" w:ascii="方正楷体_GBK" w:eastAsia="方正楷体_GBK"/>
        </w:rPr>
        <w:t>（四）生态安全风险防控压力大。</w:t>
      </w:r>
    </w:p>
    <w:p w14:paraId="41A9F432">
      <w:pPr>
        <w:ind w:firstLine="640"/>
        <w:rPr>
          <w:rFonts w:hint="eastAsia"/>
        </w:rPr>
      </w:pPr>
      <w:r>
        <w:rPr>
          <w:rFonts w:hint="eastAsia"/>
        </w:rPr>
        <w:t>随着面向南亚东南亚辐射中心建设加速推进，国内外人流物流将快速增长，存在外来物种入侵的风险。气候变化导致干旱、雨雪冰冻、暴雨等极端气候频发，引发水资源分布不平衡、加重水土流失、导致生态系统退化与生物多样性丧失等，全球气候变化可能对生态环境和生态安全带来挑战。</w:t>
      </w:r>
    </w:p>
    <w:p w14:paraId="4CCFD02A">
      <w:pPr>
        <w:ind w:firstLine="640"/>
        <w:rPr>
          <w:rFonts w:hint="eastAsia"/>
        </w:rPr>
      </w:pPr>
      <w:r>
        <w:rPr>
          <w:rFonts w:hint="eastAsia"/>
        </w:rPr>
        <w:t>盈江县生态环境景观破碎度较高，地形复杂多变，</w:t>
      </w:r>
      <w:r>
        <w:t>自然灾害频发，</w:t>
      </w:r>
      <w:r>
        <w:rPr>
          <w:rFonts w:hint="eastAsia"/>
        </w:rPr>
        <w:t>以滑坡、泥石流、崩塌为主的地质灾害造成生态系统结构破损、功能退化，</w:t>
      </w:r>
      <w:r>
        <w:t>对农业和城镇空间影响重大</w:t>
      </w:r>
      <w:r>
        <w:rPr>
          <w:rFonts w:hint="eastAsia"/>
        </w:rPr>
        <w:t>。气候变化导致干旱、雨雪冰冻、暴雨等极端气候频发，引发水资源分布不平衡、加重水土流失、导致生态系统退化与生物多样性丧失。重点生态功能区、生态脆弱区与相对贫困区高度重叠，</w:t>
      </w:r>
      <w:r>
        <w:t>山区</w:t>
      </w:r>
      <w:r>
        <w:rPr>
          <w:rFonts w:hint="eastAsia"/>
        </w:rPr>
        <w:t>风险防范</w:t>
      </w:r>
      <w:r>
        <w:t>能力</w:t>
      </w:r>
      <w:r>
        <w:rPr>
          <w:rFonts w:hint="eastAsia"/>
        </w:rPr>
        <w:t>与</w:t>
      </w:r>
      <w:r>
        <w:t>经济水平不相适应</w:t>
      </w:r>
      <w:r>
        <w:rPr>
          <w:rFonts w:hint="eastAsia"/>
        </w:rPr>
        <w:t>，发展诉求高，生态保护压力大。边境地区外来物种入侵、口岸疫情疫病传入风险不断增大，入境动植物检疫监测和处置难度进一步加大，本地物种的生物多样性保护、生物安全风险防范任务繁重，生态安全面临挑战。</w:t>
      </w:r>
    </w:p>
    <w:p w14:paraId="78505B2F">
      <w:pPr>
        <w:ind w:firstLine="640"/>
        <w:rPr>
          <w:rFonts w:hint="eastAsia" w:ascii="方正楷体_GBK" w:eastAsia="方正楷体_GBK"/>
        </w:rPr>
      </w:pPr>
      <w:r>
        <w:rPr>
          <w:rFonts w:hint="eastAsia" w:ascii="方正楷体_GBK" w:eastAsia="方正楷体_GBK"/>
        </w:rPr>
        <w:t>（五）自然灾害风险潜在威胁大</w:t>
      </w:r>
    </w:p>
    <w:p w14:paraId="3DC717CF">
      <w:pPr>
        <w:ind w:firstLine="640"/>
        <w:rPr>
          <w:rFonts w:hint="eastAsia"/>
          <w:b/>
        </w:rPr>
      </w:pPr>
      <w:r>
        <w:rPr>
          <w:rFonts w:hint="eastAsia"/>
        </w:rPr>
        <w:t>地震影响地质安全与水土流失。</w:t>
      </w:r>
      <w:bookmarkStart w:id="17" w:name="_Hlk159590444"/>
      <w:r>
        <w:rPr>
          <w:rFonts w:hint="eastAsia"/>
        </w:rPr>
        <w:t>在各种自然灾害中，地震造成的损失最重，已成为制约盈江县国民经济建设和社会发展的重要因素。盈江县国土面积基本处于</w:t>
      </w:r>
      <w:r>
        <w:rPr>
          <w:rFonts w:ascii="Times New Roman" w:hAnsi="Times New Roman" w:cs="Times New Roman"/>
          <w:szCs w:val="32"/>
        </w:rPr>
        <w:t>8</w:t>
      </w:r>
      <w:r>
        <w:rPr>
          <w:rFonts w:hint="eastAsia"/>
        </w:rPr>
        <w:t>度地震高烈度区，少部分处于</w:t>
      </w:r>
      <w:r>
        <w:rPr>
          <w:rFonts w:ascii="Times New Roman" w:hAnsi="Times New Roman" w:cs="Times New Roman"/>
          <w:szCs w:val="32"/>
        </w:rPr>
        <w:t>7</w:t>
      </w:r>
      <w:r>
        <w:rPr>
          <w:rFonts w:hint="eastAsia"/>
        </w:rPr>
        <w:t>度地震高烈度区。地震活动具有强度大、频度高、震源浅、灾害重、多震叠加等特点</w:t>
      </w:r>
      <w:bookmarkEnd w:id="17"/>
      <w:r>
        <w:rPr>
          <w:rFonts w:hint="eastAsia"/>
        </w:rPr>
        <w:t>，会造成山体崩塌、滑坡、泥石流等次生灾害，形成重力侵蚀作用，造成水土流失，使土壤质量下降，江河湖库淤积，削弱生态系统功能，加剧灾害损失与面源污染，影响自然生态系统恢复力水平。</w:t>
      </w:r>
    </w:p>
    <w:p w14:paraId="19E922D0">
      <w:pPr>
        <w:ind w:firstLine="640"/>
        <w:rPr>
          <w:rFonts w:hint="eastAsia"/>
        </w:rPr>
      </w:pPr>
      <w:r>
        <w:rPr>
          <w:rFonts w:hint="eastAsia"/>
        </w:rPr>
        <w:t>极端气候威胁粮食安全与生态安全。</w:t>
      </w:r>
      <w:bookmarkStart w:id="18" w:name="_Hlk159590452"/>
      <w:r>
        <w:rPr>
          <w:rFonts w:hint="eastAsia"/>
        </w:rPr>
        <w:t>近年来盈江县气象灾害频繁，多次发生以洪涝和干旱灾害。洪涝和干旱会破坏农田基础设施，导致排洪抗旱能力下降、土壤性质改变，增加粮食病虫害风险，影响农作物生长与产量。</w:t>
      </w:r>
      <w:bookmarkEnd w:id="18"/>
      <w:r>
        <w:rPr>
          <w:rFonts w:hint="eastAsia"/>
        </w:rPr>
        <w:t>随着全球气候变暖加剧，边境“一带一路”区域极端气候事件发生频率和强度有所提升，对周边地区生态环境和人地关系带来不可抗压力。特大暴雨会导致城市毗邻江河洪水、城区内涝、城郊山洪、地质灾害及复杂的次生灾害，对当地工农业生产与人民生命财产安全构成极大威胁，成为影响生态安全的重大因素之一。在气候变化和河道行洪能力有限的情况下，极端降水造成的洪涝等气象灾害必须高度警惕、未雨绸缪。</w:t>
      </w:r>
    </w:p>
    <w:p w14:paraId="4A2B244F">
      <w:pPr>
        <w:pStyle w:val="2"/>
        <w:pageBreakBefore/>
        <w:widowControl w:val="0"/>
        <w:snapToGrid/>
        <w:spacing w:before="180" w:after="240" w:line="560" w:lineRule="exact"/>
        <w:ind w:left="0" w:leftChars="0"/>
        <w:rPr>
          <w:rFonts w:ascii="Times New Roman" w:hAnsi="Times New Roman" w:cs="Times New Roman"/>
          <w:b w:val="0"/>
          <w:sz w:val="44"/>
        </w:rPr>
      </w:pPr>
      <w:bookmarkStart w:id="19" w:name="_Toc193912071"/>
      <w:r>
        <w:rPr>
          <w:rFonts w:hint="eastAsia" w:ascii="Times New Roman" w:hAnsi="Times New Roman" w:cs="Times New Roman"/>
          <w:b w:val="0"/>
          <w:sz w:val="44"/>
        </w:rPr>
        <w:t>第二章 总体要求与规划目标</w:t>
      </w:r>
      <w:bookmarkEnd w:id="19"/>
    </w:p>
    <w:p w14:paraId="741CC56F">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20" w:name="_Toc193912072"/>
      <w:r>
        <w:rPr>
          <w:rFonts w:hint="eastAsia" w:ascii="方正小标宋简体" w:hAnsi="Times New Roman" w:eastAsia="方正小标宋简体"/>
          <w:b w:val="0"/>
        </w:rPr>
        <w:t>第一节 指导思想</w:t>
      </w:r>
      <w:bookmarkEnd w:id="20"/>
    </w:p>
    <w:p w14:paraId="7D64F3B0">
      <w:pPr>
        <w:ind w:firstLine="640"/>
        <w:rPr>
          <w:rFonts w:hint="eastAsia"/>
          <w:kern w:val="44"/>
        </w:rPr>
      </w:pPr>
      <w:r>
        <w:rPr>
          <w:rFonts w:hint="eastAsia"/>
          <w:kern w:val="44"/>
        </w:rPr>
        <w:t>以习近平新时代中国特色社会主义思想为指导，全面贯彻党的十九大、二十大精神，深入落实习近平生态文明思想和习近平总书记考察云南重要讲话精神，践行绿水青山就是金山银山理念，坚持节约优先、保护优先、自然恢复为主的方针，围绕筑牢西南生态安全屏障、维育世界生物多样性宝库、建设绿美云南等战略任务，以目标和问题为导向，按照保障生态安全、突出生态功能、兼顾生态景观的次序，以各级国土空间规划确定的生态、农业、城镇空间为对象，统筹山水林田湖草一体化保护和修复，着力保护自然生态系统的原真性与完整性，提升生态系统多样性、稳定性、持续性和碳汇能力，助力国土空间格局优化，服务生态文明建设和高质量发展，为建设人与自然和谐共生的现代化奠定生态基础。</w:t>
      </w:r>
    </w:p>
    <w:p w14:paraId="0ECF3242">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21" w:name="_Toc193912073"/>
      <w:r>
        <w:rPr>
          <w:rFonts w:hint="eastAsia" w:ascii="方正小标宋简体" w:hAnsi="Times New Roman" w:eastAsia="方正小标宋简体"/>
          <w:b w:val="0"/>
        </w:rPr>
        <w:t>第二节 基本原则</w:t>
      </w:r>
      <w:bookmarkEnd w:id="21"/>
    </w:p>
    <w:p w14:paraId="1558C677">
      <w:pPr>
        <w:ind w:firstLine="640"/>
        <w:rPr>
          <w:rFonts w:hint="eastAsia"/>
        </w:rPr>
      </w:pPr>
      <w:r>
        <w:rPr>
          <w:rFonts w:hint="eastAsia" w:ascii="方正楷体_GBK" w:eastAsia="方正楷体_GBK"/>
        </w:rPr>
        <w:t>（一）坚持系统修复。</w:t>
      </w:r>
      <w:r>
        <w:rPr>
          <w:rFonts w:hint="eastAsia"/>
        </w:rPr>
        <w:t>遵循整体保护、系统修复、综合治理，坚持系统观念，统筹山水林田湖草沙各要素，全方位问题诊断，整体规划，突出综合效益。</w:t>
      </w:r>
    </w:p>
    <w:p w14:paraId="75C76571">
      <w:pPr>
        <w:ind w:firstLine="640"/>
        <w:rPr>
          <w:rFonts w:hint="eastAsia"/>
        </w:rPr>
      </w:pPr>
      <w:r>
        <w:rPr>
          <w:rFonts w:hint="eastAsia" w:ascii="方正楷体_GBK" w:eastAsia="方正楷体_GBK"/>
        </w:rPr>
        <w:t>（二）坚持因地制宜。</w:t>
      </w:r>
      <w:r>
        <w:rPr>
          <w:rFonts w:hint="eastAsia"/>
        </w:rPr>
        <w:t>遵循保护优先、自然恢复为主的方针，立足区域自然地理格局、生态系统状况和主体功能定位，确定生态参照系，因地制宜提出适宜的生态修复途径和措施。</w:t>
      </w:r>
    </w:p>
    <w:p w14:paraId="76BA6912">
      <w:pPr>
        <w:ind w:firstLine="640"/>
        <w:rPr>
          <w:rFonts w:hint="eastAsia"/>
        </w:rPr>
      </w:pPr>
      <w:r>
        <w:rPr>
          <w:rFonts w:hint="eastAsia" w:ascii="方正楷体_GBK" w:eastAsia="方正楷体_GBK"/>
        </w:rPr>
        <w:t>（三）坚持突出重点。</w:t>
      </w:r>
      <w:r>
        <w:rPr>
          <w:rFonts w:hint="eastAsia"/>
        </w:rPr>
        <w:t>坚持问题导向、目标导向、结果导向，明确需要解决的重大问题和重点任务，谋划生态修复重点项目，突出地域特点、文化特色、时代特征。</w:t>
      </w:r>
    </w:p>
    <w:p w14:paraId="75E6F8B3">
      <w:pPr>
        <w:ind w:firstLine="640"/>
        <w:rPr>
          <w:rFonts w:hint="eastAsia"/>
        </w:rPr>
      </w:pPr>
      <w:r>
        <w:rPr>
          <w:rFonts w:hint="eastAsia" w:ascii="方正楷体_GBK" w:eastAsia="方正楷体_GBK"/>
        </w:rPr>
        <w:t>（四）坚持统筹衔接。</w:t>
      </w:r>
      <w:r>
        <w:rPr>
          <w:rFonts w:hint="eastAsia"/>
        </w:rPr>
        <w:t>服从同级国土空间规划和上位国土空间生态修复规划，落实规划对空间的布局和安排，衔接各部门生态保护修复相关规划，强化规划的统领性和空间落地性。</w:t>
      </w:r>
    </w:p>
    <w:p w14:paraId="2C1F00EF">
      <w:pPr>
        <w:ind w:firstLine="640"/>
        <w:rPr>
          <w:rFonts w:hint="eastAsia"/>
        </w:rPr>
      </w:pPr>
      <w:r>
        <w:rPr>
          <w:rFonts w:hint="eastAsia" w:ascii="方正楷体_GBK" w:eastAsia="方正楷体_GBK"/>
        </w:rPr>
        <w:t>（五）坚持量力而行。</w:t>
      </w:r>
      <w:r>
        <w:rPr>
          <w:rFonts w:hint="eastAsia"/>
        </w:rPr>
        <w:t>国土空间生态修复是一项宏大的系统工程，涉及面广、投资巨大，要综合考虑财力支撑能力，先急后缓，远近结合，量力而行，避免过度工程化和过度景观化。</w:t>
      </w:r>
    </w:p>
    <w:p w14:paraId="33FD883A">
      <w:pPr>
        <w:ind w:firstLine="640"/>
        <w:rPr>
          <w:rFonts w:hint="eastAsia"/>
        </w:rPr>
      </w:pPr>
      <w:r>
        <w:rPr>
          <w:rFonts w:hint="eastAsia" w:ascii="方正楷体_GBK" w:eastAsia="方正楷体_GBK"/>
        </w:rPr>
        <w:t>（六）坚持多方参与。</w:t>
      </w:r>
      <w:r>
        <w:rPr>
          <w:rFonts w:hint="eastAsia"/>
        </w:rPr>
        <w:t>坚持行政逻辑与技术逻辑相结合，广泛征求专家学者、企事业单位、社团组织、社会公众等意见，在规划编制的各阶段充分论证，确保规划科学合理。</w:t>
      </w:r>
    </w:p>
    <w:p w14:paraId="3DC7B610">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22" w:name="_Toc193912074"/>
      <w:r>
        <w:rPr>
          <w:rFonts w:hint="eastAsia" w:ascii="方正小标宋简体" w:hAnsi="Times New Roman" w:eastAsia="方正小标宋简体"/>
          <w:b w:val="0"/>
        </w:rPr>
        <w:t>第三节 规划目标</w:t>
      </w:r>
      <w:bookmarkEnd w:id="22"/>
    </w:p>
    <w:p w14:paraId="2106E5FD">
      <w:pPr>
        <w:ind w:firstLine="640"/>
        <w:rPr>
          <w:rFonts w:hint="eastAsia"/>
        </w:rPr>
      </w:pPr>
      <w:r>
        <w:rPr>
          <w:rFonts w:hint="eastAsia"/>
        </w:rPr>
        <w:t>深入贯彻落实</w:t>
      </w:r>
      <w:r>
        <w:rPr>
          <w:rFonts w:hint="eastAsia"/>
          <w:lang w:eastAsia="zh-CN"/>
        </w:rPr>
        <w:t>习近平生态文明思想</w:t>
      </w:r>
      <w:r>
        <w:rPr>
          <w:rFonts w:hint="eastAsia"/>
        </w:rPr>
        <w:t>，围绕盈江县总体发展定位和国土空间规划总体目标，促进生态系统良性循环、永续利用，全面提升山水林田湖草沙各类生态系统整体质量和稳定性，提升生物多样性水平，强化农田生态功能，改善城市生态品质，助力国土空间格局优化，建设人与自然和谐共生的国土空间格局。</w:t>
      </w:r>
    </w:p>
    <w:p w14:paraId="439FB926">
      <w:pPr>
        <w:ind w:firstLine="640"/>
        <w:rPr>
          <w:rFonts w:hint="eastAsia"/>
        </w:rPr>
      </w:pPr>
      <w:r>
        <w:rPr>
          <w:rFonts w:hint="eastAsia"/>
        </w:rPr>
        <w:t>到</w:t>
      </w:r>
      <w:r>
        <w:rPr>
          <w:rFonts w:ascii="Times New Roman" w:hAnsi="Times New Roman" w:cs="Times New Roman"/>
          <w:szCs w:val="32"/>
        </w:rPr>
        <w:t>2025</w:t>
      </w:r>
      <w:r>
        <w:rPr>
          <w:rFonts w:hint="eastAsia"/>
        </w:rPr>
        <w:t>年，森林覆盖率持续提升，生物多样性保护加强。水土流失得到有效控制，河流湖泊生态质量改善。城镇空间生态品质优化，绿色基础设施建设有序推进严格落实三区三线相关管控要求，完善生态保护补偿机制，有序推进重要区域生态系统保护和修复重点工程。生态安全屏障功能得到增强，全县生态环境持续向好，生态文明建设取得阶段性成就。森林质量和防灾能力持续提升，水土流失得到遏制，河湖生态质量不断改善，矿山生态环境质量大幅提升，农田生态质量稳步提高，</w:t>
      </w:r>
      <w:r>
        <w:rPr>
          <w:lang w:bidi="ar"/>
        </w:rPr>
        <w:t>保障国家粮食安全、</w:t>
      </w:r>
      <w:r>
        <w:rPr>
          <w:rFonts w:hint="eastAsia"/>
          <w:lang w:bidi="ar"/>
        </w:rPr>
        <w:t>保证</w:t>
      </w:r>
      <w:r>
        <w:rPr>
          <w:lang w:bidi="ar"/>
        </w:rPr>
        <w:t>耕地后</w:t>
      </w:r>
      <w:r>
        <w:rPr>
          <w:rFonts w:hint="eastAsia"/>
          <w:lang w:bidi="ar"/>
        </w:rPr>
        <w:t>备战略存储量；</w:t>
      </w:r>
      <w:r>
        <w:rPr>
          <w:rFonts w:hint="eastAsia"/>
        </w:rPr>
        <w:t>生态系统碳汇能力不断增强，生态产品供给能力持续提高，人居环境质量持续提升。</w:t>
      </w:r>
    </w:p>
    <w:p w14:paraId="3CF44671">
      <w:pPr>
        <w:ind w:firstLine="640"/>
        <w:rPr>
          <w:rFonts w:hint="eastAsia"/>
        </w:rPr>
      </w:pPr>
      <w:r>
        <w:rPr>
          <w:rFonts w:hint="eastAsia"/>
        </w:rPr>
        <w:t>到</w:t>
      </w:r>
      <w:r>
        <w:rPr>
          <w:rFonts w:ascii="Times New Roman" w:hAnsi="Times New Roman" w:cs="Times New Roman"/>
          <w:szCs w:val="32"/>
        </w:rPr>
        <w:t>2035</w:t>
      </w:r>
      <w:r>
        <w:rPr>
          <w:rFonts w:hint="eastAsia"/>
        </w:rPr>
        <w:t>年，重要生态系统保护和修复重大工程全面建成，重点区域生态问题得到解决，生态系统实现良性循环，人与自然和谐共生；严守生态保护红线，全面优化生态安全屏障质量，构建和完善生态廊道网络，加强生态系统各部分的连通性，生物多样性得到有效维护，提高县域生态系统的稳定性和可持续性；森林质量持续提升，水生态系统明显好转，野生动植物及其栖息地得到全面保护</w:t>
      </w:r>
      <w:r>
        <w:t>;</w:t>
      </w:r>
      <w:r>
        <w:rPr>
          <w:rFonts w:hint="eastAsia"/>
        </w:rPr>
        <w:t>县域水土流失全面治理，河流及水功能区水质全面改善，历史遗留矿山全面修复；耕地保护空间布局进一步优化，提高农业生产的生态效益；生态网络屏障坚实稳固，绿色生产生活方式广泛形成，碳排放达峰后稳中有降；高品质的城乡人居环境全面塑成，生态保护修复关键制度逐步完善；打造西南边陲生态修复样板间，人与自然和谐共生的绿美盈江基本建成。</w:t>
      </w:r>
    </w:p>
    <w:p w14:paraId="31A06479">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23" w:name="_Toc193912075"/>
      <w:r>
        <w:rPr>
          <w:rFonts w:hint="eastAsia" w:ascii="方正小标宋简体" w:hAnsi="Times New Roman" w:eastAsia="方正小标宋简体"/>
          <w:b w:val="0"/>
        </w:rPr>
        <w:t>第四节 指标体系</w:t>
      </w:r>
      <w:bookmarkEnd w:id="23"/>
    </w:p>
    <w:p w14:paraId="3E88396E">
      <w:pPr>
        <w:ind w:firstLine="640"/>
        <w:rPr>
          <w:rFonts w:hint="eastAsia"/>
        </w:rPr>
      </w:pPr>
      <w:r>
        <w:rPr>
          <w:rFonts w:hint="eastAsia"/>
        </w:rPr>
        <w:t>考虑生态系统的完整性和连通性，结合社会经济发展趋势，依据相关标准，衔接《德宏州国土空间生态修复规划（</w:t>
      </w:r>
      <w:r>
        <w:rPr>
          <w:rFonts w:ascii="Times New Roman" w:hAnsi="Times New Roman" w:cs="Times New Roman"/>
          <w:szCs w:val="32"/>
        </w:rPr>
        <w:t>2021</w:t>
      </w:r>
      <w:r>
        <w:rPr>
          <w:rFonts w:hint="eastAsia"/>
        </w:rPr>
        <w:t>—</w:t>
      </w:r>
      <w:r>
        <w:rPr>
          <w:rFonts w:ascii="Times New Roman" w:hAnsi="Times New Roman" w:cs="Times New Roman"/>
          <w:szCs w:val="32"/>
        </w:rPr>
        <w:t>2035</w:t>
      </w:r>
      <w:r>
        <w:rPr>
          <w:rFonts w:hint="eastAsia"/>
        </w:rPr>
        <w:t>年）》，在县域生态功能定位、生态现状和生态问题判识基础上，坚持上下衔接、左右协同、精准定位、落实传导的原则，重点从国土空间格局优化、生态保护红线划定、重要生态系统修复、生态系统质量改善、生态系统服务功能提升、规划指标考核等方面，合理设定“生态质量类”“修复治理类”</w:t>
      </w:r>
      <w:r>
        <w:rPr>
          <w:rFonts w:ascii="Times New Roman" w:hAnsi="Times New Roman" w:cs="Times New Roman"/>
          <w:szCs w:val="32"/>
        </w:rPr>
        <w:t>2</w:t>
      </w:r>
      <w:r>
        <w:rPr>
          <w:rFonts w:hint="eastAsia"/>
        </w:rPr>
        <w:t>类</w:t>
      </w:r>
      <w:r>
        <w:rPr>
          <w:rFonts w:ascii="Times New Roman" w:hAnsi="Times New Roman" w:cs="Times New Roman"/>
          <w:szCs w:val="32"/>
        </w:rPr>
        <w:t>22</w:t>
      </w:r>
      <w:r>
        <w:rPr>
          <w:rFonts w:hint="eastAsia"/>
        </w:rPr>
        <w:t>项生态修复指标体系，其中必选指标</w:t>
      </w:r>
      <w:r>
        <w:rPr>
          <w:rFonts w:ascii="Times New Roman" w:hAnsi="Times New Roman" w:cs="Times New Roman"/>
          <w:szCs w:val="32"/>
        </w:rPr>
        <w:t>10</w:t>
      </w:r>
      <w:r>
        <w:rPr>
          <w:rFonts w:hint="eastAsia"/>
        </w:rPr>
        <w:t>项，备选指标</w:t>
      </w:r>
      <w:r>
        <w:rPr>
          <w:rFonts w:ascii="Times New Roman" w:hAnsi="Times New Roman" w:cs="Times New Roman"/>
          <w:szCs w:val="32"/>
        </w:rPr>
        <w:t>12</w:t>
      </w:r>
      <w:r>
        <w:rPr>
          <w:rFonts w:hint="eastAsia"/>
        </w:rPr>
        <w:t>项，均为预期性指标（表</w:t>
      </w:r>
      <w:r>
        <w:rPr>
          <w:rFonts w:ascii="Times New Roman" w:hAnsi="Times New Roman" w:cs="Times New Roman"/>
          <w:szCs w:val="32"/>
        </w:rPr>
        <w:t>2</w:t>
      </w:r>
      <w:r>
        <w:rPr>
          <w:rFonts w:hint="eastAsia" w:ascii="方正仿宋_GBK"/>
        </w:rPr>
        <w:t>-</w:t>
      </w:r>
      <w:r>
        <w:rPr>
          <w:rFonts w:ascii="Times New Roman" w:hAnsi="Times New Roman" w:cs="Times New Roman"/>
          <w:szCs w:val="32"/>
        </w:rPr>
        <w:t>4</w:t>
      </w:r>
      <w:r>
        <w:rPr>
          <w:rFonts w:hint="eastAsia" w:ascii="方正仿宋_GBK"/>
        </w:rPr>
        <w:t>-</w:t>
      </w:r>
      <w:r>
        <w:rPr>
          <w:rFonts w:ascii="Times New Roman" w:hAnsi="Times New Roman" w:cs="Times New Roman"/>
          <w:szCs w:val="32"/>
        </w:rPr>
        <w:t>1</w:t>
      </w:r>
      <w:r>
        <w:rPr>
          <w:rFonts w:hint="eastAsia"/>
        </w:rPr>
        <w:t>）。</w:t>
      </w:r>
    </w:p>
    <w:p w14:paraId="1CA5FB07">
      <w:pPr>
        <w:snapToGrid/>
        <w:spacing w:before="120" w:beforeLines="50" w:line="240" w:lineRule="auto"/>
        <w:ind w:firstLine="0" w:firstLineChars="0"/>
        <w:jc w:val="center"/>
        <w:outlineLvl w:val="5"/>
        <w:rPr>
          <w:rFonts w:hint="eastAsia" w:ascii="仿宋" w:hAnsi="仿宋" w:cs="Times New Roman"/>
          <w:b/>
          <w:sz w:val="24"/>
          <w:szCs w:val="28"/>
        </w:rPr>
      </w:pPr>
      <w:bookmarkStart w:id="24" w:name="_Hlk174030302"/>
      <w:r>
        <w:rPr>
          <w:rFonts w:ascii="仿宋" w:hAnsi="仿宋" w:cs="Times New Roman"/>
          <w:b/>
          <w:sz w:val="24"/>
          <w:szCs w:val="28"/>
        </w:rPr>
        <w:t>表</w:t>
      </w:r>
      <w:r>
        <w:rPr>
          <w:rFonts w:ascii="Times New Roman" w:hAnsi="Times New Roman" w:cs="Times New Roman"/>
          <w:b/>
          <w:szCs w:val="32"/>
        </w:rPr>
        <w:t>2</w:t>
      </w:r>
      <w:r>
        <w:rPr>
          <w:rFonts w:hint="eastAsia" w:ascii="方正仿宋_GBK" w:hAnsi="仿宋" w:cs="Times New Roman"/>
          <w:b/>
          <w:sz w:val="24"/>
          <w:szCs w:val="28"/>
        </w:rPr>
        <w:t>-</w:t>
      </w:r>
      <w:r>
        <w:rPr>
          <w:rFonts w:ascii="Times New Roman" w:hAnsi="Times New Roman" w:cs="Times New Roman"/>
          <w:b/>
          <w:szCs w:val="32"/>
        </w:rPr>
        <w:t>4</w:t>
      </w:r>
      <w:r>
        <w:rPr>
          <w:rFonts w:hint="eastAsia" w:ascii="方正仿宋_GBK" w:hAnsi="仿宋" w:cs="Times New Roman"/>
          <w:b/>
          <w:sz w:val="24"/>
          <w:szCs w:val="28"/>
        </w:rPr>
        <w:t>-</w:t>
      </w:r>
      <w:r>
        <w:rPr>
          <w:rFonts w:ascii="Times New Roman" w:hAnsi="Times New Roman" w:cs="Times New Roman"/>
          <w:b/>
          <w:szCs w:val="32"/>
        </w:rPr>
        <w:t>1</w:t>
      </w:r>
      <w:r>
        <w:rPr>
          <w:rFonts w:ascii="仿宋" w:hAnsi="仿宋" w:cs="Times New Roman"/>
          <w:b/>
          <w:sz w:val="24"/>
          <w:szCs w:val="28"/>
        </w:rPr>
        <w:t xml:space="preserve">  </w:t>
      </w:r>
      <w:r>
        <w:rPr>
          <w:rFonts w:hint="eastAsia" w:ascii="仿宋" w:hAnsi="仿宋" w:cs="Times New Roman"/>
          <w:b/>
          <w:sz w:val="24"/>
          <w:szCs w:val="28"/>
        </w:rPr>
        <w:t>指标体系表</w:t>
      </w:r>
    </w:p>
    <w:bookmarkEnd w:id="24"/>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0"/>
        <w:gridCol w:w="756"/>
        <w:gridCol w:w="1962"/>
        <w:gridCol w:w="1107"/>
        <w:gridCol w:w="1107"/>
        <w:gridCol w:w="1107"/>
        <w:gridCol w:w="1112"/>
        <w:gridCol w:w="1103"/>
      </w:tblGrid>
      <w:tr w14:paraId="032A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jc w:val="center"/>
        </w:trPr>
        <w:tc>
          <w:tcPr>
            <w:tcW w:w="339" w:type="pct"/>
            <w:vAlign w:val="center"/>
          </w:tcPr>
          <w:p w14:paraId="269C0400">
            <w:pPr>
              <w:widowControl/>
              <w:snapToGrid/>
              <w:spacing w:line="240" w:lineRule="exact"/>
              <w:ind w:firstLine="0" w:firstLineChars="0"/>
              <w:jc w:val="center"/>
              <w:rPr>
                <w:rFonts w:hint="eastAsia" w:ascii="仿宋" w:hAnsi="仿宋" w:cs="Times New Roman"/>
                <w:b/>
                <w:bCs/>
                <w:sz w:val="24"/>
                <w:szCs w:val="24"/>
              </w:rPr>
            </w:pPr>
            <w:bookmarkStart w:id="25" w:name="_Hlk174030266"/>
            <w:r>
              <w:rPr>
                <w:rFonts w:ascii="仿宋" w:hAnsi="仿宋" w:cs="Times New Roman"/>
                <w:b/>
                <w:bCs/>
                <w:sz w:val="24"/>
                <w:szCs w:val="24"/>
              </w:rPr>
              <w:t>序号</w:t>
            </w:r>
          </w:p>
        </w:tc>
        <w:tc>
          <w:tcPr>
            <w:tcW w:w="427" w:type="pct"/>
            <w:tcMar>
              <w:top w:w="5" w:type="dxa"/>
              <w:left w:w="5" w:type="dxa"/>
              <w:bottom w:w="0" w:type="dxa"/>
              <w:right w:w="5" w:type="dxa"/>
            </w:tcMar>
            <w:vAlign w:val="center"/>
          </w:tcPr>
          <w:p w14:paraId="4A524047">
            <w:pPr>
              <w:widowControl/>
              <w:snapToGrid/>
              <w:spacing w:line="240" w:lineRule="exact"/>
              <w:ind w:firstLine="0" w:firstLineChars="0"/>
              <w:jc w:val="center"/>
              <w:rPr>
                <w:rFonts w:hint="eastAsia" w:ascii="仿宋" w:hAnsi="仿宋" w:cs="Times New Roman"/>
                <w:b/>
                <w:bCs/>
                <w:sz w:val="24"/>
                <w:szCs w:val="24"/>
              </w:rPr>
            </w:pPr>
            <w:r>
              <w:rPr>
                <w:rFonts w:ascii="仿宋" w:hAnsi="仿宋" w:cs="Times New Roman"/>
                <w:b/>
                <w:bCs/>
                <w:sz w:val="24"/>
                <w:szCs w:val="24"/>
              </w:rPr>
              <w:t>指标</w:t>
            </w:r>
          </w:p>
          <w:p w14:paraId="5078BA2F">
            <w:pPr>
              <w:widowControl/>
              <w:snapToGrid/>
              <w:spacing w:line="240" w:lineRule="exact"/>
              <w:ind w:firstLine="0" w:firstLineChars="0"/>
              <w:jc w:val="center"/>
              <w:rPr>
                <w:rFonts w:hint="eastAsia" w:ascii="仿宋" w:hAnsi="仿宋" w:cs="Times New Roman"/>
                <w:b/>
                <w:bCs/>
                <w:sz w:val="24"/>
                <w:szCs w:val="24"/>
              </w:rPr>
            </w:pPr>
            <w:r>
              <w:rPr>
                <w:rFonts w:ascii="仿宋" w:hAnsi="仿宋" w:cs="Times New Roman"/>
                <w:b/>
                <w:bCs/>
                <w:sz w:val="24"/>
                <w:szCs w:val="24"/>
              </w:rPr>
              <w:t>类型</w:t>
            </w:r>
          </w:p>
        </w:tc>
        <w:tc>
          <w:tcPr>
            <w:tcW w:w="1108" w:type="pct"/>
            <w:tcMar>
              <w:top w:w="5" w:type="dxa"/>
              <w:left w:w="5" w:type="dxa"/>
              <w:bottom w:w="0" w:type="dxa"/>
              <w:right w:w="5" w:type="dxa"/>
            </w:tcMar>
            <w:vAlign w:val="center"/>
          </w:tcPr>
          <w:p w14:paraId="428B8779">
            <w:pPr>
              <w:widowControl/>
              <w:snapToGrid/>
              <w:spacing w:line="240" w:lineRule="exact"/>
              <w:ind w:firstLine="0" w:firstLineChars="0"/>
              <w:jc w:val="center"/>
              <w:rPr>
                <w:rFonts w:hint="eastAsia" w:ascii="仿宋" w:hAnsi="仿宋" w:cs="Times New Roman"/>
                <w:b/>
                <w:bCs/>
                <w:sz w:val="24"/>
                <w:szCs w:val="24"/>
              </w:rPr>
            </w:pPr>
            <w:r>
              <w:rPr>
                <w:rFonts w:ascii="仿宋" w:hAnsi="仿宋" w:cs="Times New Roman"/>
                <w:b/>
                <w:bCs/>
                <w:sz w:val="24"/>
                <w:szCs w:val="24"/>
              </w:rPr>
              <w:t>指标名称</w:t>
            </w:r>
          </w:p>
        </w:tc>
        <w:tc>
          <w:tcPr>
            <w:tcW w:w="625" w:type="pct"/>
            <w:vAlign w:val="center"/>
          </w:tcPr>
          <w:p w14:paraId="7DD90418">
            <w:pPr>
              <w:widowControl/>
              <w:snapToGrid/>
              <w:spacing w:line="240" w:lineRule="exact"/>
              <w:ind w:firstLine="0" w:firstLineChars="0"/>
              <w:jc w:val="center"/>
              <w:rPr>
                <w:rFonts w:hint="eastAsia" w:ascii="仿宋" w:hAnsi="仿宋" w:cs="Times New Roman"/>
                <w:b/>
                <w:bCs/>
                <w:sz w:val="24"/>
                <w:szCs w:val="24"/>
              </w:rPr>
            </w:pPr>
            <w:r>
              <w:rPr>
                <w:rFonts w:hint="eastAsia" w:ascii="仿宋" w:hAnsi="仿宋" w:cs="Times New Roman"/>
                <w:b/>
                <w:bCs/>
                <w:sz w:val="24"/>
                <w:szCs w:val="24"/>
              </w:rPr>
              <w:t>单位</w:t>
            </w:r>
          </w:p>
        </w:tc>
        <w:tc>
          <w:tcPr>
            <w:tcW w:w="625" w:type="pct"/>
            <w:vAlign w:val="center"/>
          </w:tcPr>
          <w:p w14:paraId="097F1671">
            <w:pPr>
              <w:widowControl/>
              <w:snapToGrid/>
              <w:spacing w:line="240" w:lineRule="exact"/>
              <w:ind w:firstLine="0" w:firstLineChars="0"/>
              <w:jc w:val="center"/>
              <w:rPr>
                <w:rFonts w:hint="eastAsia" w:ascii="仿宋" w:hAnsi="仿宋" w:cs="Times New Roman"/>
                <w:b/>
                <w:bCs/>
                <w:sz w:val="24"/>
                <w:szCs w:val="24"/>
              </w:rPr>
            </w:pPr>
            <w:r>
              <w:rPr>
                <w:rFonts w:ascii="Times New Roman" w:hAnsi="Times New Roman" w:cs="Times New Roman"/>
                <w:b/>
                <w:bCs/>
                <w:szCs w:val="32"/>
              </w:rPr>
              <w:t>2020</w:t>
            </w:r>
            <w:r>
              <w:rPr>
                <w:rFonts w:ascii="仿宋" w:hAnsi="仿宋" w:cs="Times New Roman"/>
                <w:b/>
                <w:bCs/>
                <w:sz w:val="24"/>
                <w:szCs w:val="24"/>
              </w:rPr>
              <w:t>年</w:t>
            </w:r>
          </w:p>
        </w:tc>
        <w:tc>
          <w:tcPr>
            <w:tcW w:w="625" w:type="pct"/>
            <w:vAlign w:val="center"/>
          </w:tcPr>
          <w:p w14:paraId="6B8C9B21">
            <w:pPr>
              <w:widowControl/>
              <w:snapToGrid/>
              <w:spacing w:line="240" w:lineRule="exact"/>
              <w:ind w:firstLine="0" w:firstLineChars="0"/>
              <w:jc w:val="center"/>
              <w:rPr>
                <w:rFonts w:hint="eastAsia" w:ascii="仿宋" w:hAnsi="仿宋" w:cs="Times New Roman"/>
                <w:b/>
                <w:bCs/>
                <w:sz w:val="24"/>
                <w:szCs w:val="24"/>
              </w:rPr>
            </w:pPr>
            <w:r>
              <w:rPr>
                <w:rFonts w:ascii="Times New Roman" w:hAnsi="Times New Roman" w:cs="Times New Roman"/>
                <w:b/>
                <w:bCs/>
                <w:szCs w:val="32"/>
              </w:rPr>
              <w:t>2025</w:t>
            </w:r>
            <w:r>
              <w:rPr>
                <w:rFonts w:ascii="仿宋" w:hAnsi="仿宋" w:cs="Times New Roman"/>
                <w:b/>
                <w:bCs/>
                <w:sz w:val="24"/>
                <w:szCs w:val="24"/>
              </w:rPr>
              <w:t>年</w:t>
            </w:r>
          </w:p>
        </w:tc>
        <w:tc>
          <w:tcPr>
            <w:tcW w:w="628" w:type="pct"/>
            <w:vAlign w:val="center"/>
          </w:tcPr>
          <w:p w14:paraId="0C283608">
            <w:pPr>
              <w:widowControl/>
              <w:snapToGrid/>
              <w:spacing w:line="240" w:lineRule="exact"/>
              <w:ind w:firstLine="0" w:firstLineChars="0"/>
              <w:jc w:val="center"/>
              <w:rPr>
                <w:rFonts w:hint="eastAsia" w:ascii="仿宋" w:hAnsi="仿宋" w:cs="Times New Roman"/>
                <w:b/>
                <w:bCs/>
                <w:sz w:val="24"/>
                <w:szCs w:val="24"/>
              </w:rPr>
            </w:pPr>
            <w:r>
              <w:rPr>
                <w:rFonts w:ascii="Times New Roman" w:hAnsi="Times New Roman" w:cs="Times New Roman"/>
                <w:b/>
                <w:bCs/>
                <w:szCs w:val="32"/>
              </w:rPr>
              <w:t>2035</w:t>
            </w:r>
            <w:r>
              <w:rPr>
                <w:rFonts w:ascii="仿宋" w:hAnsi="仿宋" w:cs="Times New Roman"/>
                <w:b/>
                <w:bCs/>
                <w:sz w:val="24"/>
                <w:szCs w:val="24"/>
              </w:rPr>
              <w:t>年</w:t>
            </w:r>
          </w:p>
        </w:tc>
        <w:tc>
          <w:tcPr>
            <w:tcW w:w="623" w:type="pct"/>
            <w:tcMar>
              <w:top w:w="5" w:type="dxa"/>
              <w:left w:w="5" w:type="dxa"/>
              <w:bottom w:w="0" w:type="dxa"/>
              <w:right w:w="5" w:type="dxa"/>
            </w:tcMar>
            <w:vAlign w:val="center"/>
          </w:tcPr>
          <w:p w14:paraId="7DAD79E3">
            <w:pPr>
              <w:widowControl/>
              <w:snapToGrid/>
              <w:spacing w:line="240" w:lineRule="exact"/>
              <w:ind w:firstLine="0" w:firstLineChars="0"/>
              <w:jc w:val="center"/>
              <w:rPr>
                <w:rFonts w:hint="eastAsia" w:ascii="仿宋" w:hAnsi="仿宋" w:cs="Times New Roman"/>
                <w:b/>
                <w:bCs/>
                <w:sz w:val="24"/>
                <w:szCs w:val="24"/>
              </w:rPr>
            </w:pPr>
            <w:r>
              <w:rPr>
                <w:rFonts w:ascii="仿宋" w:hAnsi="仿宋" w:cs="Times New Roman"/>
                <w:b/>
                <w:bCs/>
                <w:sz w:val="24"/>
                <w:szCs w:val="24"/>
              </w:rPr>
              <w:t>属性</w:t>
            </w:r>
          </w:p>
        </w:tc>
      </w:tr>
      <w:tr w14:paraId="1E90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339" w:type="pct"/>
            <w:vAlign w:val="center"/>
          </w:tcPr>
          <w:p w14:paraId="7E69EF46">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1</w:t>
            </w:r>
          </w:p>
        </w:tc>
        <w:tc>
          <w:tcPr>
            <w:tcW w:w="427" w:type="pct"/>
            <w:vMerge w:val="restart"/>
            <w:textDirection w:val="tbRlV"/>
            <w:vAlign w:val="center"/>
          </w:tcPr>
          <w:p w14:paraId="410D44DF">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生态质量类</w:t>
            </w:r>
          </w:p>
        </w:tc>
        <w:tc>
          <w:tcPr>
            <w:tcW w:w="1108" w:type="pct"/>
            <w:tcMar>
              <w:top w:w="5" w:type="dxa"/>
              <w:left w:w="5" w:type="dxa"/>
              <w:bottom w:w="0" w:type="dxa"/>
              <w:right w:w="5" w:type="dxa"/>
            </w:tcMar>
            <w:vAlign w:val="center"/>
          </w:tcPr>
          <w:p w14:paraId="3517F3E8">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森林</w:t>
            </w:r>
            <w:r>
              <w:rPr>
                <w:rFonts w:ascii="仿宋" w:hAnsi="仿宋" w:cs="Times New Roman"/>
                <w:bCs/>
                <w:sz w:val="24"/>
                <w:szCs w:val="24"/>
              </w:rPr>
              <w:t>覆盖率</w:t>
            </w:r>
          </w:p>
        </w:tc>
        <w:tc>
          <w:tcPr>
            <w:tcW w:w="625" w:type="pct"/>
            <w:vAlign w:val="center"/>
          </w:tcPr>
          <w:p w14:paraId="72F4DD66">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w:t>
            </w:r>
          </w:p>
        </w:tc>
        <w:tc>
          <w:tcPr>
            <w:tcW w:w="625" w:type="pct"/>
            <w:vAlign w:val="center"/>
          </w:tcPr>
          <w:p w14:paraId="36DE9541">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73</w:t>
            </w:r>
            <w:r>
              <w:rPr>
                <w:rFonts w:ascii="Times New Roman" w:hAnsi="Times New Roman" w:cs="Times New Roman"/>
                <w:bCs/>
                <w:sz w:val="24"/>
                <w:szCs w:val="24"/>
              </w:rPr>
              <w:t>.</w:t>
            </w:r>
            <w:r>
              <w:rPr>
                <w:rFonts w:ascii="Times New Roman" w:hAnsi="Times New Roman" w:cs="Times New Roman"/>
                <w:bCs/>
                <w:szCs w:val="32"/>
              </w:rPr>
              <w:t>82</w:t>
            </w:r>
          </w:p>
        </w:tc>
        <w:tc>
          <w:tcPr>
            <w:tcW w:w="625" w:type="pct"/>
            <w:vAlign w:val="center"/>
          </w:tcPr>
          <w:p w14:paraId="1410BA8E">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w:t>
            </w:r>
            <w:r>
              <w:rPr>
                <w:rFonts w:ascii="Times New Roman" w:hAnsi="Times New Roman" w:cs="Times New Roman"/>
                <w:bCs/>
                <w:szCs w:val="32"/>
              </w:rPr>
              <w:t>73</w:t>
            </w:r>
            <w:r>
              <w:rPr>
                <w:rFonts w:ascii="Times New Roman" w:hAnsi="Times New Roman" w:cs="Times New Roman"/>
                <w:bCs/>
                <w:sz w:val="24"/>
                <w:szCs w:val="24"/>
              </w:rPr>
              <w:t>.</w:t>
            </w:r>
            <w:r>
              <w:rPr>
                <w:rFonts w:ascii="Times New Roman" w:hAnsi="Times New Roman" w:cs="Times New Roman"/>
                <w:bCs/>
                <w:szCs w:val="32"/>
              </w:rPr>
              <w:t>82</w:t>
            </w:r>
          </w:p>
        </w:tc>
        <w:tc>
          <w:tcPr>
            <w:tcW w:w="628" w:type="pct"/>
            <w:vAlign w:val="center"/>
          </w:tcPr>
          <w:p w14:paraId="60D18831">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w:t>
            </w:r>
            <w:r>
              <w:rPr>
                <w:rFonts w:ascii="Times New Roman" w:hAnsi="Times New Roman" w:cs="Times New Roman"/>
                <w:bCs/>
                <w:szCs w:val="32"/>
              </w:rPr>
              <w:t>73</w:t>
            </w:r>
            <w:r>
              <w:rPr>
                <w:rFonts w:ascii="Times New Roman" w:hAnsi="Times New Roman" w:cs="Times New Roman"/>
                <w:bCs/>
                <w:sz w:val="24"/>
                <w:szCs w:val="24"/>
              </w:rPr>
              <w:t>.</w:t>
            </w:r>
            <w:r>
              <w:rPr>
                <w:rFonts w:ascii="Times New Roman" w:hAnsi="Times New Roman" w:cs="Times New Roman"/>
                <w:bCs/>
                <w:szCs w:val="32"/>
              </w:rPr>
              <w:t>82</w:t>
            </w:r>
          </w:p>
        </w:tc>
        <w:tc>
          <w:tcPr>
            <w:tcW w:w="623" w:type="pct"/>
            <w:tcMar>
              <w:top w:w="5" w:type="dxa"/>
              <w:left w:w="5" w:type="dxa"/>
              <w:bottom w:w="0" w:type="dxa"/>
              <w:right w:w="5" w:type="dxa"/>
            </w:tcMar>
            <w:vAlign w:val="center"/>
          </w:tcPr>
          <w:p w14:paraId="616298E4">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预期</w:t>
            </w:r>
            <w:r>
              <w:rPr>
                <w:rFonts w:ascii="仿宋" w:hAnsi="仿宋" w:cs="Times New Roman"/>
                <w:bCs/>
                <w:sz w:val="24"/>
                <w:szCs w:val="24"/>
              </w:rPr>
              <w:t>性</w:t>
            </w:r>
          </w:p>
        </w:tc>
      </w:tr>
      <w:tr w14:paraId="2250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339" w:type="pct"/>
            <w:vAlign w:val="center"/>
          </w:tcPr>
          <w:p w14:paraId="1E491FBC">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2</w:t>
            </w:r>
          </w:p>
        </w:tc>
        <w:tc>
          <w:tcPr>
            <w:tcW w:w="427" w:type="pct"/>
            <w:vMerge w:val="continue"/>
            <w:textDirection w:val="tbRlV"/>
            <w:vAlign w:val="center"/>
          </w:tcPr>
          <w:p w14:paraId="765339C6">
            <w:pPr>
              <w:spacing w:line="240" w:lineRule="auto"/>
              <w:ind w:firstLine="48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71DC4FE5">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森林蓄积量</w:t>
            </w:r>
          </w:p>
        </w:tc>
        <w:tc>
          <w:tcPr>
            <w:tcW w:w="625" w:type="pct"/>
            <w:vAlign w:val="center"/>
          </w:tcPr>
          <w:p w14:paraId="2BF204D8">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万立方米</w:t>
            </w:r>
          </w:p>
        </w:tc>
        <w:tc>
          <w:tcPr>
            <w:tcW w:w="625" w:type="pct"/>
            <w:vAlign w:val="center"/>
          </w:tcPr>
          <w:p w14:paraId="7EB0A7A9">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3900</w:t>
            </w:r>
          </w:p>
        </w:tc>
        <w:tc>
          <w:tcPr>
            <w:tcW w:w="625" w:type="pct"/>
            <w:vAlign w:val="center"/>
          </w:tcPr>
          <w:p w14:paraId="5A1CEC63">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w:t>
            </w:r>
            <w:r>
              <w:rPr>
                <w:rFonts w:ascii="Times New Roman" w:hAnsi="Times New Roman" w:cs="Times New Roman"/>
                <w:bCs/>
                <w:szCs w:val="32"/>
              </w:rPr>
              <w:t>4000</w:t>
            </w:r>
          </w:p>
        </w:tc>
        <w:tc>
          <w:tcPr>
            <w:tcW w:w="628" w:type="pct"/>
            <w:vAlign w:val="center"/>
          </w:tcPr>
          <w:p w14:paraId="22A584AF">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w:t>
            </w:r>
            <w:r>
              <w:rPr>
                <w:rFonts w:ascii="Times New Roman" w:hAnsi="Times New Roman" w:cs="Times New Roman"/>
                <w:bCs/>
                <w:szCs w:val="32"/>
              </w:rPr>
              <w:t>4000</w:t>
            </w:r>
          </w:p>
        </w:tc>
        <w:tc>
          <w:tcPr>
            <w:tcW w:w="623" w:type="pct"/>
            <w:tcMar>
              <w:top w:w="5" w:type="dxa"/>
              <w:left w:w="5" w:type="dxa"/>
              <w:bottom w:w="0" w:type="dxa"/>
              <w:right w:w="5" w:type="dxa"/>
            </w:tcMar>
            <w:vAlign w:val="center"/>
          </w:tcPr>
          <w:p w14:paraId="42DFE492">
            <w:pPr>
              <w:widowControl/>
              <w:snapToGrid/>
              <w:spacing w:line="240" w:lineRule="auto"/>
              <w:ind w:firstLine="0" w:firstLineChars="0"/>
              <w:jc w:val="center"/>
              <w:rPr>
                <w:rFonts w:hint="eastAsia" w:ascii="仿宋" w:hAnsi="仿宋" w:cs="Times New Roman"/>
                <w:b/>
                <w:bCs/>
                <w:sz w:val="24"/>
                <w:szCs w:val="24"/>
              </w:rPr>
            </w:pPr>
            <w:r>
              <w:rPr>
                <w:rFonts w:hint="eastAsia" w:ascii="仿宋" w:hAnsi="仿宋" w:cs="Times New Roman"/>
                <w:bCs/>
                <w:sz w:val="24"/>
                <w:szCs w:val="24"/>
              </w:rPr>
              <w:t>预期性</w:t>
            </w:r>
          </w:p>
        </w:tc>
      </w:tr>
      <w:tr w14:paraId="5881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339" w:type="pct"/>
            <w:vAlign w:val="center"/>
          </w:tcPr>
          <w:p w14:paraId="096349F2">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3</w:t>
            </w:r>
          </w:p>
        </w:tc>
        <w:tc>
          <w:tcPr>
            <w:tcW w:w="427" w:type="pct"/>
            <w:vMerge w:val="continue"/>
            <w:vAlign w:val="center"/>
          </w:tcPr>
          <w:p w14:paraId="41188262">
            <w:pPr>
              <w:spacing w:line="240" w:lineRule="auto"/>
              <w:ind w:firstLine="48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644ECFA7">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草原综合植被盖度</w:t>
            </w:r>
          </w:p>
        </w:tc>
        <w:tc>
          <w:tcPr>
            <w:tcW w:w="625" w:type="pct"/>
            <w:vAlign w:val="center"/>
          </w:tcPr>
          <w:p w14:paraId="3E8122A5">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w:t>
            </w:r>
          </w:p>
        </w:tc>
        <w:tc>
          <w:tcPr>
            <w:tcW w:w="625" w:type="pct"/>
            <w:vAlign w:val="center"/>
          </w:tcPr>
          <w:p w14:paraId="7B1AD9C5">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80</w:t>
            </w:r>
          </w:p>
        </w:tc>
        <w:tc>
          <w:tcPr>
            <w:tcW w:w="625" w:type="pct"/>
            <w:vAlign w:val="center"/>
          </w:tcPr>
          <w:p w14:paraId="502165DC">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82</w:t>
            </w:r>
          </w:p>
        </w:tc>
        <w:tc>
          <w:tcPr>
            <w:tcW w:w="628" w:type="pct"/>
            <w:vAlign w:val="center"/>
          </w:tcPr>
          <w:p w14:paraId="2C4D762D">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84</w:t>
            </w:r>
          </w:p>
        </w:tc>
        <w:tc>
          <w:tcPr>
            <w:tcW w:w="623" w:type="pct"/>
            <w:tcMar>
              <w:top w:w="5" w:type="dxa"/>
              <w:left w:w="5" w:type="dxa"/>
              <w:bottom w:w="0" w:type="dxa"/>
              <w:right w:w="5" w:type="dxa"/>
            </w:tcMar>
            <w:vAlign w:val="center"/>
          </w:tcPr>
          <w:p w14:paraId="32BB5A3D">
            <w:pPr>
              <w:widowControl/>
              <w:snapToGrid/>
              <w:spacing w:line="240" w:lineRule="auto"/>
              <w:ind w:firstLine="0" w:firstLineChars="0"/>
              <w:jc w:val="center"/>
              <w:rPr>
                <w:rFonts w:hint="eastAsia" w:ascii="仿宋" w:hAnsi="仿宋" w:cs="Times New Roman"/>
                <w:b/>
                <w:bCs/>
                <w:sz w:val="24"/>
                <w:szCs w:val="24"/>
              </w:rPr>
            </w:pPr>
            <w:r>
              <w:rPr>
                <w:rFonts w:hint="eastAsia" w:ascii="仿宋" w:hAnsi="仿宋" w:cs="Times New Roman"/>
                <w:bCs/>
                <w:sz w:val="24"/>
                <w:szCs w:val="24"/>
              </w:rPr>
              <w:t>预期性</w:t>
            </w:r>
          </w:p>
        </w:tc>
      </w:tr>
      <w:tr w14:paraId="4E07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339" w:type="pct"/>
            <w:vAlign w:val="center"/>
          </w:tcPr>
          <w:p w14:paraId="027D7F59">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4</w:t>
            </w:r>
          </w:p>
        </w:tc>
        <w:tc>
          <w:tcPr>
            <w:tcW w:w="427" w:type="pct"/>
            <w:vMerge w:val="continue"/>
            <w:vAlign w:val="center"/>
          </w:tcPr>
          <w:p w14:paraId="238B2EE8">
            <w:pPr>
              <w:spacing w:line="240" w:lineRule="auto"/>
              <w:ind w:firstLine="48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2D934F41">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湿地保护率</w:t>
            </w:r>
          </w:p>
        </w:tc>
        <w:tc>
          <w:tcPr>
            <w:tcW w:w="625" w:type="pct"/>
            <w:vAlign w:val="center"/>
          </w:tcPr>
          <w:p w14:paraId="07543A59">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w:t>
            </w:r>
          </w:p>
        </w:tc>
        <w:tc>
          <w:tcPr>
            <w:tcW w:w="625" w:type="pct"/>
            <w:vAlign w:val="center"/>
          </w:tcPr>
          <w:p w14:paraId="454F119E">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52</w:t>
            </w:r>
            <w:r>
              <w:rPr>
                <w:rFonts w:ascii="Times New Roman" w:hAnsi="Times New Roman" w:cs="Times New Roman"/>
                <w:bCs/>
                <w:sz w:val="24"/>
                <w:szCs w:val="24"/>
              </w:rPr>
              <w:t>.</w:t>
            </w:r>
            <w:r>
              <w:rPr>
                <w:rFonts w:ascii="Times New Roman" w:hAnsi="Times New Roman" w:cs="Times New Roman"/>
                <w:bCs/>
                <w:szCs w:val="32"/>
              </w:rPr>
              <w:t>23</w:t>
            </w:r>
          </w:p>
        </w:tc>
        <w:tc>
          <w:tcPr>
            <w:tcW w:w="625" w:type="pct"/>
            <w:vAlign w:val="center"/>
          </w:tcPr>
          <w:p w14:paraId="0563B777">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55</w:t>
            </w:r>
          </w:p>
        </w:tc>
        <w:tc>
          <w:tcPr>
            <w:tcW w:w="628" w:type="pct"/>
            <w:vAlign w:val="center"/>
          </w:tcPr>
          <w:p w14:paraId="5D81F445">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60</w:t>
            </w:r>
          </w:p>
        </w:tc>
        <w:tc>
          <w:tcPr>
            <w:tcW w:w="623" w:type="pct"/>
            <w:tcMar>
              <w:top w:w="5" w:type="dxa"/>
              <w:left w:w="5" w:type="dxa"/>
              <w:bottom w:w="0" w:type="dxa"/>
              <w:right w:w="5" w:type="dxa"/>
            </w:tcMar>
            <w:vAlign w:val="center"/>
          </w:tcPr>
          <w:p w14:paraId="5D84E311">
            <w:pPr>
              <w:widowControl/>
              <w:snapToGrid/>
              <w:spacing w:line="240" w:lineRule="auto"/>
              <w:ind w:firstLine="0" w:firstLineChars="0"/>
              <w:jc w:val="center"/>
              <w:rPr>
                <w:rFonts w:hint="eastAsia" w:ascii="仿宋" w:hAnsi="仿宋" w:cs="Times New Roman"/>
                <w:b/>
                <w:bCs/>
                <w:sz w:val="24"/>
                <w:szCs w:val="24"/>
              </w:rPr>
            </w:pPr>
            <w:r>
              <w:rPr>
                <w:rFonts w:hint="eastAsia" w:ascii="仿宋" w:hAnsi="仿宋" w:cs="Times New Roman"/>
                <w:bCs/>
                <w:sz w:val="24"/>
                <w:szCs w:val="24"/>
              </w:rPr>
              <w:t>预期性</w:t>
            </w:r>
          </w:p>
        </w:tc>
      </w:tr>
      <w:tr w14:paraId="00DF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339" w:type="pct"/>
            <w:vAlign w:val="center"/>
          </w:tcPr>
          <w:p w14:paraId="1F632C5E">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5</w:t>
            </w:r>
          </w:p>
        </w:tc>
        <w:tc>
          <w:tcPr>
            <w:tcW w:w="427" w:type="pct"/>
            <w:vMerge w:val="continue"/>
            <w:vAlign w:val="center"/>
          </w:tcPr>
          <w:p w14:paraId="3AA9DA74">
            <w:pPr>
              <w:widowControl/>
              <w:snapToGrid/>
              <w:spacing w:line="240" w:lineRule="auto"/>
              <w:ind w:firstLine="0" w:firstLineChars="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212E78D9">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以国家公园为主体的自然保护地面积占全县国土面积比例</w:t>
            </w:r>
          </w:p>
        </w:tc>
        <w:tc>
          <w:tcPr>
            <w:tcW w:w="625" w:type="pct"/>
            <w:vAlign w:val="center"/>
          </w:tcPr>
          <w:p w14:paraId="0EDED51B">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w:t>
            </w:r>
          </w:p>
        </w:tc>
        <w:tc>
          <w:tcPr>
            <w:tcW w:w="625" w:type="pct"/>
            <w:vAlign w:val="center"/>
          </w:tcPr>
          <w:p w14:paraId="15A23019">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11</w:t>
            </w:r>
            <w:r>
              <w:rPr>
                <w:rFonts w:ascii="Times New Roman" w:hAnsi="Times New Roman" w:cs="Times New Roman"/>
                <w:bCs/>
                <w:sz w:val="24"/>
                <w:szCs w:val="24"/>
              </w:rPr>
              <w:t>.</w:t>
            </w:r>
            <w:r>
              <w:rPr>
                <w:rFonts w:ascii="Times New Roman" w:hAnsi="Times New Roman" w:cs="Times New Roman"/>
                <w:bCs/>
                <w:szCs w:val="32"/>
              </w:rPr>
              <w:t>94</w:t>
            </w:r>
          </w:p>
        </w:tc>
        <w:tc>
          <w:tcPr>
            <w:tcW w:w="625" w:type="pct"/>
            <w:vAlign w:val="center"/>
          </w:tcPr>
          <w:p w14:paraId="0A1BE6E8">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w:t>
            </w:r>
            <w:r>
              <w:rPr>
                <w:rFonts w:ascii="Times New Roman" w:hAnsi="Times New Roman" w:cs="Times New Roman"/>
                <w:bCs/>
                <w:szCs w:val="32"/>
              </w:rPr>
              <w:t>11</w:t>
            </w:r>
            <w:r>
              <w:rPr>
                <w:rFonts w:ascii="Times New Roman" w:hAnsi="Times New Roman" w:cs="Times New Roman"/>
                <w:bCs/>
                <w:sz w:val="24"/>
                <w:szCs w:val="24"/>
              </w:rPr>
              <w:t>.</w:t>
            </w:r>
            <w:r>
              <w:rPr>
                <w:rFonts w:ascii="Times New Roman" w:hAnsi="Times New Roman" w:cs="Times New Roman"/>
                <w:bCs/>
                <w:szCs w:val="32"/>
              </w:rPr>
              <w:t>94</w:t>
            </w:r>
          </w:p>
        </w:tc>
        <w:tc>
          <w:tcPr>
            <w:tcW w:w="628" w:type="pct"/>
            <w:vAlign w:val="center"/>
          </w:tcPr>
          <w:p w14:paraId="6B76121E">
            <w:pPr>
              <w:widowControl/>
              <w:snapToGrid/>
              <w:spacing w:line="240" w:lineRule="auto"/>
              <w:ind w:firstLine="0" w:firstLineChars="0"/>
              <w:jc w:val="center"/>
              <w:rPr>
                <w:rFonts w:hint="eastAsia" w:ascii="仿宋" w:hAnsi="仿宋" w:cs="Times New Roman"/>
                <w:b/>
                <w:bCs/>
                <w:sz w:val="24"/>
                <w:szCs w:val="24"/>
              </w:rPr>
            </w:pPr>
            <w:r>
              <w:rPr>
                <w:rFonts w:hint="eastAsia" w:ascii="仿宋" w:hAnsi="仿宋" w:cs="Times New Roman"/>
                <w:bCs/>
                <w:sz w:val="24"/>
                <w:szCs w:val="24"/>
              </w:rPr>
              <w:t>≥</w:t>
            </w:r>
            <w:r>
              <w:rPr>
                <w:rFonts w:ascii="Times New Roman" w:hAnsi="Times New Roman" w:cs="Times New Roman"/>
                <w:bCs/>
                <w:szCs w:val="32"/>
              </w:rPr>
              <w:t>11</w:t>
            </w:r>
            <w:r>
              <w:rPr>
                <w:rFonts w:ascii="Times New Roman" w:hAnsi="Times New Roman" w:cs="Times New Roman"/>
                <w:bCs/>
                <w:sz w:val="24"/>
                <w:szCs w:val="24"/>
              </w:rPr>
              <w:t>.</w:t>
            </w:r>
            <w:r>
              <w:rPr>
                <w:rFonts w:ascii="Times New Roman" w:hAnsi="Times New Roman" w:cs="Times New Roman"/>
                <w:bCs/>
                <w:szCs w:val="32"/>
              </w:rPr>
              <w:t>94</w:t>
            </w:r>
          </w:p>
        </w:tc>
        <w:tc>
          <w:tcPr>
            <w:tcW w:w="623" w:type="pct"/>
            <w:tcMar>
              <w:top w:w="5" w:type="dxa"/>
              <w:left w:w="5" w:type="dxa"/>
              <w:bottom w:w="0" w:type="dxa"/>
              <w:right w:w="5" w:type="dxa"/>
            </w:tcMar>
            <w:vAlign w:val="center"/>
          </w:tcPr>
          <w:p w14:paraId="2BA1FFD0">
            <w:pPr>
              <w:widowControl/>
              <w:snapToGrid/>
              <w:spacing w:line="240" w:lineRule="auto"/>
              <w:ind w:firstLine="0" w:firstLineChars="0"/>
              <w:jc w:val="center"/>
              <w:rPr>
                <w:rFonts w:hint="eastAsia" w:ascii="仿宋" w:hAnsi="仿宋" w:cs="Times New Roman"/>
                <w:b/>
                <w:bCs/>
                <w:sz w:val="24"/>
                <w:szCs w:val="24"/>
              </w:rPr>
            </w:pPr>
            <w:r>
              <w:rPr>
                <w:rFonts w:hint="eastAsia" w:ascii="仿宋" w:hAnsi="仿宋" w:cs="Times New Roman"/>
                <w:bCs/>
                <w:sz w:val="24"/>
                <w:szCs w:val="24"/>
              </w:rPr>
              <w:t>预期性</w:t>
            </w:r>
          </w:p>
        </w:tc>
      </w:tr>
      <w:tr w14:paraId="45FC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339" w:type="pct"/>
            <w:vAlign w:val="center"/>
          </w:tcPr>
          <w:p w14:paraId="1B1379B8">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6</w:t>
            </w:r>
          </w:p>
        </w:tc>
        <w:tc>
          <w:tcPr>
            <w:tcW w:w="427" w:type="pct"/>
            <w:vMerge w:val="continue"/>
            <w:vAlign w:val="center"/>
          </w:tcPr>
          <w:p w14:paraId="553149DB">
            <w:pPr>
              <w:widowControl/>
              <w:snapToGrid/>
              <w:spacing w:line="240" w:lineRule="auto"/>
              <w:ind w:firstLine="0" w:firstLineChars="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5EEB3CDF">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国家重点保护野生动植物物种数保护率</w:t>
            </w:r>
          </w:p>
        </w:tc>
        <w:tc>
          <w:tcPr>
            <w:tcW w:w="625" w:type="pct"/>
            <w:vAlign w:val="center"/>
          </w:tcPr>
          <w:p w14:paraId="018B2529">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w:t>
            </w:r>
          </w:p>
        </w:tc>
        <w:tc>
          <w:tcPr>
            <w:tcW w:w="625" w:type="pct"/>
            <w:vAlign w:val="center"/>
          </w:tcPr>
          <w:p w14:paraId="521D49D2">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95</w:t>
            </w:r>
          </w:p>
        </w:tc>
        <w:tc>
          <w:tcPr>
            <w:tcW w:w="625" w:type="pct"/>
            <w:vAlign w:val="center"/>
          </w:tcPr>
          <w:p w14:paraId="48A5D269">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95</w:t>
            </w:r>
          </w:p>
        </w:tc>
        <w:tc>
          <w:tcPr>
            <w:tcW w:w="628" w:type="pct"/>
            <w:vAlign w:val="center"/>
          </w:tcPr>
          <w:p w14:paraId="1C85D246">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95</w:t>
            </w:r>
          </w:p>
        </w:tc>
        <w:tc>
          <w:tcPr>
            <w:tcW w:w="623" w:type="pct"/>
            <w:tcMar>
              <w:top w:w="5" w:type="dxa"/>
              <w:left w:w="5" w:type="dxa"/>
              <w:bottom w:w="0" w:type="dxa"/>
              <w:right w:w="5" w:type="dxa"/>
            </w:tcMar>
            <w:vAlign w:val="center"/>
          </w:tcPr>
          <w:p w14:paraId="54E08FE2">
            <w:pPr>
              <w:widowControl/>
              <w:snapToGrid/>
              <w:spacing w:line="240" w:lineRule="auto"/>
              <w:ind w:firstLine="0" w:firstLineChars="0"/>
              <w:jc w:val="center"/>
              <w:rPr>
                <w:rFonts w:hint="eastAsia" w:ascii="仿宋" w:hAnsi="仿宋" w:cs="Times New Roman"/>
                <w:b/>
                <w:bCs/>
                <w:sz w:val="24"/>
                <w:szCs w:val="24"/>
              </w:rPr>
            </w:pPr>
            <w:r>
              <w:rPr>
                <w:rFonts w:ascii="仿宋" w:hAnsi="仿宋" w:cs="Times New Roman"/>
                <w:bCs/>
                <w:sz w:val="24"/>
                <w:szCs w:val="24"/>
              </w:rPr>
              <w:t>预期性</w:t>
            </w:r>
          </w:p>
        </w:tc>
      </w:tr>
      <w:tr w14:paraId="7695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339" w:type="pct"/>
            <w:vAlign w:val="center"/>
          </w:tcPr>
          <w:p w14:paraId="0CEE266B">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7</w:t>
            </w:r>
          </w:p>
        </w:tc>
        <w:tc>
          <w:tcPr>
            <w:tcW w:w="427" w:type="pct"/>
            <w:vMerge w:val="continue"/>
            <w:vAlign w:val="center"/>
          </w:tcPr>
          <w:p w14:paraId="27449AE8">
            <w:pPr>
              <w:widowControl/>
              <w:snapToGrid/>
              <w:spacing w:line="240" w:lineRule="auto"/>
              <w:ind w:firstLine="0" w:firstLineChars="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0DF78D6D">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水土保持率</w:t>
            </w:r>
          </w:p>
        </w:tc>
        <w:tc>
          <w:tcPr>
            <w:tcW w:w="625" w:type="pct"/>
            <w:vAlign w:val="center"/>
          </w:tcPr>
          <w:p w14:paraId="6CF94B96">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w:t>
            </w:r>
          </w:p>
        </w:tc>
        <w:tc>
          <w:tcPr>
            <w:tcW w:w="625" w:type="pct"/>
            <w:vAlign w:val="center"/>
          </w:tcPr>
          <w:p w14:paraId="32D5B427">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80</w:t>
            </w:r>
            <w:r>
              <w:rPr>
                <w:rFonts w:ascii="Times New Roman" w:hAnsi="Times New Roman" w:cs="Times New Roman"/>
                <w:bCs/>
                <w:sz w:val="24"/>
                <w:szCs w:val="24"/>
              </w:rPr>
              <w:t>.</w:t>
            </w:r>
            <w:r>
              <w:rPr>
                <w:rFonts w:ascii="Times New Roman" w:hAnsi="Times New Roman" w:cs="Times New Roman"/>
                <w:bCs/>
                <w:szCs w:val="32"/>
              </w:rPr>
              <w:t>3</w:t>
            </w:r>
          </w:p>
        </w:tc>
        <w:tc>
          <w:tcPr>
            <w:tcW w:w="625" w:type="pct"/>
            <w:vAlign w:val="center"/>
          </w:tcPr>
          <w:p w14:paraId="4B6CFCFB">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82</w:t>
            </w:r>
            <w:r>
              <w:rPr>
                <w:rFonts w:ascii="Times New Roman" w:hAnsi="Times New Roman" w:cs="Times New Roman"/>
                <w:bCs/>
                <w:sz w:val="24"/>
                <w:szCs w:val="24"/>
              </w:rPr>
              <w:t>.</w:t>
            </w:r>
            <w:r>
              <w:rPr>
                <w:rFonts w:ascii="Times New Roman" w:hAnsi="Times New Roman" w:cs="Times New Roman"/>
                <w:bCs/>
                <w:szCs w:val="32"/>
              </w:rPr>
              <w:t>65</w:t>
            </w:r>
          </w:p>
        </w:tc>
        <w:tc>
          <w:tcPr>
            <w:tcW w:w="628" w:type="pct"/>
            <w:vAlign w:val="center"/>
          </w:tcPr>
          <w:p w14:paraId="2F320798">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85</w:t>
            </w:r>
            <w:r>
              <w:rPr>
                <w:rFonts w:ascii="Times New Roman" w:hAnsi="Times New Roman" w:cs="Times New Roman"/>
                <w:bCs/>
                <w:sz w:val="24"/>
                <w:szCs w:val="24"/>
              </w:rPr>
              <w:t>.</w:t>
            </w:r>
            <w:r>
              <w:rPr>
                <w:rFonts w:ascii="Times New Roman" w:hAnsi="Times New Roman" w:cs="Times New Roman"/>
                <w:bCs/>
                <w:szCs w:val="32"/>
              </w:rPr>
              <w:t>13</w:t>
            </w:r>
          </w:p>
        </w:tc>
        <w:tc>
          <w:tcPr>
            <w:tcW w:w="623" w:type="pct"/>
            <w:tcMar>
              <w:top w:w="5" w:type="dxa"/>
              <w:left w:w="5" w:type="dxa"/>
              <w:bottom w:w="0" w:type="dxa"/>
              <w:right w:w="5" w:type="dxa"/>
            </w:tcMar>
            <w:vAlign w:val="center"/>
          </w:tcPr>
          <w:p w14:paraId="2D5A26F7">
            <w:pPr>
              <w:widowControl/>
              <w:snapToGrid/>
              <w:spacing w:line="240" w:lineRule="auto"/>
              <w:ind w:firstLine="0" w:firstLineChars="0"/>
              <w:jc w:val="center"/>
              <w:rPr>
                <w:rFonts w:hint="eastAsia" w:ascii="仿宋" w:hAnsi="仿宋" w:cs="Times New Roman"/>
                <w:b/>
                <w:bCs/>
                <w:sz w:val="24"/>
                <w:szCs w:val="24"/>
              </w:rPr>
            </w:pPr>
            <w:r>
              <w:rPr>
                <w:rFonts w:ascii="仿宋" w:hAnsi="仿宋" w:cs="Times New Roman"/>
                <w:bCs/>
                <w:sz w:val="24"/>
                <w:szCs w:val="24"/>
              </w:rPr>
              <w:t>预期性</w:t>
            </w:r>
          </w:p>
        </w:tc>
      </w:tr>
      <w:tr w14:paraId="78A9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339" w:type="pct"/>
            <w:vAlign w:val="center"/>
          </w:tcPr>
          <w:p w14:paraId="25FA8A9D">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8</w:t>
            </w:r>
          </w:p>
        </w:tc>
        <w:tc>
          <w:tcPr>
            <w:tcW w:w="427" w:type="pct"/>
            <w:vMerge w:val="continue"/>
            <w:vAlign w:val="center"/>
          </w:tcPr>
          <w:p w14:paraId="17A47F21">
            <w:pPr>
              <w:widowControl/>
              <w:snapToGrid/>
              <w:spacing w:line="240" w:lineRule="auto"/>
              <w:ind w:firstLine="0" w:firstLineChars="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55FE0037">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城市</w:t>
            </w:r>
            <w:r>
              <w:rPr>
                <w:rFonts w:hint="eastAsia" w:ascii="仿宋" w:hAnsi="仿宋" w:cs="Times New Roman"/>
                <w:bCs/>
                <w:sz w:val="24"/>
                <w:szCs w:val="24"/>
              </w:rPr>
              <w:t>建成区绿化覆盖率</w:t>
            </w:r>
          </w:p>
        </w:tc>
        <w:tc>
          <w:tcPr>
            <w:tcW w:w="625" w:type="pct"/>
            <w:vAlign w:val="center"/>
          </w:tcPr>
          <w:p w14:paraId="0C5B1FD7">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w:t>
            </w:r>
          </w:p>
        </w:tc>
        <w:tc>
          <w:tcPr>
            <w:tcW w:w="625" w:type="pct"/>
            <w:vAlign w:val="center"/>
          </w:tcPr>
          <w:p w14:paraId="1EE13720">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42</w:t>
            </w:r>
            <w:r>
              <w:rPr>
                <w:rFonts w:ascii="Times New Roman" w:hAnsi="Times New Roman" w:cs="Times New Roman"/>
                <w:bCs/>
                <w:sz w:val="24"/>
                <w:szCs w:val="24"/>
              </w:rPr>
              <w:t>.</w:t>
            </w:r>
            <w:r>
              <w:rPr>
                <w:rFonts w:ascii="Times New Roman" w:hAnsi="Times New Roman" w:cs="Times New Roman"/>
                <w:bCs/>
                <w:szCs w:val="32"/>
              </w:rPr>
              <w:t>65</w:t>
            </w:r>
          </w:p>
        </w:tc>
        <w:tc>
          <w:tcPr>
            <w:tcW w:w="625" w:type="pct"/>
            <w:vAlign w:val="center"/>
          </w:tcPr>
          <w:p w14:paraId="7D66CC6A">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43</w:t>
            </w:r>
            <w:r>
              <w:rPr>
                <w:rFonts w:ascii="Times New Roman" w:hAnsi="Times New Roman" w:cs="Times New Roman"/>
                <w:bCs/>
                <w:sz w:val="24"/>
                <w:szCs w:val="24"/>
              </w:rPr>
              <w:t>.</w:t>
            </w:r>
            <w:r>
              <w:rPr>
                <w:rFonts w:ascii="Times New Roman" w:hAnsi="Times New Roman" w:cs="Times New Roman"/>
                <w:bCs/>
                <w:szCs w:val="32"/>
              </w:rPr>
              <w:t>93</w:t>
            </w:r>
          </w:p>
        </w:tc>
        <w:tc>
          <w:tcPr>
            <w:tcW w:w="628" w:type="pct"/>
            <w:vAlign w:val="center"/>
          </w:tcPr>
          <w:p w14:paraId="198C4866">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45</w:t>
            </w:r>
            <w:r>
              <w:rPr>
                <w:rFonts w:ascii="Times New Roman" w:hAnsi="Times New Roman" w:cs="Times New Roman"/>
                <w:bCs/>
                <w:sz w:val="24"/>
                <w:szCs w:val="24"/>
              </w:rPr>
              <w:t>.</w:t>
            </w:r>
            <w:r>
              <w:rPr>
                <w:rFonts w:ascii="Times New Roman" w:hAnsi="Times New Roman" w:cs="Times New Roman"/>
                <w:bCs/>
                <w:szCs w:val="32"/>
              </w:rPr>
              <w:t>3</w:t>
            </w:r>
          </w:p>
        </w:tc>
        <w:tc>
          <w:tcPr>
            <w:tcW w:w="623" w:type="pct"/>
            <w:tcMar>
              <w:top w:w="5" w:type="dxa"/>
              <w:left w:w="5" w:type="dxa"/>
              <w:bottom w:w="0" w:type="dxa"/>
              <w:right w:w="5" w:type="dxa"/>
            </w:tcMar>
            <w:vAlign w:val="center"/>
          </w:tcPr>
          <w:p w14:paraId="35C243A0">
            <w:pPr>
              <w:widowControl/>
              <w:snapToGrid/>
              <w:spacing w:line="240" w:lineRule="auto"/>
              <w:ind w:firstLine="0" w:firstLineChars="0"/>
              <w:jc w:val="center"/>
              <w:rPr>
                <w:rFonts w:hint="eastAsia" w:ascii="仿宋" w:hAnsi="仿宋" w:cs="Times New Roman"/>
                <w:bCs/>
                <w:sz w:val="24"/>
                <w:szCs w:val="24"/>
              </w:rPr>
            </w:pPr>
            <w:r>
              <w:rPr>
                <w:rFonts w:ascii="仿宋" w:hAnsi="仿宋" w:cs="Times New Roman"/>
                <w:bCs/>
                <w:sz w:val="24"/>
                <w:szCs w:val="24"/>
              </w:rPr>
              <w:t>预期性</w:t>
            </w:r>
          </w:p>
        </w:tc>
      </w:tr>
      <w:tr w14:paraId="30DB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39" w:type="pct"/>
            <w:vAlign w:val="center"/>
          </w:tcPr>
          <w:p w14:paraId="0DD94C49">
            <w:pPr>
              <w:widowControl/>
              <w:snapToGrid/>
              <w:spacing w:line="240" w:lineRule="auto"/>
              <w:ind w:firstLine="0" w:firstLineChars="0"/>
              <w:jc w:val="center"/>
              <w:rPr>
                <w:rFonts w:ascii="Times New Roman" w:hAnsi="Times New Roman" w:cs="Times New Roman"/>
                <w:bCs/>
                <w:szCs w:val="32"/>
              </w:rPr>
            </w:pPr>
            <w:r>
              <w:rPr>
                <w:rFonts w:ascii="Times New Roman" w:hAnsi="Times New Roman" w:cs="Times New Roman"/>
                <w:bCs/>
                <w:szCs w:val="32"/>
              </w:rPr>
              <w:t>9</w:t>
            </w:r>
          </w:p>
        </w:tc>
        <w:tc>
          <w:tcPr>
            <w:tcW w:w="427" w:type="pct"/>
            <w:vMerge w:val="restart"/>
            <w:textDirection w:val="tbRlV"/>
            <w:vAlign w:val="center"/>
          </w:tcPr>
          <w:p w14:paraId="64503667">
            <w:pPr>
              <w:spacing w:line="240" w:lineRule="auto"/>
              <w:ind w:left="113" w:right="113" w:firstLine="0" w:firstLineChars="0"/>
              <w:rPr>
                <w:rFonts w:hint="eastAsia" w:ascii="仿宋" w:hAnsi="仿宋" w:cs="Times New Roman"/>
                <w:b/>
                <w:bCs/>
                <w:sz w:val="24"/>
                <w:szCs w:val="24"/>
              </w:rPr>
            </w:pPr>
            <w:r>
              <w:rPr>
                <w:rFonts w:ascii="仿宋" w:hAnsi="仿宋" w:cs="Times New Roman"/>
                <w:bCs/>
                <w:sz w:val="24"/>
                <w:szCs w:val="24"/>
              </w:rPr>
              <w:t>生态修复治理类</w:t>
            </w:r>
          </w:p>
        </w:tc>
        <w:tc>
          <w:tcPr>
            <w:tcW w:w="1108" w:type="pct"/>
            <w:tcMar>
              <w:top w:w="5" w:type="dxa"/>
              <w:left w:w="5" w:type="dxa"/>
              <w:bottom w:w="0" w:type="dxa"/>
              <w:right w:w="5" w:type="dxa"/>
            </w:tcMar>
            <w:vAlign w:val="center"/>
          </w:tcPr>
          <w:p w14:paraId="7443FBDC">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国土绿化面积</w:t>
            </w:r>
          </w:p>
        </w:tc>
        <w:tc>
          <w:tcPr>
            <w:tcW w:w="625" w:type="pct"/>
            <w:vAlign w:val="center"/>
          </w:tcPr>
          <w:p w14:paraId="6F221D15">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万公顷</w:t>
            </w:r>
          </w:p>
        </w:tc>
        <w:tc>
          <w:tcPr>
            <w:tcW w:w="625" w:type="pct"/>
            <w:vAlign w:val="center"/>
          </w:tcPr>
          <w:p w14:paraId="0AC299B4">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0</w:t>
            </w:r>
            <w:r>
              <w:rPr>
                <w:rFonts w:ascii="Times New Roman" w:hAnsi="Times New Roman" w:cs="Times New Roman"/>
                <w:bCs/>
                <w:sz w:val="24"/>
                <w:szCs w:val="24"/>
              </w:rPr>
              <w:t>.</w:t>
            </w:r>
            <w:r>
              <w:rPr>
                <w:rFonts w:ascii="Times New Roman" w:hAnsi="Times New Roman" w:cs="Times New Roman"/>
                <w:bCs/>
                <w:szCs w:val="32"/>
              </w:rPr>
              <w:t>1224</w:t>
            </w:r>
          </w:p>
        </w:tc>
        <w:tc>
          <w:tcPr>
            <w:tcW w:w="1253" w:type="pct"/>
            <w:gridSpan w:val="2"/>
            <w:vAlign w:val="center"/>
          </w:tcPr>
          <w:p w14:paraId="24204DD1">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根据上级下达指标确定</w:t>
            </w:r>
          </w:p>
        </w:tc>
        <w:tc>
          <w:tcPr>
            <w:tcW w:w="623" w:type="pct"/>
            <w:tcMar>
              <w:top w:w="5" w:type="dxa"/>
              <w:left w:w="5" w:type="dxa"/>
              <w:bottom w:w="0" w:type="dxa"/>
              <w:right w:w="5" w:type="dxa"/>
            </w:tcMar>
            <w:vAlign w:val="center"/>
          </w:tcPr>
          <w:p w14:paraId="06561E7A">
            <w:pPr>
              <w:widowControl/>
              <w:snapToGrid/>
              <w:spacing w:line="240" w:lineRule="auto"/>
              <w:ind w:firstLine="0" w:firstLineChars="0"/>
              <w:jc w:val="center"/>
              <w:rPr>
                <w:rFonts w:hint="eastAsia" w:ascii="仿宋" w:hAnsi="仿宋" w:cs="Times New Roman"/>
                <w:b/>
                <w:bCs/>
                <w:sz w:val="24"/>
                <w:szCs w:val="24"/>
              </w:rPr>
            </w:pPr>
            <w:r>
              <w:rPr>
                <w:rFonts w:hint="eastAsia" w:ascii="仿宋" w:hAnsi="仿宋" w:cs="Times New Roman"/>
                <w:bCs/>
                <w:sz w:val="24"/>
                <w:szCs w:val="24"/>
              </w:rPr>
              <w:t>预期性</w:t>
            </w:r>
          </w:p>
        </w:tc>
      </w:tr>
      <w:tr w14:paraId="51B1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39" w:type="pct"/>
            <w:vAlign w:val="center"/>
          </w:tcPr>
          <w:p w14:paraId="7BBD5FF2">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10</w:t>
            </w:r>
          </w:p>
        </w:tc>
        <w:tc>
          <w:tcPr>
            <w:tcW w:w="427" w:type="pct"/>
            <w:vMerge w:val="continue"/>
            <w:vAlign w:val="center"/>
          </w:tcPr>
          <w:p w14:paraId="2B16C266">
            <w:pPr>
              <w:spacing w:line="240" w:lineRule="auto"/>
              <w:ind w:left="113" w:right="113" w:firstLine="48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232C83B8">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水土流失治理面积</w:t>
            </w:r>
          </w:p>
        </w:tc>
        <w:tc>
          <w:tcPr>
            <w:tcW w:w="625" w:type="pct"/>
            <w:vAlign w:val="center"/>
          </w:tcPr>
          <w:p w14:paraId="7DC5FA50">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万公顷</w:t>
            </w:r>
          </w:p>
        </w:tc>
        <w:tc>
          <w:tcPr>
            <w:tcW w:w="625" w:type="pct"/>
            <w:vAlign w:val="center"/>
          </w:tcPr>
          <w:p w14:paraId="2F20D26A">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1</w:t>
            </w:r>
            <w:r>
              <w:rPr>
                <w:rFonts w:ascii="Times New Roman" w:hAnsi="Times New Roman" w:cs="Times New Roman"/>
                <w:bCs/>
                <w:sz w:val="24"/>
                <w:szCs w:val="24"/>
              </w:rPr>
              <w:t>.</w:t>
            </w:r>
            <w:r>
              <w:rPr>
                <w:rFonts w:ascii="Times New Roman" w:hAnsi="Times New Roman" w:cs="Times New Roman"/>
                <w:bCs/>
                <w:szCs w:val="32"/>
              </w:rPr>
              <w:t>9</w:t>
            </w:r>
          </w:p>
        </w:tc>
        <w:tc>
          <w:tcPr>
            <w:tcW w:w="625" w:type="pct"/>
            <w:vAlign w:val="center"/>
          </w:tcPr>
          <w:p w14:paraId="1934F005">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2</w:t>
            </w:r>
            <w:r>
              <w:rPr>
                <w:rFonts w:ascii="Times New Roman" w:hAnsi="Times New Roman" w:cs="Times New Roman"/>
                <w:bCs/>
                <w:sz w:val="24"/>
                <w:szCs w:val="24"/>
              </w:rPr>
              <w:t>.</w:t>
            </w:r>
            <w:r>
              <w:rPr>
                <w:rFonts w:ascii="Times New Roman" w:hAnsi="Times New Roman" w:cs="Times New Roman"/>
                <w:bCs/>
                <w:szCs w:val="32"/>
              </w:rPr>
              <w:t>5</w:t>
            </w:r>
          </w:p>
        </w:tc>
        <w:tc>
          <w:tcPr>
            <w:tcW w:w="628" w:type="pct"/>
            <w:vAlign w:val="center"/>
          </w:tcPr>
          <w:p w14:paraId="1EE8BC8C">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6</w:t>
            </w:r>
            <w:r>
              <w:rPr>
                <w:rFonts w:ascii="Times New Roman" w:hAnsi="Times New Roman" w:cs="Times New Roman"/>
                <w:bCs/>
                <w:sz w:val="24"/>
                <w:szCs w:val="24"/>
              </w:rPr>
              <w:t>.</w:t>
            </w:r>
            <w:r>
              <w:rPr>
                <w:rFonts w:ascii="Times New Roman" w:hAnsi="Times New Roman" w:cs="Times New Roman"/>
                <w:bCs/>
                <w:szCs w:val="32"/>
              </w:rPr>
              <w:t>4</w:t>
            </w:r>
          </w:p>
        </w:tc>
        <w:tc>
          <w:tcPr>
            <w:tcW w:w="623" w:type="pct"/>
            <w:tcMar>
              <w:top w:w="5" w:type="dxa"/>
              <w:left w:w="5" w:type="dxa"/>
              <w:bottom w:w="0" w:type="dxa"/>
              <w:right w:w="5" w:type="dxa"/>
            </w:tcMar>
            <w:vAlign w:val="center"/>
          </w:tcPr>
          <w:p w14:paraId="6195FA55">
            <w:pPr>
              <w:widowControl/>
              <w:snapToGrid/>
              <w:spacing w:line="240" w:lineRule="auto"/>
              <w:ind w:firstLine="0" w:firstLineChars="0"/>
              <w:jc w:val="center"/>
              <w:rPr>
                <w:rFonts w:hint="eastAsia" w:ascii="仿宋" w:hAnsi="仿宋" w:cs="Times New Roman"/>
                <w:b/>
                <w:bCs/>
                <w:sz w:val="24"/>
                <w:szCs w:val="24"/>
              </w:rPr>
            </w:pPr>
            <w:r>
              <w:rPr>
                <w:rFonts w:hint="eastAsia" w:ascii="仿宋" w:hAnsi="仿宋" w:cs="Times New Roman"/>
                <w:bCs/>
                <w:sz w:val="24"/>
                <w:szCs w:val="24"/>
              </w:rPr>
              <w:t>预期性</w:t>
            </w:r>
          </w:p>
        </w:tc>
      </w:tr>
      <w:tr w14:paraId="121B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39" w:type="pct"/>
            <w:vAlign w:val="center"/>
          </w:tcPr>
          <w:p w14:paraId="2FE303C8">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11</w:t>
            </w:r>
          </w:p>
        </w:tc>
        <w:tc>
          <w:tcPr>
            <w:tcW w:w="427" w:type="pct"/>
            <w:vMerge w:val="continue"/>
            <w:vAlign w:val="center"/>
          </w:tcPr>
          <w:p w14:paraId="3314E0CE">
            <w:pPr>
              <w:spacing w:line="240" w:lineRule="auto"/>
              <w:ind w:left="113" w:right="113" w:firstLine="480"/>
              <w:jc w:val="center"/>
              <w:rPr>
                <w:rFonts w:hint="eastAsia" w:ascii="仿宋" w:hAnsi="仿宋" w:cs="Times New Roman"/>
                <w:bCs/>
                <w:sz w:val="24"/>
                <w:szCs w:val="24"/>
              </w:rPr>
            </w:pPr>
          </w:p>
        </w:tc>
        <w:tc>
          <w:tcPr>
            <w:tcW w:w="1108" w:type="pct"/>
            <w:tcMar>
              <w:top w:w="5" w:type="dxa"/>
              <w:left w:w="5" w:type="dxa"/>
              <w:bottom w:w="0" w:type="dxa"/>
              <w:right w:w="5" w:type="dxa"/>
            </w:tcMar>
            <w:vAlign w:val="center"/>
          </w:tcPr>
          <w:p w14:paraId="43010DCF">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历史遗留矿山生态修复面积</w:t>
            </w:r>
          </w:p>
        </w:tc>
        <w:tc>
          <w:tcPr>
            <w:tcW w:w="625" w:type="pct"/>
            <w:vAlign w:val="center"/>
          </w:tcPr>
          <w:p w14:paraId="1A7BA946">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公顷</w:t>
            </w:r>
          </w:p>
        </w:tc>
        <w:tc>
          <w:tcPr>
            <w:tcW w:w="625" w:type="pct"/>
            <w:vAlign w:val="center"/>
          </w:tcPr>
          <w:p w14:paraId="1519AB90">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w:t>
            </w:r>
          </w:p>
        </w:tc>
        <w:tc>
          <w:tcPr>
            <w:tcW w:w="625" w:type="pct"/>
            <w:vAlign w:val="center"/>
          </w:tcPr>
          <w:p w14:paraId="14D77195">
            <w:pPr>
              <w:widowControl/>
              <w:snapToGrid/>
              <w:spacing w:line="240" w:lineRule="auto"/>
              <w:ind w:firstLine="0" w:firstLineChars="0"/>
              <w:jc w:val="center"/>
              <w:rPr>
                <w:rFonts w:hint="eastAsia" w:ascii="仿宋" w:hAnsi="仿宋" w:cs="Times New Roman"/>
                <w:bCs/>
                <w:sz w:val="24"/>
                <w:szCs w:val="24"/>
              </w:rPr>
            </w:pPr>
            <w:r>
              <w:rPr>
                <w:rFonts w:ascii="Times New Roman" w:hAnsi="Times New Roman" w:cs="Times New Roman"/>
                <w:bCs/>
                <w:szCs w:val="32"/>
              </w:rPr>
              <w:t>59</w:t>
            </w:r>
            <w:r>
              <w:rPr>
                <w:rFonts w:ascii="Times New Roman" w:hAnsi="Times New Roman" w:cs="Times New Roman"/>
                <w:bCs/>
                <w:sz w:val="24"/>
                <w:szCs w:val="24"/>
              </w:rPr>
              <w:t>.</w:t>
            </w:r>
            <w:r>
              <w:rPr>
                <w:rFonts w:ascii="Times New Roman" w:hAnsi="Times New Roman" w:cs="Times New Roman"/>
                <w:bCs/>
                <w:szCs w:val="32"/>
              </w:rPr>
              <w:t>49</w:t>
            </w:r>
          </w:p>
        </w:tc>
        <w:tc>
          <w:tcPr>
            <w:tcW w:w="628" w:type="pct"/>
            <w:vAlign w:val="center"/>
          </w:tcPr>
          <w:p w14:paraId="282D126F">
            <w:pPr>
              <w:widowControl/>
              <w:snapToGrid/>
              <w:spacing w:line="240" w:lineRule="auto"/>
              <w:ind w:firstLine="0" w:firstLineChars="0"/>
              <w:jc w:val="center"/>
              <w:rPr>
                <w:rFonts w:hint="eastAsia" w:ascii="仿宋" w:hAnsi="仿宋" w:cs="Times New Roman"/>
                <w:bCs/>
                <w:sz w:val="24"/>
                <w:szCs w:val="24"/>
              </w:rPr>
            </w:pPr>
            <w:r>
              <w:rPr>
                <w:rFonts w:hint="eastAsia" w:ascii="仿宋" w:hAnsi="仿宋" w:cs="Times New Roman"/>
                <w:bCs/>
                <w:sz w:val="24"/>
                <w:szCs w:val="24"/>
              </w:rPr>
              <w:t>/</w:t>
            </w:r>
          </w:p>
        </w:tc>
        <w:tc>
          <w:tcPr>
            <w:tcW w:w="623" w:type="pct"/>
            <w:tcMar>
              <w:top w:w="5" w:type="dxa"/>
              <w:left w:w="5" w:type="dxa"/>
              <w:bottom w:w="0" w:type="dxa"/>
              <w:right w:w="5" w:type="dxa"/>
            </w:tcMar>
            <w:vAlign w:val="center"/>
          </w:tcPr>
          <w:p w14:paraId="6428F3BB">
            <w:pPr>
              <w:widowControl/>
              <w:snapToGrid/>
              <w:spacing w:line="240" w:lineRule="auto"/>
              <w:ind w:firstLine="0" w:firstLineChars="0"/>
              <w:jc w:val="center"/>
              <w:rPr>
                <w:rFonts w:hint="eastAsia" w:ascii="仿宋" w:hAnsi="仿宋" w:cs="Times New Roman"/>
                <w:b/>
                <w:bCs/>
                <w:sz w:val="24"/>
                <w:szCs w:val="24"/>
              </w:rPr>
            </w:pPr>
            <w:r>
              <w:rPr>
                <w:rFonts w:ascii="仿宋" w:hAnsi="仿宋" w:cs="Times New Roman"/>
                <w:bCs/>
                <w:sz w:val="24"/>
                <w:szCs w:val="24"/>
              </w:rPr>
              <w:t>预期性</w:t>
            </w:r>
          </w:p>
        </w:tc>
      </w:tr>
      <w:bookmarkEnd w:id="25"/>
    </w:tbl>
    <w:p w14:paraId="713B3592">
      <w:pPr>
        <w:pStyle w:val="2"/>
        <w:pageBreakBefore/>
        <w:widowControl w:val="0"/>
        <w:snapToGrid/>
        <w:spacing w:before="180" w:after="240" w:line="560" w:lineRule="exact"/>
        <w:ind w:left="0" w:leftChars="0"/>
        <w:rPr>
          <w:rFonts w:ascii="Times New Roman" w:hAnsi="Times New Roman" w:cs="Times New Roman"/>
          <w:b w:val="0"/>
          <w:sz w:val="44"/>
        </w:rPr>
      </w:pPr>
      <w:bookmarkStart w:id="26" w:name="_Toc193912076"/>
      <w:r>
        <w:rPr>
          <w:rFonts w:hint="eastAsia" w:ascii="Times New Roman" w:hAnsi="Times New Roman" w:cs="Times New Roman"/>
          <w:b w:val="0"/>
          <w:sz w:val="44"/>
        </w:rPr>
        <w:t>第三章 总体布局</w:t>
      </w:r>
      <w:bookmarkEnd w:id="26"/>
    </w:p>
    <w:p w14:paraId="0783040D">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27" w:name="_Toc193912077"/>
      <w:r>
        <w:rPr>
          <w:rFonts w:hint="eastAsia" w:ascii="方正小标宋简体" w:hAnsi="Times New Roman" w:eastAsia="方正小标宋简体"/>
          <w:b w:val="0"/>
        </w:rPr>
        <w:t>第一节 总体格局</w:t>
      </w:r>
      <w:bookmarkEnd w:id="27"/>
    </w:p>
    <w:p w14:paraId="0F573349">
      <w:pPr>
        <w:ind w:firstLine="640"/>
        <w:rPr>
          <w:rFonts w:hint="eastAsia"/>
        </w:rPr>
      </w:pPr>
      <w:r>
        <w:rPr>
          <w:rFonts w:hint="eastAsia"/>
        </w:rPr>
        <w:t>盈江县国土空间生态修复规划衔接《云南省国土空间生态修复</w:t>
      </w:r>
      <w:r>
        <w:rPr>
          <w:rFonts w:ascii="Times New Roman" w:hAnsi="Times New Roman" w:cs="Times New Roman"/>
          <w:szCs w:val="32"/>
        </w:rPr>
        <w:t>2021</w:t>
      </w:r>
      <w:r>
        <w:rPr>
          <w:rFonts w:hint="eastAsia" w:ascii="方正仿宋_GBK"/>
        </w:rPr>
        <w:t>-</w:t>
      </w:r>
      <w:r>
        <w:rPr>
          <w:rFonts w:ascii="Times New Roman" w:hAnsi="Times New Roman" w:cs="Times New Roman"/>
          <w:szCs w:val="32"/>
        </w:rPr>
        <w:t>2035</w:t>
      </w:r>
      <w:r>
        <w:rPr>
          <w:rFonts w:hint="eastAsia"/>
        </w:rPr>
        <w:t>年》和《德宏州国土空间生态修复规划</w:t>
      </w:r>
      <w:r>
        <w:rPr>
          <w:rFonts w:ascii="Times New Roman" w:hAnsi="Times New Roman" w:cs="Times New Roman"/>
          <w:szCs w:val="32"/>
        </w:rPr>
        <w:t>2021</w:t>
      </w:r>
      <w:r>
        <w:rPr>
          <w:rFonts w:hint="eastAsia" w:ascii="方正仿宋_GBK"/>
        </w:rPr>
        <w:t>-</w:t>
      </w:r>
      <w:r>
        <w:rPr>
          <w:rFonts w:ascii="Times New Roman" w:hAnsi="Times New Roman" w:cs="Times New Roman"/>
          <w:szCs w:val="32"/>
        </w:rPr>
        <w:t>2035</w:t>
      </w:r>
      <w:r>
        <w:rPr>
          <w:rFonts w:hint="eastAsia"/>
        </w:rPr>
        <w:t>年》，然后根据盈江县不同区域自然条件和社会经济状况合理布局、分区施策，有针对性地采取生态修复</w:t>
      </w:r>
      <w:r>
        <w:t>保护与</w:t>
      </w:r>
      <w:r>
        <w:rPr>
          <w:rFonts w:hint="eastAsia"/>
        </w:rPr>
        <w:t>建设</w:t>
      </w:r>
      <w:r>
        <w:t>措施。以</w:t>
      </w:r>
      <w:r>
        <w:rPr>
          <w:rFonts w:hint="eastAsia"/>
        </w:rPr>
        <w:t>主</w:t>
      </w:r>
      <w:r>
        <w:t>体功能</w:t>
      </w:r>
      <w:r>
        <w:rPr>
          <w:rFonts w:hint="eastAsia"/>
        </w:rPr>
        <w:t>区划</w:t>
      </w:r>
      <w:r>
        <w:t>确定的</w:t>
      </w:r>
      <w:r>
        <w:rPr>
          <w:rFonts w:hint="eastAsia"/>
        </w:rPr>
        <w:t>重</w:t>
      </w:r>
      <w:r>
        <w:t>点生态功能区为</w:t>
      </w:r>
      <w:r>
        <w:rPr>
          <w:rFonts w:hint="eastAsia"/>
        </w:rPr>
        <w:t>重</w:t>
      </w:r>
      <w:r>
        <w:t>点，落实生态保护与</w:t>
      </w:r>
      <w:r>
        <w:rPr>
          <w:rFonts w:hint="eastAsia"/>
        </w:rPr>
        <w:t>建设</w:t>
      </w:r>
      <w:r>
        <w:t>任务，结</w:t>
      </w:r>
      <w:r>
        <w:rPr>
          <w:rFonts w:hint="eastAsia"/>
        </w:rPr>
        <w:t>合划定生</w:t>
      </w:r>
      <w:r>
        <w:t>态保护</w:t>
      </w:r>
      <w:r>
        <w:rPr>
          <w:rFonts w:hint="eastAsia"/>
        </w:rPr>
        <w:t>红</w:t>
      </w:r>
      <w:r>
        <w:t>线，加强生态</w:t>
      </w:r>
      <w:r>
        <w:rPr>
          <w:rFonts w:hint="eastAsia"/>
        </w:rPr>
        <w:t>廊道建</w:t>
      </w:r>
      <w:r>
        <w:t>设，维护生</w:t>
      </w:r>
      <w:r>
        <w:rPr>
          <w:rFonts w:hint="eastAsia"/>
        </w:rPr>
        <w:t>物多样性，统筹山</w:t>
      </w:r>
      <w:r>
        <w:t>水林</w:t>
      </w:r>
      <w:r>
        <w:rPr>
          <w:rFonts w:hint="eastAsia"/>
        </w:rPr>
        <w:t>田湖草系统治理</w:t>
      </w:r>
      <w:r>
        <w:t>、优化布局，以森林为主体</w:t>
      </w:r>
      <w:r>
        <w:rPr>
          <w:rFonts w:hint="eastAsia"/>
        </w:rPr>
        <w:t>，系统配置森林、湿地</w:t>
      </w:r>
      <w:r>
        <w:t>、草原、野生动植物</w:t>
      </w:r>
      <w:r>
        <w:rPr>
          <w:rFonts w:hint="eastAsia"/>
        </w:rPr>
        <w:t>栖息</w:t>
      </w:r>
      <w:r>
        <w:t>地等生态</w:t>
      </w:r>
      <w:r>
        <w:rPr>
          <w:rFonts w:hint="eastAsia"/>
        </w:rPr>
        <w:t>空</w:t>
      </w:r>
      <w:r>
        <w:t>间，实施</w:t>
      </w:r>
      <w:r>
        <w:rPr>
          <w:rFonts w:hint="eastAsia"/>
        </w:rPr>
        <w:t>重点生态脆弱保护区和修复工程</w:t>
      </w:r>
      <w:r>
        <w:t>，</w:t>
      </w:r>
      <w:r>
        <w:rPr>
          <w:rFonts w:hint="eastAsia"/>
        </w:rPr>
        <w:t>构建以“一带</w:t>
      </w:r>
      <w:r>
        <w:t>、两</w:t>
      </w:r>
      <w:r>
        <w:rPr>
          <w:rFonts w:hint="eastAsia"/>
        </w:rPr>
        <w:t>屏</w:t>
      </w:r>
      <w:r>
        <w:t>、</w:t>
      </w:r>
      <w:r>
        <w:rPr>
          <w:rFonts w:hint="eastAsia"/>
        </w:rPr>
        <w:t>多廊</w:t>
      </w:r>
      <w:r>
        <w:t>、多点</w:t>
      </w:r>
      <w:r>
        <w:rPr>
          <w:rFonts w:hint="eastAsia"/>
        </w:rPr>
        <w:t>”的</w:t>
      </w:r>
      <w:r>
        <w:t>国土</w:t>
      </w:r>
      <w:r>
        <w:rPr>
          <w:rFonts w:hint="eastAsia"/>
        </w:rPr>
        <w:t>空间生态修复格局，</w:t>
      </w:r>
      <w:r>
        <w:t>维护全域生态安全，提高生态系统稳定性。</w:t>
      </w:r>
    </w:p>
    <w:p w14:paraId="1F5735A3">
      <w:pPr>
        <w:ind w:firstLine="640"/>
        <w:rPr>
          <w:rFonts w:hint="eastAsia"/>
        </w:rPr>
      </w:pPr>
      <w:r>
        <w:rPr>
          <w:rFonts w:hint="eastAsia"/>
        </w:rPr>
        <w:t>“一带”指以大盈江为主要骨架、由区域众多河流组成的河流廊道网络系统，是物种迁徙、物质交换、能量交换的重要网状通道。</w:t>
      </w:r>
    </w:p>
    <w:p w14:paraId="6FB177F1">
      <w:pPr>
        <w:ind w:firstLine="640"/>
        <w:rPr>
          <w:rFonts w:hint="eastAsia"/>
        </w:rPr>
      </w:pPr>
      <w:r>
        <w:rPr>
          <w:rFonts w:hint="eastAsia"/>
        </w:rPr>
        <w:t>“两屏”指由态源地及缓冲区构成的盈江</w:t>
      </w:r>
      <w:r>
        <w:t>南部打鹰</w:t>
      </w:r>
      <w:r>
        <w:rPr>
          <w:rFonts w:hint="eastAsia"/>
        </w:rPr>
        <w:t>山</w:t>
      </w:r>
      <w:r>
        <w:t>生态</w:t>
      </w:r>
      <w:r>
        <w:rPr>
          <w:rFonts w:hint="eastAsia"/>
        </w:rPr>
        <w:t>屏障</w:t>
      </w:r>
      <w:r>
        <w:t>、北部大娘山</w:t>
      </w:r>
      <w:r>
        <w:rPr>
          <w:rFonts w:hint="eastAsia"/>
        </w:rPr>
        <w:t>生态屏障，构成区域范围内大范围的、连续性</w:t>
      </w:r>
      <w:r>
        <w:t>的生态基质。</w:t>
      </w:r>
      <w:r>
        <w:rPr>
          <w:rFonts w:hint="eastAsia"/>
        </w:rPr>
        <w:t>“两屏”主要是开</w:t>
      </w:r>
      <w:r>
        <w:t>展水源涵</w:t>
      </w:r>
      <w:r>
        <w:rPr>
          <w:rFonts w:hint="eastAsia"/>
        </w:rPr>
        <w:t>养、林草修复。</w:t>
      </w:r>
    </w:p>
    <w:p w14:paraId="37D90968">
      <w:pPr>
        <w:ind w:firstLine="640"/>
        <w:rPr>
          <w:rFonts w:hint="eastAsia"/>
        </w:rPr>
      </w:pPr>
      <w:r>
        <w:rPr>
          <w:rFonts w:hint="eastAsia"/>
        </w:rPr>
        <w:t>“多廊”连接重要物种栖息地，促进物种迁移、基因流动的生物廊道和依托主要交通干线网络构建的绿色廊道以及以文化古道—南方丝绸之路为脉络、地热矿泉水的合理开发利用和保护为特色产业建立的生态文化融合廊道。</w:t>
      </w:r>
    </w:p>
    <w:p w14:paraId="33CE6075">
      <w:pPr>
        <w:autoSpaceDE w:val="0"/>
        <w:autoSpaceDN w:val="0"/>
        <w:adjustRightInd w:val="0"/>
        <w:ind w:firstLine="640"/>
        <w:rPr>
          <w:rFonts w:hint="eastAsia"/>
        </w:rPr>
      </w:pPr>
      <w:r>
        <w:rPr>
          <w:rFonts w:hint="eastAsia"/>
        </w:rPr>
        <w:t>“多点”指以瑞丽江—大盈江国家级风景名胜区、云南盈江国家级湿地公园、云南铜壁关省级自然保护区为主，南美河和邦坳河水源保护地、木乃河等集中式水源地、地质灾害、水土流失斑块等为辅的点状重要区域。木乃河水库等水库、湿地、地质灾害、水土流失斑块，是重要的物种栖息地和物种迁徙的跳板及改善城乡生态环境的景观要素。主要开展饮用水源地保护整治、地质灾害隐患点治理和水土流失隐患点治理等工程措施。</w:t>
      </w:r>
    </w:p>
    <w:p w14:paraId="483F0A50">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28" w:name="_Toc193912078"/>
      <w:r>
        <w:rPr>
          <w:rFonts w:hint="eastAsia" w:ascii="方正小标宋简体" w:hAnsi="Times New Roman" w:eastAsia="方正小标宋简体"/>
          <w:b w:val="0"/>
        </w:rPr>
        <w:t>第二节 修复分区</w:t>
      </w:r>
      <w:bookmarkEnd w:id="28"/>
    </w:p>
    <w:p w14:paraId="3AB5904E">
      <w:pPr>
        <w:ind w:firstLine="640"/>
        <w:rPr>
          <w:rFonts w:hint="eastAsia"/>
        </w:rPr>
      </w:pPr>
      <w:bookmarkStart w:id="29" w:name="_Hlk180742295"/>
      <w:r>
        <w:rPr>
          <w:rFonts w:hint="eastAsia"/>
        </w:rPr>
        <w:t>盈江县一级生态修复分区延续了省级</w:t>
      </w:r>
      <w:r>
        <w:rPr>
          <w:rFonts w:ascii="Times New Roman" w:hAnsi="Times New Roman" w:cs="Times New Roman"/>
          <w:szCs w:val="32"/>
        </w:rPr>
        <w:t>1</w:t>
      </w:r>
      <w:r>
        <w:rPr>
          <w:rFonts w:hint="eastAsia"/>
        </w:rPr>
        <w:t>个国土空间生态修复分区，为南部边境生态修复区。二级生态修复分区延续了州级</w:t>
      </w:r>
      <w:r>
        <w:rPr>
          <w:rFonts w:ascii="Times New Roman" w:hAnsi="Times New Roman" w:cs="Times New Roman"/>
          <w:szCs w:val="32"/>
        </w:rPr>
        <w:t>3</w:t>
      </w:r>
      <w:r>
        <w:rPr>
          <w:rFonts w:hint="eastAsia"/>
        </w:rPr>
        <w:t>个国土空间生态修复分区，为大盈江流域水土保持与水源涵养区、勐乃河—勐戛河流域水源涵养与生物多样性保护区、瑞丽江流域水土保持与人居环境提升区，在二级修复分区基础上，划分了</w:t>
      </w:r>
      <w:r>
        <w:rPr>
          <w:rFonts w:ascii="Times New Roman" w:hAnsi="Times New Roman" w:cs="Times New Roman"/>
          <w:szCs w:val="32"/>
        </w:rPr>
        <w:t>5</w:t>
      </w:r>
      <w:r>
        <w:rPr>
          <w:rFonts w:hint="eastAsia"/>
        </w:rPr>
        <w:t>个三级生态修复分区</w:t>
      </w:r>
      <w:bookmarkEnd w:id="29"/>
      <w:r>
        <w:rPr>
          <w:rFonts w:hint="eastAsia"/>
        </w:rPr>
        <w:t>（详见表</w:t>
      </w:r>
      <w:r>
        <w:rPr>
          <w:rFonts w:ascii="Times New Roman" w:hAnsi="Times New Roman" w:cs="Times New Roman"/>
          <w:szCs w:val="32"/>
        </w:rPr>
        <w:t>2</w:t>
      </w:r>
      <w:r>
        <w:rPr>
          <w:rFonts w:hint="eastAsia"/>
        </w:rPr>
        <w:t>国土空间生态修复分区表）。</w:t>
      </w:r>
    </w:p>
    <w:p w14:paraId="63C7AC84">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一、槟榔江流域水土保持与生物多样性保护区</w:t>
      </w:r>
    </w:p>
    <w:p w14:paraId="14EBD414">
      <w:pPr>
        <w:ind w:firstLine="640"/>
        <w:rPr>
          <w:rFonts w:hint="eastAsia"/>
        </w:rPr>
      </w:pPr>
      <w:r>
        <w:rPr>
          <w:rFonts w:hint="eastAsia"/>
        </w:rPr>
        <w:t>区域概况：涉及支那乡、盏西镇、芒章乡、新城乡，支那乡包括</w:t>
      </w:r>
      <w:r>
        <w:t>支那村、崩董村、芦山村、支东村、石分村</w:t>
      </w:r>
      <w:r>
        <w:rPr>
          <w:rFonts w:hint="eastAsia"/>
        </w:rPr>
        <w:t>；盏西镇包括</w:t>
      </w:r>
      <w:r>
        <w:t>关上村、团坡村、姐罕村、双龙村、松坡村、普关村、合作村、邦朗村</w:t>
      </w:r>
      <w:r>
        <w:rPr>
          <w:rFonts w:hint="eastAsia"/>
        </w:rPr>
        <w:t>；芒章乡包括</w:t>
      </w:r>
      <w:r>
        <w:t>芒章村、相帕村、璋刀村、鲁洛村、宝石村、银河村</w:t>
      </w:r>
      <w:r>
        <w:rPr>
          <w:rFonts w:hint="eastAsia"/>
        </w:rPr>
        <w:t>；新城乡包括</w:t>
      </w:r>
      <w:r>
        <w:t>新城村、广丙村、繁勐村、傣龙村、新龙村、邦瓦村、红山村、杏坝村</w:t>
      </w:r>
      <w:r>
        <w:rPr>
          <w:rFonts w:hint="eastAsia"/>
        </w:rPr>
        <w:t>；共计</w:t>
      </w:r>
      <w:r>
        <w:rPr>
          <w:rFonts w:ascii="Times New Roman" w:hAnsi="Times New Roman" w:cs="Times New Roman"/>
          <w:szCs w:val="32"/>
        </w:rPr>
        <w:t>27</w:t>
      </w:r>
      <w:r>
        <w:rPr>
          <w:rFonts w:hint="eastAsia"/>
        </w:rPr>
        <w:t>个行政村，面积</w:t>
      </w:r>
      <w:r>
        <w:rPr>
          <w:rFonts w:ascii="Times New Roman" w:hAnsi="Times New Roman" w:cs="Times New Roman"/>
          <w:szCs w:val="32"/>
        </w:rPr>
        <w:t>130451</w:t>
      </w:r>
      <w:r>
        <w:rPr>
          <w:rFonts w:ascii="Times New Roman" w:hAnsi="Times New Roman" w:cs="Times New Roman"/>
        </w:rPr>
        <w:t>.</w:t>
      </w:r>
      <w:r>
        <w:rPr>
          <w:rFonts w:ascii="Times New Roman" w:hAnsi="Times New Roman" w:cs="Times New Roman"/>
          <w:szCs w:val="32"/>
        </w:rPr>
        <w:t>55</w:t>
      </w:r>
      <w:r>
        <w:rPr>
          <w:rFonts w:hint="eastAsia"/>
        </w:rPr>
        <w:t>公顷。地貌为中山、丘陵和河谷盆地（坝子），地势东、西高，中部低，属于大盈江流域，主要河流有支那河、小关河、芒牙河、石箱子河、南当河等。生态系统以森林生态系统和农田生态系统为主，植被主要为季风常绿阔叶林，森林生态系统分布在坝区外的山地、丘陵地带，农田生态系统主要分布在坝区。</w:t>
      </w:r>
      <w:bookmarkStart w:id="30" w:name="_Hlk180742364"/>
      <w:r>
        <w:rPr>
          <w:rFonts w:hint="eastAsia"/>
        </w:rPr>
        <w:t>属于水土保持和生物多样性保护重要区</w:t>
      </w:r>
      <w:bookmarkEnd w:id="30"/>
      <w:r>
        <w:rPr>
          <w:rFonts w:hint="eastAsia"/>
        </w:rPr>
        <w:t>，划定生态保护红线</w:t>
      </w:r>
      <w:r>
        <w:rPr>
          <w:rFonts w:ascii="Times New Roman" w:hAnsi="Times New Roman" w:cs="Times New Roman"/>
          <w:szCs w:val="32"/>
        </w:rPr>
        <w:t>40734</w:t>
      </w:r>
      <w:r>
        <w:rPr>
          <w:rFonts w:ascii="Times New Roman" w:hAnsi="Times New Roman" w:cs="Times New Roman"/>
        </w:rPr>
        <w:t>.</w:t>
      </w:r>
      <w:r>
        <w:rPr>
          <w:rFonts w:ascii="Times New Roman" w:hAnsi="Times New Roman" w:cs="Times New Roman"/>
          <w:szCs w:val="32"/>
        </w:rPr>
        <w:t>57</w:t>
      </w:r>
      <w:r>
        <w:rPr>
          <w:rFonts w:hint="eastAsia"/>
        </w:rPr>
        <w:t>公顷，分布有云南铜壁关自然保护区、云南瑞丽江—大盈江国家级风景名胜区。</w:t>
      </w:r>
    </w:p>
    <w:p w14:paraId="14F6B0D7">
      <w:pPr>
        <w:ind w:firstLine="640"/>
        <w:rPr>
          <w:rFonts w:hint="eastAsia"/>
        </w:rPr>
      </w:pPr>
      <w:r>
        <w:rPr>
          <w:rFonts w:hint="eastAsia"/>
        </w:rPr>
        <w:t>主要生态问题：森林资源丰富，但森林质量较低，林分结构不合理，中幼林占比较高，人工林分布广，且普遍存在树种单一的问题，森林生态系统的水源涵养功能较低；坡耕地分布较多，耕地质量不高，耕作措施不合理以及泥石流等地质灾害引发的水土流失较为严重，在大盈江右岸局部分布有强烈及以上侵蚀；区内水能资源丰富，但由于大量的水电站建设开工，导致流域存在复合失衡型水生态问题，河流上的小型引流式电站建设枯水季节为了保证发电用水量，坝前引流口下游至坝址段常常会出现断流，且筑坝河流在枯水季节，坝下的生态流量也难以保证。在生态水量不足、水体严重污染以及生态空间萎缩等综合作用下，流域面临着大中型土著经济鱼类减少或消失、水生态功能退化、河湖生态系统失衡的生态问题；人类活动对生物多样性维护功能构成威胁，动物栖息地破碎化，野生动物迁徙廊道被阻断，动物种群之间基因交流困难，造成生物遗传多样性降低、种群数量、结构</w:t>
      </w:r>
      <w:r>
        <w:t>/质量下降，外来物</w:t>
      </w:r>
      <w:r>
        <w:rPr>
          <w:rFonts w:hint="eastAsia"/>
        </w:rPr>
        <w:t>种入侵形势严峻；历史遗留矿山</w:t>
      </w:r>
      <w:r>
        <w:rPr>
          <w:rFonts w:ascii="Times New Roman" w:hAnsi="Times New Roman" w:cs="Times New Roman"/>
          <w:szCs w:val="32"/>
        </w:rPr>
        <w:t>11</w:t>
      </w:r>
      <w:r>
        <w:rPr>
          <w:rFonts w:hint="eastAsia"/>
        </w:rPr>
        <w:t>个，破坏面积</w:t>
      </w:r>
      <w:r>
        <w:rPr>
          <w:rFonts w:ascii="Times New Roman" w:hAnsi="Times New Roman" w:cs="Times New Roman"/>
          <w:szCs w:val="32"/>
        </w:rPr>
        <w:t>30</w:t>
      </w:r>
      <w:r>
        <w:rPr>
          <w:rFonts w:ascii="Times New Roman" w:hAnsi="Times New Roman" w:cs="Times New Roman"/>
        </w:rPr>
        <w:t>.</w:t>
      </w:r>
      <w:r>
        <w:rPr>
          <w:rFonts w:ascii="Times New Roman" w:hAnsi="Times New Roman" w:cs="Times New Roman"/>
          <w:szCs w:val="32"/>
        </w:rPr>
        <w:t>46</w:t>
      </w:r>
      <w:r>
        <w:rPr>
          <w:rFonts w:hint="eastAsia"/>
        </w:rPr>
        <w:t>公顷，造成自然植被、地形地貌、土地资源及动植物栖息地的破坏。</w:t>
      </w:r>
    </w:p>
    <w:p w14:paraId="1E88A5E1">
      <w:pPr>
        <w:ind w:firstLine="640"/>
        <w:rPr>
          <w:rFonts w:hint="eastAsia"/>
        </w:rPr>
      </w:pPr>
      <w:r>
        <w:rPr>
          <w:rFonts w:hint="eastAsia"/>
        </w:rPr>
        <w:t>主要修复策略：采取自然恢复和保育保护相结合的修复策略。重点实施天然林保护、中幼林抚育、低效林改造等森林质量提升工程和生物多样性保护工程。大力营造水土保持林、水源涵养林，积极开展封育治理、小流域和坡耕地综合治理，推广荒山荒坡绿化，改良现有草坡，有效防治水土流失。实施槟榔江支流支那河、小关河、芒牙河、石箱子河、南当河等的水生态治理，连通主要支流水系廊道，改善并增加支流生态流量，防治水污染。加强自然保护地建设，强化特色土著鱼类和水生植被保护管理。实施珍稀濒危物种栖息地保护修复，加强关键生态廊道和重要生态节点建设，畅通野生动物迁徙廊道，维护生物多样性，保障大盈江流域生态安全。推进矿山生态修复，进行地质安全隐患治理、土壤重构、山体植被修复等工作。</w:t>
      </w:r>
    </w:p>
    <w:p w14:paraId="4848E3BD">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二、大盈江干流水源涵养与人居环境提升区</w:t>
      </w:r>
    </w:p>
    <w:p w14:paraId="556DC6A1">
      <w:pPr>
        <w:ind w:firstLine="640"/>
        <w:rPr>
          <w:rFonts w:hint="eastAsia"/>
        </w:rPr>
      </w:pPr>
      <w:r>
        <w:rPr>
          <w:rFonts w:hint="eastAsia"/>
        </w:rPr>
        <w:t>区域概况：涉及平原镇、太平镇、弄璋镇、旧城镇、铜壁关乡，平原镇包括</w:t>
      </w:r>
      <w:r>
        <w:t>新建社区、永胜社区、盈东社区、盈湖社区、允燕社区、盈垦社区、勐町村、勐盏村、胜隆村、新莲村、兴和村、拱腊村、高里村、陇中村、芒璋村、拉勐村、富联村、丙辉村</w:t>
      </w:r>
      <w:r>
        <w:rPr>
          <w:rFonts w:hint="eastAsia"/>
        </w:rPr>
        <w:t>；太平镇包括</w:t>
      </w:r>
      <w:r>
        <w:t>太平村、弄盏村、璋西村、黄龙村、大寨村、贺回村、卡牙村、龙盆村、芒允村、拉丙村、雪梨村</w:t>
      </w:r>
      <w:r>
        <w:rPr>
          <w:rFonts w:hint="eastAsia"/>
        </w:rPr>
        <w:t>；弄璋镇包括</w:t>
      </w:r>
      <w:r>
        <w:t>弄璋</w:t>
      </w:r>
      <w:r>
        <w:rPr>
          <w:rFonts w:hint="eastAsia"/>
        </w:rPr>
        <w:t>村</w:t>
      </w:r>
      <w:r>
        <w:t>、飞勐村、模恒村、南永村、新府村、南缓村、南算村、永保村、姐目村、弄勐村、南多村、边府村、芒相村、芒面村、古里卡村</w:t>
      </w:r>
      <w:r>
        <w:rPr>
          <w:rFonts w:hint="eastAsia"/>
        </w:rPr>
        <w:t>；旧城镇包括</w:t>
      </w:r>
      <w:r>
        <w:t>旧城村、贺勐村、新民村、东丙村、喊撒村、东山村</w:t>
      </w:r>
      <w:r>
        <w:rPr>
          <w:rFonts w:hint="eastAsia"/>
        </w:rPr>
        <w:t>；铜壁关乡包括</w:t>
      </w:r>
      <w:r>
        <w:t>三合村、和平村、南岭村</w:t>
      </w:r>
      <w:r>
        <w:rPr>
          <w:rFonts w:hint="eastAsia"/>
        </w:rPr>
        <w:t>；共计</w:t>
      </w:r>
      <w:r>
        <w:rPr>
          <w:rFonts w:ascii="Times New Roman" w:hAnsi="Times New Roman" w:cs="Times New Roman"/>
          <w:szCs w:val="32"/>
        </w:rPr>
        <w:t>6</w:t>
      </w:r>
      <w:r>
        <w:rPr>
          <w:rFonts w:hint="eastAsia"/>
        </w:rPr>
        <w:t>个社区</w:t>
      </w:r>
      <w:r>
        <w:rPr>
          <w:rFonts w:ascii="Times New Roman" w:hAnsi="Times New Roman" w:cs="Times New Roman"/>
          <w:szCs w:val="32"/>
        </w:rPr>
        <w:t>47</w:t>
      </w:r>
      <w:r>
        <w:rPr>
          <w:rFonts w:hint="eastAsia"/>
        </w:rPr>
        <w:t>个行政村，面积</w:t>
      </w:r>
      <w:r>
        <w:rPr>
          <w:rFonts w:ascii="Times New Roman" w:hAnsi="Times New Roman" w:cs="Times New Roman"/>
          <w:szCs w:val="32"/>
        </w:rPr>
        <w:t>155364</w:t>
      </w:r>
      <w:r>
        <w:rPr>
          <w:rFonts w:ascii="Times New Roman" w:hAnsi="Times New Roman" w:cs="Times New Roman"/>
        </w:rPr>
        <w:t>.</w:t>
      </w:r>
      <w:r>
        <w:rPr>
          <w:rFonts w:ascii="Times New Roman" w:hAnsi="Times New Roman" w:cs="Times New Roman"/>
          <w:szCs w:val="32"/>
        </w:rPr>
        <w:t>32</w:t>
      </w:r>
      <w:r>
        <w:rPr>
          <w:rFonts w:hint="eastAsia"/>
        </w:rPr>
        <w:t>公顷。地貌为中山、丘陵和河谷盆地为主，地势沿大盈江两岸形成平缓的冲积平原，向外进入山区，逐渐陡峭，属于大盈江流域，主要河流有盏达河、水槽河、朗崩河、木乃河、户宋河、南伞河、南怀河、南旦河、南腊河等。生态系统以森林生态系统、农田生态系统、城镇生态系统和湿地生态系统为主，植被主要为季风常绿阔叶林，森林生态系统分布在坝区外的山地、丘陵地带，农田生态系统主要分布在坝区，城镇生态系统主要分布在盈江县城，湿地生态系统主要分布在云南盈江国家湿地公园。属于水源涵养重要区，划定生态保护红线</w:t>
      </w:r>
      <w:r>
        <w:rPr>
          <w:rFonts w:ascii="Times New Roman" w:hAnsi="Times New Roman" w:cs="Times New Roman"/>
          <w:szCs w:val="32"/>
        </w:rPr>
        <w:t>50398</w:t>
      </w:r>
      <w:r>
        <w:rPr>
          <w:rFonts w:ascii="Times New Roman" w:hAnsi="Times New Roman" w:cs="Times New Roman"/>
        </w:rPr>
        <w:t>.</w:t>
      </w:r>
      <w:r>
        <w:rPr>
          <w:rFonts w:ascii="Times New Roman" w:hAnsi="Times New Roman" w:cs="Times New Roman"/>
          <w:szCs w:val="32"/>
        </w:rPr>
        <w:t>18</w:t>
      </w:r>
      <w:r>
        <w:rPr>
          <w:rFonts w:hint="eastAsia"/>
        </w:rPr>
        <w:t>公顷，分布有云南盈江国家湿地公园、云南铜壁关自然保护区、云南瑞丽江—大盈江国家级风景名胜区。</w:t>
      </w:r>
    </w:p>
    <w:p w14:paraId="11412D32">
      <w:pPr>
        <w:ind w:firstLine="640"/>
        <w:rPr>
          <w:rFonts w:hint="eastAsia"/>
        </w:rPr>
      </w:pPr>
      <w:r>
        <w:rPr>
          <w:rFonts w:hint="eastAsia"/>
        </w:rPr>
        <w:t>主要生态问题：涉及木乃河、邦拗河和南美河水源保护地、国土综合整治重点区。森林生态系统水源涵养功能需进一步提升；耕地质量不高，坝区外丘陵地带坡耕地占比高；水土流失严重，大盈江两岸存在强度及以上的土壤侵蚀；森林质量整体较低且退化程度较高，局部林地退化严重；县城用地布局分散，土地闲置问题突出，中心城区绿地分布不均，生态网络不健全或不通畅；续开采森林资源以获取经济价值，导致森林生态服务功能下降，水涵养能力偏低。不合理的耕作方式以及地形因素影响，导致土壤侵蚀加剧，在降雨和地表径流作用下，造成了水土流失问题，伴随轻度的土地质量下降问题；生态脆弱区域土地垦殖面积的盲目扩大和不合理的过度垦殖，造成对天然植被的破坏和对大气、土壤的污染；湿地因过渡围垦或填埋，造成湿地面积减少；化肥农药的过渡施用，造成土壤和河流污染。河道筑坝阻断河流且破坏了水生生物的栖息生境或某些鱼类的洄游通道，致使其处于濒危境况；历史遗留矿山</w:t>
      </w:r>
      <w:r>
        <w:rPr>
          <w:rFonts w:ascii="Times New Roman" w:hAnsi="Times New Roman" w:cs="Times New Roman"/>
          <w:szCs w:val="32"/>
        </w:rPr>
        <w:t>14</w:t>
      </w:r>
      <w:r>
        <w:rPr>
          <w:rFonts w:hint="eastAsia"/>
        </w:rPr>
        <w:t>个，破坏面积</w:t>
      </w:r>
      <w:r>
        <w:rPr>
          <w:rFonts w:ascii="Times New Roman" w:hAnsi="Times New Roman" w:cs="Times New Roman"/>
          <w:szCs w:val="32"/>
        </w:rPr>
        <w:t>22</w:t>
      </w:r>
      <w:r>
        <w:rPr>
          <w:rFonts w:ascii="Times New Roman" w:hAnsi="Times New Roman" w:cs="Times New Roman"/>
        </w:rPr>
        <w:t>.</w:t>
      </w:r>
      <w:r>
        <w:rPr>
          <w:rFonts w:ascii="Times New Roman" w:hAnsi="Times New Roman" w:cs="Times New Roman"/>
          <w:szCs w:val="32"/>
        </w:rPr>
        <w:t>83</w:t>
      </w:r>
      <w:r>
        <w:rPr>
          <w:rFonts w:hint="eastAsia"/>
        </w:rPr>
        <w:t>公顷，造成自然植被、地形地貌、土地资源及动植物栖息地的破坏。</w:t>
      </w:r>
    </w:p>
    <w:p w14:paraId="5CFAB336">
      <w:pPr>
        <w:ind w:firstLine="640"/>
        <w:rPr>
          <w:rFonts w:hint="eastAsia"/>
        </w:rPr>
      </w:pPr>
      <w:r>
        <w:rPr>
          <w:rFonts w:hint="eastAsia"/>
        </w:rPr>
        <w:t>主要修复策略：采取以自然恢复为主、辅助再生为辅的修复策略。以森林质量提升和生物多样性保护为主，重点推进封山育林、林分结构优化、低效林改造、水源涵养林以及水土保持林建设工程，全面提升水源涵养能力。重点推进水土流失治理和人居环境质量改善，全面提升水土保持功能及人居环境品质。加大旱改水、坡改梯力度，重点大盈江以及周边小流域综合治理，减少由于水力侵蚀造成的水土流失。开展农用地和农村建设用地整理，提升耕地质量、改善农业生产条件和生态环境，进一步促进农村建设用地集约节约利用。深入推进城镇低效用地整理复垦，对各镇区布局散乱、利用粗放、用途不合理等低效用地进行综合治理。对中心城区的低效工矿用地、废弃工矿废弃地实施土地复垦，进行转型利用。推进城镇人居环境综合整治工程，持续改善城市水环境和绿地系统，大力推进瑞主要河流疏浚和生态治理提升工程，打通城市蓝绿廊道，健全城市生态系统。持续推进耕地质量提升工程，配套完善水利、道路等基础设施，加强排灌沟渠网络建设，完善农田防护林体系，全面提升农业综合生产能力，努力打造现代绿色生态农业。</w:t>
      </w:r>
    </w:p>
    <w:p w14:paraId="08E3A202">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三、勐戛河流域森林保护保育与生物多样性保护区</w:t>
      </w:r>
    </w:p>
    <w:p w14:paraId="5F285B21">
      <w:pPr>
        <w:ind w:firstLine="640"/>
        <w:rPr>
          <w:rFonts w:hint="eastAsia"/>
        </w:rPr>
      </w:pPr>
      <w:r>
        <w:rPr>
          <w:rFonts w:hint="eastAsia"/>
        </w:rPr>
        <w:t>区域概况：涉及苏典傈僳族乡、卡场镇、勐弄乡，苏典傈僳族乡包括</w:t>
      </w:r>
      <w:r>
        <w:t>苏典村、勐嘎村、劈石村、茅草村</w:t>
      </w:r>
      <w:r>
        <w:rPr>
          <w:rFonts w:hint="eastAsia"/>
        </w:rPr>
        <w:t>；卡场镇包括</w:t>
      </w:r>
      <w:r>
        <w:t>吾帕村、卡场村、五排村、草坝村、黑河村</w:t>
      </w:r>
      <w:r>
        <w:rPr>
          <w:rFonts w:hint="eastAsia"/>
        </w:rPr>
        <w:t>；勐弄乡包括</w:t>
      </w:r>
      <w:r>
        <w:t>勐弄村、勐典村、松园村</w:t>
      </w:r>
      <w:r>
        <w:rPr>
          <w:rFonts w:hint="eastAsia"/>
        </w:rPr>
        <w:t>；共计</w:t>
      </w:r>
      <w:r>
        <w:rPr>
          <w:rFonts w:ascii="Times New Roman" w:hAnsi="Times New Roman" w:cs="Times New Roman"/>
          <w:szCs w:val="32"/>
        </w:rPr>
        <w:t>12</w:t>
      </w:r>
      <w:r>
        <w:rPr>
          <w:rFonts w:hint="eastAsia"/>
        </w:rPr>
        <w:t>个行政村，面积</w:t>
      </w:r>
      <w:r>
        <w:rPr>
          <w:rFonts w:ascii="Times New Roman" w:hAnsi="Times New Roman" w:cs="Times New Roman"/>
          <w:szCs w:val="32"/>
        </w:rPr>
        <w:t>98234</w:t>
      </w:r>
      <w:r>
        <w:rPr>
          <w:rFonts w:ascii="Times New Roman" w:hAnsi="Times New Roman" w:cs="Times New Roman"/>
        </w:rPr>
        <w:t>.</w:t>
      </w:r>
      <w:r>
        <w:rPr>
          <w:rFonts w:ascii="Times New Roman" w:hAnsi="Times New Roman" w:cs="Times New Roman"/>
          <w:szCs w:val="32"/>
        </w:rPr>
        <w:t>99</w:t>
      </w:r>
      <w:r>
        <w:rPr>
          <w:rFonts w:hint="eastAsia"/>
        </w:rPr>
        <w:t>公顷。地貌以山地为主，东部主要为高中山，西部主要为低中山，总体地势东高西低，属于勐戛河流域，主要河流有勐戛河、勐劈河、勐弄河、勐典河、木笼河等。生态系统以森林生态系统、农田生态系统和灌丛生态系统为主，植被主要为季风常绿阔叶林，森林生态系统分布在坝区外的山地、丘陵地带，农田生态系统主要分布在坝区，灌丛生态系统主要分布在西部的低中山区。属于水源涵养和生物多样性保护重要区，划定生态保护红线</w:t>
      </w:r>
      <w:r>
        <w:rPr>
          <w:rFonts w:ascii="Times New Roman" w:hAnsi="Times New Roman" w:cs="Times New Roman"/>
          <w:szCs w:val="32"/>
        </w:rPr>
        <w:t>39728</w:t>
      </w:r>
      <w:r>
        <w:rPr>
          <w:rFonts w:ascii="Times New Roman" w:hAnsi="Times New Roman" w:cs="Times New Roman"/>
        </w:rPr>
        <w:t>.</w:t>
      </w:r>
      <w:r>
        <w:rPr>
          <w:rFonts w:ascii="Times New Roman" w:hAnsi="Times New Roman" w:cs="Times New Roman"/>
          <w:szCs w:val="32"/>
        </w:rPr>
        <w:t>20</w:t>
      </w:r>
      <w:r>
        <w:rPr>
          <w:rFonts w:hint="eastAsia"/>
        </w:rPr>
        <w:t>公顷，分布有云南铜壁关自然保护区。</w:t>
      </w:r>
    </w:p>
    <w:p w14:paraId="5A5F60BA">
      <w:pPr>
        <w:ind w:firstLine="640"/>
        <w:rPr>
          <w:rFonts w:hint="eastAsia"/>
        </w:rPr>
      </w:pPr>
      <w:r>
        <w:rPr>
          <w:rFonts w:hint="eastAsia"/>
        </w:rPr>
        <w:t>主要生态问题：森林以人工林为主，林地质量不高，林分结构不合理，幼龄林、中龄林占比高，森林生态系统的稳定性较差，抵御外来入侵物种风险的能力有待提升；由于人类活动频繁，导致局部森林退化程度较高；生产、生活空间与生态空间缺乏生态缓冲带；区内局部生境退化、生境片段化和土著物种生境的破坏对重点野生动植物生存造成威胁，部分濒危物种由于分布地域狭窄且分布面积小，脆弱性突出，极易受到干扰；野生动物在高黎贡山和铜壁关自然保护区之间的迁徙通道不畅，物种迁移和生物信息传递受到阻碍，动植物栖息地破碎化程度高；历史遗留废弃矿山</w:t>
      </w:r>
      <w:r>
        <w:rPr>
          <w:rFonts w:ascii="Times New Roman" w:hAnsi="Times New Roman" w:cs="Times New Roman"/>
          <w:szCs w:val="32"/>
        </w:rPr>
        <w:t>5</w:t>
      </w:r>
      <w:r>
        <w:rPr>
          <w:rFonts w:hint="eastAsia"/>
        </w:rPr>
        <w:t>个，破坏面积</w:t>
      </w:r>
      <w:r>
        <w:rPr>
          <w:rFonts w:ascii="Times New Roman" w:hAnsi="Times New Roman" w:cs="Times New Roman"/>
          <w:szCs w:val="32"/>
        </w:rPr>
        <w:t>2</w:t>
      </w:r>
      <w:r>
        <w:rPr>
          <w:rFonts w:ascii="Times New Roman" w:hAnsi="Times New Roman" w:cs="Times New Roman"/>
        </w:rPr>
        <w:t>.</w:t>
      </w:r>
      <w:r>
        <w:rPr>
          <w:rFonts w:ascii="Times New Roman" w:hAnsi="Times New Roman" w:cs="Times New Roman"/>
          <w:szCs w:val="32"/>
        </w:rPr>
        <w:t>26</w:t>
      </w:r>
      <w:r>
        <w:rPr>
          <w:rFonts w:hint="eastAsia"/>
        </w:rPr>
        <w:t>公顷，造成地表植被、地形地貌、土地资源及动植物栖息地的破坏。</w:t>
      </w:r>
    </w:p>
    <w:p w14:paraId="5A14B6C7">
      <w:pPr>
        <w:ind w:firstLine="640"/>
        <w:rPr>
          <w:rFonts w:hint="eastAsia"/>
        </w:rPr>
      </w:pPr>
      <w:r>
        <w:rPr>
          <w:rFonts w:hint="eastAsia"/>
        </w:rPr>
        <w:t>主要修复策略：采取自然恢复和保育保护修复相结合的修复策略。生态修复主导方向为森林质量提升、退化林修复。以铜壁关自然保护区生态保护修复为重点，加强勐戛河流域热带山地森林生态系统保护、退化林分改造修复、野生生物生境保护修复和生态廊道建设，大力开展极危、濒危物种的保护保育，维护生物多样性。加大水源涵养林、水土保持林和河流两岸的防护林建设，推进三类空间冲突区域生态缓冲带建设。</w:t>
      </w:r>
    </w:p>
    <w:p w14:paraId="4E28E8DB">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四、勐乃河流域森林保护保育与生物多样性保护区</w:t>
      </w:r>
    </w:p>
    <w:p w14:paraId="40496E06">
      <w:pPr>
        <w:ind w:firstLine="640"/>
        <w:rPr>
          <w:rFonts w:hint="eastAsia"/>
        </w:rPr>
      </w:pPr>
      <w:r>
        <w:rPr>
          <w:rFonts w:hint="eastAsia"/>
        </w:rPr>
        <w:t>区域概况：涉及昔马镇、那邦镇、铜壁关乡，昔马镇包括</w:t>
      </w:r>
      <w:r>
        <w:t>胜利村、保边村、团结村</w:t>
      </w:r>
      <w:r>
        <w:rPr>
          <w:rFonts w:hint="eastAsia"/>
        </w:rPr>
        <w:t>；那邦镇包括</w:t>
      </w:r>
      <w:r>
        <w:t>街道村、那邦村、刀弄村</w:t>
      </w:r>
      <w:r>
        <w:rPr>
          <w:rFonts w:hint="eastAsia"/>
        </w:rPr>
        <w:t>；铜壁关乡包括</w:t>
      </w:r>
      <w:r>
        <w:t>建边村</w:t>
      </w:r>
      <w:r>
        <w:rPr>
          <w:rFonts w:hint="eastAsia"/>
        </w:rPr>
        <w:t>；共计</w:t>
      </w:r>
      <w:r>
        <w:rPr>
          <w:rFonts w:ascii="Times New Roman" w:hAnsi="Times New Roman" w:cs="Times New Roman"/>
          <w:szCs w:val="32"/>
        </w:rPr>
        <w:t>7</w:t>
      </w:r>
      <w:r>
        <w:rPr>
          <w:rFonts w:hint="eastAsia"/>
        </w:rPr>
        <w:t>个行政村，面积</w:t>
      </w:r>
      <w:r>
        <w:rPr>
          <w:rFonts w:ascii="Times New Roman" w:hAnsi="Times New Roman" w:cs="Times New Roman"/>
          <w:szCs w:val="32"/>
        </w:rPr>
        <w:t>39667</w:t>
      </w:r>
      <w:r>
        <w:rPr>
          <w:rFonts w:ascii="Times New Roman" w:hAnsi="Times New Roman" w:cs="Times New Roman"/>
        </w:rPr>
        <w:t>.</w:t>
      </w:r>
      <w:r>
        <w:rPr>
          <w:rFonts w:ascii="Times New Roman" w:hAnsi="Times New Roman" w:cs="Times New Roman"/>
          <w:szCs w:val="32"/>
        </w:rPr>
        <w:t>79</w:t>
      </w:r>
      <w:r>
        <w:rPr>
          <w:rFonts w:hint="eastAsia"/>
        </w:rPr>
        <w:t>公顷。地貌以低中山缓坡地形为主，总体地势东高西低，属于勐乃河流域，主要河流有勐乃河、黑泥塘河等。生态系统以森林生态系统、农田生态系统和灌丛生态系统为主，植被主要为季风常绿阔叶林，森林生态系统分布在山地、丘陵地带，农田生态系统主要分布在山区平缓地带，灌丛生态系统主要分布在分区西部、西南部的低中山区。属于水源涵养和生物多样性保护重要区，划定生态保护红线</w:t>
      </w:r>
      <w:r>
        <w:rPr>
          <w:rFonts w:ascii="Times New Roman" w:hAnsi="Times New Roman" w:cs="Times New Roman"/>
          <w:szCs w:val="32"/>
        </w:rPr>
        <w:t>21850</w:t>
      </w:r>
      <w:r>
        <w:rPr>
          <w:rFonts w:ascii="Times New Roman" w:hAnsi="Times New Roman" w:cs="Times New Roman"/>
        </w:rPr>
        <w:t>.</w:t>
      </w:r>
      <w:r>
        <w:rPr>
          <w:rFonts w:ascii="Times New Roman" w:hAnsi="Times New Roman" w:cs="Times New Roman"/>
          <w:szCs w:val="32"/>
        </w:rPr>
        <w:t>92</w:t>
      </w:r>
      <w:r>
        <w:rPr>
          <w:rFonts w:hint="eastAsia"/>
        </w:rPr>
        <w:t>公顷，分布有云南铜壁关自然保护区、云南瑞丽江—大盈江国家级风景名胜区。分布有我国面积最大的龙脑香热带雨林，生物多样性极其丰富。</w:t>
      </w:r>
    </w:p>
    <w:p w14:paraId="5C0EBF3C">
      <w:pPr>
        <w:ind w:firstLine="640"/>
        <w:rPr>
          <w:rFonts w:hint="eastAsia"/>
        </w:rPr>
      </w:pPr>
      <w:r>
        <w:rPr>
          <w:rFonts w:hint="eastAsia"/>
        </w:rPr>
        <w:t>主要生态问题：该区域林地资源较为丰富，但森林以人工林为主，林地质量不高，林分结构不合理，该区域历史上不合理的森林资源开发利用，导致植物资源逐渐减少，森林生态系统整体质量降低，生态服务功能不高。由于人类活动频繁，导致局部森林退化程度较高；坡耕地占比较大，生产、生活空间与生态空间缺乏生态缓冲带；野生动物在高黎贡山和铜壁关自然保护区之间的迁徙通道不畅，物种迁移和生物信息传递受到阻碍，动物种群之间基因交流困难，造成生物遗传多样性降低、种群数量、结构、质量下降。外来物种入侵，防治形势严峻，严重威胁本地物种安全；生物多样性受人为干扰，生态修复难度大。</w:t>
      </w:r>
    </w:p>
    <w:p w14:paraId="6DADA52A">
      <w:pPr>
        <w:ind w:firstLine="640"/>
        <w:rPr>
          <w:rFonts w:hint="eastAsia"/>
        </w:rPr>
      </w:pPr>
      <w:r>
        <w:rPr>
          <w:rFonts w:hint="eastAsia"/>
        </w:rPr>
        <w:t>主要修复策略：采取自然恢复和保育保护修复相结合的修复策略。以森林质量提升和生物多样性保护为主，重点推进封山育林、林分结构优化、低效林改造和水土保持林建设以及退耕还林工程，全面提升土保持能力。科学实施热带雨林龙脑香群落保护、森林质量提升、退化林修复。改善野生动植物生境，连通生物廊道，健全生态网络。重点实施铜壁关自然保护区生物多样性保护保育，大力开展土著以及珍稀物种保护，加强野生动植物监管，科学防控外来物种入侵；加大水源涵养林、水土保持林和河流两岸的防护林建设，推进三类空间冲突区域生态缓冲带建设。</w:t>
      </w:r>
    </w:p>
    <w:p w14:paraId="3079C92C">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五、瑞丽江流域水土保持区</w:t>
      </w:r>
    </w:p>
    <w:p w14:paraId="79745F0C">
      <w:pPr>
        <w:ind w:firstLine="640"/>
        <w:rPr>
          <w:rFonts w:hint="eastAsia"/>
        </w:rPr>
      </w:pPr>
      <w:r>
        <w:rPr>
          <w:rFonts w:hint="eastAsia"/>
        </w:rPr>
        <w:t>区域概况：</w:t>
      </w:r>
      <w:bookmarkStart w:id="31" w:name="_Hlk180742432"/>
      <w:r>
        <w:rPr>
          <w:rFonts w:hint="eastAsia"/>
        </w:rPr>
        <w:t>该区域为和州规保持一致而单独划分，</w:t>
      </w:r>
      <w:bookmarkEnd w:id="31"/>
      <w:r>
        <w:rPr>
          <w:rFonts w:hint="eastAsia"/>
        </w:rPr>
        <w:t>仅涉及油松岭乡的</w:t>
      </w:r>
      <w:r>
        <w:t>油松岭村、郭家寨村、营庆村、椿头塘村</w:t>
      </w:r>
      <w:r>
        <w:rPr>
          <w:rFonts w:hint="eastAsia"/>
        </w:rPr>
        <w:t>，共计</w:t>
      </w:r>
      <w:r>
        <w:rPr>
          <w:rFonts w:ascii="Times New Roman" w:hAnsi="Times New Roman" w:cs="Times New Roman"/>
          <w:szCs w:val="32"/>
        </w:rPr>
        <w:t>4</w:t>
      </w:r>
      <w:r>
        <w:rPr>
          <w:rFonts w:hint="eastAsia"/>
        </w:rPr>
        <w:t>个行政村，面积</w:t>
      </w:r>
      <w:r>
        <w:rPr>
          <w:rFonts w:ascii="Times New Roman" w:hAnsi="Times New Roman" w:cs="Times New Roman"/>
          <w:szCs w:val="32"/>
        </w:rPr>
        <w:t>8124</w:t>
      </w:r>
      <w:r>
        <w:rPr>
          <w:rFonts w:ascii="Times New Roman" w:hAnsi="Times New Roman" w:cs="Times New Roman"/>
        </w:rPr>
        <w:t>.</w:t>
      </w:r>
      <w:r>
        <w:rPr>
          <w:rFonts w:ascii="Times New Roman" w:hAnsi="Times New Roman" w:cs="Times New Roman"/>
          <w:szCs w:val="32"/>
        </w:rPr>
        <w:t>03</w:t>
      </w:r>
      <w:r>
        <w:rPr>
          <w:rFonts w:hint="eastAsia"/>
        </w:rPr>
        <w:t>公顷。地貌以低中山缓坡地形为主，</w:t>
      </w:r>
      <w:r>
        <w:t>地势北高南低，最高峰青云寺梁子位于油松岭村，海拔</w:t>
      </w:r>
      <w:r>
        <w:rPr>
          <w:rFonts w:ascii="Times New Roman" w:hAnsi="Times New Roman" w:cs="Times New Roman"/>
          <w:szCs w:val="32"/>
        </w:rPr>
        <w:t>2480</w:t>
      </w:r>
      <w:r>
        <w:t>米；最低点萝卜坝位于郭家寨村，海拔</w:t>
      </w:r>
      <w:r>
        <w:rPr>
          <w:rFonts w:ascii="Times New Roman" w:hAnsi="Times New Roman" w:cs="Times New Roman"/>
          <w:szCs w:val="32"/>
        </w:rPr>
        <w:t>1156</w:t>
      </w:r>
      <w:r>
        <w:t>米。</w:t>
      </w:r>
      <w:r>
        <w:rPr>
          <w:rFonts w:hint="eastAsia"/>
        </w:rPr>
        <w:t>属于瑞丽江流域，主要河流有</w:t>
      </w:r>
      <w:r>
        <w:t>芒东河</w:t>
      </w:r>
      <w:r>
        <w:rPr>
          <w:rFonts w:hint="eastAsia"/>
        </w:rPr>
        <w:t>。生态系统以森林生态系统、农田生态系统为主，植被主要为季风常绿阔叶林，森林生态系统分布在山地地带，农田生态系统主要分布在山区平缓地带。划定生态保护红线</w:t>
      </w:r>
      <w:r>
        <w:rPr>
          <w:rFonts w:ascii="Times New Roman" w:hAnsi="Times New Roman" w:cs="Times New Roman"/>
          <w:szCs w:val="32"/>
        </w:rPr>
        <w:t>715</w:t>
      </w:r>
      <w:r>
        <w:rPr>
          <w:rFonts w:ascii="Times New Roman" w:hAnsi="Times New Roman" w:cs="Times New Roman"/>
        </w:rPr>
        <w:t>.</w:t>
      </w:r>
      <w:r>
        <w:rPr>
          <w:rFonts w:ascii="Times New Roman" w:hAnsi="Times New Roman" w:cs="Times New Roman"/>
          <w:szCs w:val="32"/>
        </w:rPr>
        <w:t>40</w:t>
      </w:r>
      <w:r>
        <w:rPr>
          <w:rFonts w:hint="eastAsia"/>
        </w:rPr>
        <w:t>公顷。</w:t>
      </w:r>
    </w:p>
    <w:p w14:paraId="1561C066">
      <w:pPr>
        <w:ind w:firstLine="640"/>
        <w:rPr>
          <w:rFonts w:hint="eastAsia"/>
        </w:rPr>
      </w:pPr>
      <w:r>
        <w:rPr>
          <w:rFonts w:hint="eastAsia"/>
        </w:rPr>
        <w:t>主要生态问题：</w:t>
      </w:r>
    </w:p>
    <w:p w14:paraId="6D14363A">
      <w:pPr>
        <w:ind w:firstLine="640"/>
        <w:rPr>
          <w:rFonts w:hint="eastAsia"/>
        </w:rPr>
      </w:pPr>
      <w:r>
        <w:rPr>
          <w:rFonts w:hint="eastAsia"/>
        </w:rPr>
        <w:t>该区域水土流失类型为水力侵蚀，以轻度水力侵蚀为主，主要发生在坡耕地、稀疏林地和侵蚀沟内。土地垦殖指数较高，区域水土流失较为严重，侵蚀沟发育发展活跃。坡耕地占比高，坡耕地分布较多，耕地质量等别较低，耕作措施不合理引发的水土流失较为严重，部分地区化肥、农药、农膜等农用品的不合理投入使用，使土地存在污染隐患。水土流失脆弱性较高，属于水土流失重点治理区。林地质量不高，林分结构不合理，幼龄林、中龄林占比高，森林生态系统的稳定性较差，抵御外来入侵物种风险的能力有待提升。</w:t>
      </w:r>
    </w:p>
    <w:p w14:paraId="47DC299D">
      <w:pPr>
        <w:ind w:firstLine="640"/>
        <w:rPr>
          <w:rFonts w:hint="eastAsia"/>
        </w:rPr>
      </w:pPr>
      <w:r>
        <w:rPr>
          <w:rFonts w:hint="eastAsia"/>
        </w:rPr>
        <w:t>主要修复策略：以林草植被生态修复为重点，以水源涵养和土壤保持为辅，重点是保护现有林草资源，实施封育保护，维护和提高区域水土保持功能。对坡耕地布设坡改梯、地埂植物带、保护性耕作、水保林等工程和植物措施，推广荒山荒坡绿化，改良现有草坡，减少耕作层土壤流失，保护土地资源。</w:t>
      </w:r>
    </w:p>
    <w:p w14:paraId="357B839E">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32" w:name="_Toc193912079"/>
      <w:r>
        <w:rPr>
          <w:rFonts w:hint="eastAsia" w:ascii="方正小标宋简体" w:hAnsi="Times New Roman" w:eastAsia="方正小标宋简体"/>
          <w:b w:val="0"/>
        </w:rPr>
        <w:t>第三节 重点区域</w:t>
      </w:r>
      <w:bookmarkEnd w:id="32"/>
    </w:p>
    <w:p w14:paraId="3F7318DE">
      <w:pPr>
        <w:ind w:firstLine="640"/>
        <w:rPr>
          <w:rFonts w:hint="eastAsia"/>
        </w:rPr>
      </w:pPr>
      <w:r>
        <w:rPr>
          <w:rFonts w:hint="eastAsia"/>
        </w:rPr>
        <w:t>依据评价成果，参考并结合省级和州级国土空间生态修复规划确定的重点修复区域，调整优化细化盈江县生态修复重点区域。</w:t>
      </w:r>
    </w:p>
    <w:p w14:paraId="5624BA6E">
      <w:pPr>
        <w:ind w:firstLine="640"/>
        <w:rPr>
          <w:rFonts w:hint="eastAsia"/>
        </w:rPr>
      </w:pPr>
      <w:r>
        <w:rPr>
          <w:rFonts w:hint="eastAsia"/>
        </w:rPr>
        <w:t>将生态服务功能降低、林草地逆向演替、湿地退化严重、水土流失加剧、生物多样性减少等生态问题突出，且生态环境极脆弱区域划为盈江县生态保护和修复重点区域。结合重点区域明确各生态保护修复区目标任务，引导各类重大修复工程落地。盈江县国土空间生态修复重点区域分为森林生态修复重点区域、生物多样性保护重点区域、水环境水生态修复重点区域、水土流失治理重点区域、矿山生态修复重点区域、国土综合整治重点区域（详见表</w:t>
      </w:r>
      <w:r>
        <w:rPr>
          <w:rFonts w:ascii="Times New Roman" w:hAnsi="Times New Roman" w:cs="Times New Roman"/>
          <w:szCs w:val="32"/>
        </w:rPr>
        <w:t>3</w:t>
      </w:r>
      <w:r>
        <w:rPr>
          <w:rFonts w:hint="eastAsia"/>
        </w:rPr>
        <w:t>国土空间生态修复重点区域一览表）。</w:t>
      </w:r>
    </w:p>
    <w:p w14:paraId="3EDB5223">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一、森林生态修复重点区域</w:t>
      </w:r>
    </w:p>
    <w:p w14:paraId="5D6E26FC">
      <w:pPr>
        <w:ind w:firstLine="640"/>
        <w:rPr>
          <w:rFonts w:hint="eastAsia"/>
        </w:rPr>
      </w:pPr>
      <w:r>
        <w:rPr>
          <w:rFonts w:hint="eastAsia"/>
        </w:rPr>
        <w:t>主要分布于盈江县中山地貌地区，包括国家公益林及省级公益林区、全县的森林生态系统受损、退化及破坏的区域，面积</w:t>
      </w:r>
      <w:r>
        <w:rPr>
          <w:rFonts w:ascii="Times New Roman" w:hAnsi="Times New Roman" w:cs="Times New Roman"/>
          <w:szCs w:val="32"/>
        </w:rPr>
        <w:t>99593</w:t>
      </w:r>
      <w:r>
        <w:rPr>
          <w:rFonts w:ascii="Times New Roman" w:hAnsi="Times New Roman" w:cs="Times New Roman"/>
        </w:rPr>
        <w:t>.</w:t>
      </w:r>
      <w:r>
        <w:rPr>
          <w:rFonts w:ascii="Times New Roman" w:hAnsi="Times New Roman" w:cs="Times New Roman"/>
          <w:szCs w:val="32"/>
        </w:rPr>
        <w:t>49</w:t>
      </w:r>
      <w:r>
        <w:rPr>
          <w:rFonts w:hint="eastAsia"/>
        </w:rPr>
        <w:t>公顷。在盈江全县范围内开展森林质量精准提升重点工程，全面加强中幼林抚育，森林结构优化，提高林木生长量，培育优质高产大径级林和异龄复层混交林。重点在支那乡、苏典傈僳族乡、昔马镇、那邦镇、铜壁关乡等开展国家储备林建设，加快构建工业原料林、乡土树种、珍稀树种和大径级用材林的国家储备林，提高木材生产供给能力；以森林严重退化、林木生长衰竭、林地生产力出现严重下降的林分为优先对象，采取抚育、改培、更新等技术措施进行低效林改造。</w:t>
      </w:r>
    </w:p>
    <w:p w14:paraId="49C5202A">
      <w:pPr>
        <w:ind w:firstLine="640"/>
        <w:rPr>
          <w:rFonts w:hint="eastAsia"/>
        </w:rPr>
      </w:pPr>
      <w:r>
        <w:rPr>
          <w:rFonts w:hint="eastAsia"/>
        </w:rPr>
        <w:t>采取保护保育为主，辅助修复为辅的措施，进一步提升林地面积，恢复和提高林地生产力，修复和增强森林生态功能，不断提升水土保持和水源涵养能力。加强防火通道和取水点建设，实施森林防火工程，加强林业有害生物防治、森林生态资源监测等工程体系建设，提高森林保育能力。优化森林质量，通过抚育、补植和优化树种等手段，在县城周边、大盈江两岸、国省干线沿线，培育营造针阔混交、乔灌草相结合的生态林，提高林木生长状况和质量，扩大森林面积，有效增加森林碳汇。</w:t>
      </w:r>
    </w:p>
    <w:p w14:paraId="0BD2ED35">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二、生物多样性保护重点区域</w:t>
      </w:r>
    </w:p>
    <w:p w14:paraId="3C55CA3A">
      <w:pPr>
        <w:ind w:firstLine="640"/>
        <w:rPr>
          <w:rFonts w:hint="eastAsia"/>
        </w:rPr>
      </w:pPr>
      <w:r>
        <w:rPr>
          <w:rFonts w:hint="eastAsia"/>
        </w:rPr>
        <w:t>主要包括生态保护红线、自然保护地及其他生态系统质量高值区，分布于苏典—铜壁关边境一线、盈江县中部黄草坝一带及大盈江湿地，面积</w:t>
      </w:r>
      <w:r>
        <w:rPr>
          <w:rFonts w:ascii="Times New Roman" w:hAnsi="Times New Roman" w:cs="Times New Roman"/>
          <w:szCs w:val="32"/>
        </w:rPr>
        <w:t>69548</w:t>
      </w:r>
      <w:r>
        <w:rPr>
          <w:rFonts w:ascii="Times New Roman" w:hAnsi="Times New Roman" w:cs="Times New Roman"/>
        </w:rPr>
        <w:t>.</w:t>
      </w:r>
      <w:r>
        <w:rPr>
          <w:rFonts w:ascii="Times New Roman" w:hAnsi="Times New Roman" w:cs="Times New Roman"/>
          <w:szCs w:val="32"/>
        </w:rPr>
        <w:t>26</w:t>
      </w:r>
      <w:r>
        <w:rPr>
          <w:rFonts w:hint="eastAsia"/>
        </w:rPr>
        <w:t>公顷。对动物迁徙廊道上的</w:t>
      </w:r>
      <w:r>
        <w:t>生物多样性重要</w:t>
      </w:r>
      <w:r>
        <w:rPr>
          <w:rFonts w:hint="eastAsia"/>
        </w:rPr>
        <w:t>生态</w:t>
      </w:r>
      <w:r>
        <w:t>功能区进行</w:t>
      </w:r>
      <w:r>
        <w:rPr>
          <w:rFonts w:hint="eastAsia"/>
        </w:rPr>
        <w:t>严格</w:t>
      </w:r>
      <w:r>
        <w:t>管</w:t>
      </w:r>
      <w:r>
        <w:rPr>
          <w:rFonts w:hint="eastAsia"/>
        </w:rPr>
        <w:t>控</w:t>
      </w:r>
      <w:r>
        <w:t>，</w:t>
      </w:r>
      <w:r>
        <w:rPr>
          <w:rFonts w:hint="eastAsia"/>
        </w:rPr>
        <w:t>针</w:t>
      </w:r>
      <w:r>
        <w:t>对盈江县生物多样性特点</w:t>
      </w:r>
      <w:r>
        <w:rPr>
          <w:rFonts w:hint="eastAsia"/>
        </w:rPr>
        <w:t>和</w:t>
      </w:r>
      <w:r>
        <w:t>保护需求，明确各层次保护对象，以生</w:t>
      </w:r>
      <w:r>
        <w:rPr>
          <w:rFonts w:hint="eastAsia"/>
        </w:rPr>
        <w:t>物</w:t>
      </w:r>
      <w:r>
        <w:t>多样性重点区域</w:t>
      </w:r>
      <w:r>
        <w:rPr>
          <w:rFonts w:hint="eastAsia"/>
        </w:rPr>
        <w:t>集中</w:t>
      </w:r>
      <w:r>
        <w:t>连片的极重要区域，</w:t>
      </w:r>
      <w:r>
        <w:rPr>
          <w:rFonts w:hint="eastAsia"/>
        </w:rPr>
        <w:t>划</w:t>
      </w:r>
      <w:r>
        <w:t>定生物多样性</w:t>
      </w:r>
      <w:r>
        <w:rPr>
          <w:rFonts w:hint="eastAsia"/>
        </w:rPr>
        <w:t>重点</w:t>
      </w:r>
      <w:r>
        <w:t>保护区域，</w:t>
      </w:r>
      <w:r>
        <w:rPr>
          <w:rFonts w:hint="eastAsia"/>
        </w:rPr>
        <w:t>实</w:t>
      </w:r>
      <w:r>
        <w:t>现生物多样性的有效</w:t>
      </w:r>
      <w:r>
        <w:rPr>
          <w:rFonts w:hint="eastAsia"/>
        </w:rPr>
        <w:t>保护和</w:t>
      </w:r>
      <w:r>
        <w:t>可持续利用。</w:t>
      </w:r>
      <w:r>
        <w:rPr>
          <w:rFonts w:hint="eastAsia"/>
        </w:rPr>
        <w:t>苏典—铜壁关边境线一带，开展生物多样性本底调查和监测，加大对</w:t>
      </w:r>
      <w:r>
        <w:rPr>
          <w:rFonts w:hint="eastAsia"/>
          <w:szCs w:val="28"/>
        </w:rPr>
        <w:t>高黎贡白眉长臂猿、犀鸟</w:t>
      </w:r>
      <w:r>
        <w:rPr>
          <w:rFonts w:hint="eastAsia"/>
        </w:rPr>
        <w:t>等珍稀旗舰物种和</w:t>
      </w:r>
      <w:r>
        <w:rPr>
          <w:rFonts w:hint="eastAsia"/>
          <w:szCs w:val="28"/>
        </w:rPr>
        <w:t>萼翅藤、东京龙脑香、红豆杉</w:t>
      </w:r>
      <w:r>
        <w:rPr>
          <w:rFonts w:hint="eastAsia"/>
        </w:rPr>
        <w:t>等珍稀濒危植物的保护力度，防控外来物种入侵，加强重点物种栖息地、原生境的保护与修复，连通重要物种迁徙扩散生态廊道，全面加强伊洛瓦底江水系热带生物区系重点保护野生物种及珍稀濒危特有植物的就地保护和恢复。开展常态化开展科研监测、科普宣教、监测巡护等工作，进一步提高自然生态保护地区保护效能，有效改善保护区内的环境质量。</w:t>
      </w:r>
    </w:p>
    <w:p w14:paraId="5ABC7E88">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三、水环境水生态修复重点区域</w:t>
      </w:r>
    </w:p>
    <w:p w14:paraId="60BA386F">
      <w:pPr>
        <w:ind w:firstLine="640"/>
        <w:rPr>
          <w:rFonts w:hint="eastAsia"/>
        </w:rPr>
      </w:pPr>
      <w:r>
        <w:rPr>
          <w:rFonts w:hint="eastAsia"/>
        </w:rPr>
        <w:t>主要位于大盈江流域的大盈江干流及槟榔江、南底河、盏达河、户宋河等支流河流，邦拗河、南美河、木乃河等水源保护地和勐戛、勐乃两条河流及其支流，以人口集中、保护对象重要、洪涝威胁较大的区域为重点，面积</w:t>
      </w:r>
      <w:r>
        <w:rPr>
          <w:rFonts w:ascii="Times New Roman" w:hAnsi="Times New Roman" w:cs="Times New Roman"/>
          <w:szCs w:val="32"/>
        </w:rPr>
        <w:t>21592</w:t>
      </w:r>
      <w:r>
        <w:rPr>
          <w:rFonts w:ascii="Times New Roman" w:hAnsi="Times New Roman" w:cs="Times New Roman"/>
        </w:rPr>
        <w:t>.</w:t>
      </w:r>
      <w:r>
        <w:rPr>
          <w:rFonts w:ascii="Times New Roman" w:hAnsi="Times New Roman" w:cs="Times New Roman"/>
          <w:szCs w:val="32"/>
        </w:rPr>
        <w:t>29</w:t>
      </w:r>
      <w:r>
        <w:rPr>
          <w:rFonts w:hint="eastAsia"/>
        </w:rPr>
        <w:t>公顷。通过开展流域水生态修复与治理工程，沿堤防外划定滨岸带空间，推进河道景观提升改造工作；优化生态水量用水配置，保障主要河流水系生态流量；有效推进水生态修复和岸线植被群落优化整治工程建设，改善滨岸带联通及生态功能。实施水源地保护工程，建设生态缓冲带，提升水环境质量。加强湿地生态系统保护修复，修复退化湿地，保护湿地生物多样性。通过对盈江县内湿地生态廊道</w:t>
      </w:r>
      <w:r>
        <w:t>和生态</w:t>
      </w:r>
      <w:r>
        <w:rPr>
          <w:rFonts w:hint="eastAsia"/>
        </w:rPr>
        <w:t>点及重要的生态区域的规划，将整个市域内的湿地联系起来，形成良好的湿地生态系统和生态格局，从而实现和维护湿地生态过程和景观格局的连续性。</w:t>
      </w:r>
    </w:p>
    <w:p w14:paraId="45DF960E">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四、水土流失治理重点区域</w:t>
      </w:r>
    </w:p>
    <w:p w14:paraId="3AAC7090">
      <w:pPr>
        <w:ind w:firstLine="640"/>
        <w:rPr>
          <w:rFonts w:hint="eastAsia"/>
        </w:rPr>
      </w:pPr>
      <w:r>
        <w:rPr>
          <w:rFonts w:hint="eastAsia"/>
        </w:rPr>
        <w:t>主要分布于瑞丽江流域水土保持区，其他分区亦有分布，多在坡度较高的坡耕地地带及受崩塌、滑坡、泥石流等地质灾害威胁的地区，面积</w:t>
      </w:r>
      <w:r>
        <w:rPr>
          <w:rFonts w:ascii="Times New Roman" w:hAnsi="Times New Roman" w:cs="Times New Roman"/>
          <w:szCs w:val="32"/>
        </w:rPr>
        <w:t>18650</w:t>
      </w:r>
      <w:r>
        <w:rPr>
          <w:rFonts w:ascii="Times New Roman" w:hAnsi="Times New Roman" w:cs="Times New Roman"/>
        </w:rPr>
        <w:t>.</w:t>
      </w:r>
      <w:r>
        <w:rPr>
          <w:rFonts w:ascii="Times New Roman" w:hAnsi="Times New Roman" w:cs="Times New Roman"/>
          <w:szCs w:val="32"/>
        </w:rPr>
        <w:t>59</w:t>
      </w:r>
      <w:r>
        <w:rPr>
          <w:rFonts w:hint="eastAsia"/>
        </w:rPr>
        <w:t>公顷。盈江县地质结构破碎，水土流失严重，应大力推进水土流失综合治理。开展滑坡、泥石流、崩塌等地震次生灾害防治，减少水土流失和植被损毁，重点实施小流域水土流失综合治理、重点区生态修复和保护、重点库区生态化改造等，对荒山、陡坡地、生态脆弱区实施水土保持林建设、坡改梯、坡面水系及小型水利水保、沟道治理等工程，提升水土保持功能。深入开展退耕还林还草，对</w:t>
      </w:r>
      <w:r>
        <w:rPr>
          <w:rFonts w:ascii="Times New Roman" w:hAnsi="Times New Roman" w:cs="Times New Roman"/>
          <w:szCs w:val="32"/>
        </w:rPr>
        <w:t>25</w:t>
      </w:r>
      <w:r>
        <w:rPr>
          <w:rFonts w:hint="eastAsia"/>
        </w:rPr>
        <w:t>度以上非基本农田坡耕地，实施退耕还林还草，</w:t>
      </w:r>
      <w:r>
        <w:rPr>
          <w:rFonts w:ascii="Times New Roman" w:hAnsi="Times New Roman" w:cs="Times New Roman"/>
          <w:szCs w:val="32"/>
        </w:rPr>
        <w:t>25</w:t>
      </w:r>
      <w:r>
        <w:rPr>
          <w:rFonts w:hint="eastAsia"/>
        </w:rPr>
        <w:t>度以下有条件的缓坡耕地实施坡改梯，控制水土流失。</w:t>
      </w:r>
    </w:p>
    <w:p w14:paraId="18AEC660">
      <w:pPr>
        <w:ind w:firstLine="640"/>
        <w:rPr>
          <w:rFonts w:hint="eastAsia"/>
        </w:rPr>
      </w:pPr>
      <w:r>
        <w:rPr>
          <w:rFonts w:hint="eastAsia"/>
        </w:rPr>
        <w:t>依据资源环境承载力评价和国土空间开发商适宜性评价中有关水土流失的评价结果，与水土流失和水土保持现状结合，制定水土流失防治方略和布局。针对不同的水土流失类型及特点，因地制宜，因害设防，实现工程措施和林草措施科学配置，综合防治，形成多目标，多功能，高效益的综合防治体系，形成水土流失防护治理新格局。</w:t>
      </w:r>
    </w:p>
    <w:p w14:paraId="6A328391">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五、历史遗留废弃矿山修复重点区域</w:t>
      </w:r>
    </w:p>
    <w:p w14:paraId="619552C2">
      <w:pPr>
        <w:ind w:firstLine="640"/>
        <w:rPr>
          <w:rFonts w:hint="eastAsia"/>
        </w:rPr>
      </w:pPr>
      <w:r>
        <w:rPr>
          <w:rFonts w:hint="eastAsia"/>
        </w:rPr>
        <w:t>历史遗留废弃矿山主要分布于槟榔江流域水土保持与生物多样性保护区、大盈江干流水源涵养与人居环境提升区、勐戛河流域森林保护保育与生物多样性保护区</w:t>
      </w:r>
      <w:r>
        <w:rPr>
          <w:rFonts w:ascii="Times New Roman" w:hAnsi="Times New Roman" w:cs="Times New Roman"/>
          <w:szCs w:val="32"/>
        </w:rPr>
        <w:t>3</w:t>
      </w:r>
      <w:r>
        <w:rPr>
          <w:rFonts w:hint="eastAsia"/>
        </w:rPr>
        <w:t>个修复区，涉及支那乡、盏西镇、芒章乡、卡场镇、新城乡、平原镇、太平镇、弄璋镇，治理面积</w:t>
      </w:r>
      <w:r>
        <w:rPr>
          <w:rFonts w:ascii="Times New Roman" w:hAnsi="Times New Roman" w:cs="Times New Roman"/>
          <w:szCs w:val="32"/>
        </w:rPr>
        <w:t>59</w:t>
      </w:r>
      <w:r>
        <w:rPr>
          <w:rFonts w:ascii="Times New Roman" w:hAnsi="Times New Roman" w:cs="Times New Roman"/>
        </w:rPr>
        <w:t>.</w:t>
      </w:r>
      <w:r>
        <w:rPr>
          <w:rFonts w:ascii="Times New Roman" w:hAnsi="Times New Roman" w:cs="Times New Roman"/>
          <w:szCs w:val="32"/>
        </w:rPr>
        <w:t>49</w:t>
      </w:r>
      <w:r>
        <w:rPr>
          <w:rFonts w:hint="eastAsia"/>
        </w:rPr>
        <w:t>公顷。</w:t>
      </w:r>
    </w:p>
    <w:p w14:paraId="32302E48">
      <w:pPr>
        <w:ind w:firstLine="640"/>
        <w:rPr>
          <w:rFonts w:hint="eastAsia"/>
        </w:rPr>
      </w:pPr>
      <w:r>
        <w:rPr>
          <w:rFonts w:hint="eastAsia"/>
        </w:rPr>
        <w:t>以恢复盈江县矿山生态环境为目标，重点实施废弃矿山生态修复，通过对历史遗留矿山实施自然修复、绿化修复、工程治理等措施，进行边坡治理、渣场绿化、矿渣回填、地表生态恢复等恢复治理工程，实施地形重塑、土壤重构、植被重建，有条件的还可进行土地复垦。改善矿区及周边地区生态环境，最大限度减少裸露地面，增加绿化面积，消除矿山地质灾害隐患。积极推动绿色矿山建设，提高矿产资源综合利用水平。</w:t>
      </w:r>
    </w:p>
    <w:p w14:paraId="4D0AAA09">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六、国土综合整治重点区域</w:t>
      </w:r>
    </w:p>
    <w:p w14:paraId="2D61DC28">
      <w:pPr>
        <w:ind w:firstLine="640"/>
        <w:rPr>
          <w:rFonts w:hint="eastAsia"/>
        </w:rPr>
      </w:pPr>
      <w:r>
        <w:rPr>
          <w:rFonts w:hint="eastAsia"/>
        </w:rPr>
        <w:t>主要分布于大盈江干流水源涵养与人居环境提升区，槟榔江流域水土保持与生物多样性保护区、勐戛河流域森林保护保育与生物多样性保护区、勐乃河流域森林保护保育与生物多样性保护区亦有所涉及，面积</w:t>
      </w:r>
      <w:r>
        <w:rPr>
          <w:rFonts w:ascii="Times New Roman" w:hAnsi="Times New Roman" w:cs="Times New Roman"/>
          <w:szCs w:val="32"/>
        </w:rPr>
        <w:t>16431</w:t>
      </w:r>
      <w:r>
        <w:rPr>
          <w:rFonts w:ascii="Times New Roman" w:hAnsi="Times New Roman" w:cs="Times New Roman"/>
        </w:rPr>
        <w:t>.</w:t>
      </w:r>
      <w:r>
        <w:rPr>
          <w:rFonts w:ascii="Times New Roman" w:hAnsi="Times New Roman" w:cs="Times New Roman"/>
          <w:szCs w:val="32"/>
        </w:rPr>
        <w:t>06</w:t>
      </w:r>
      <w:r>
        <w:rPr>
          <w:rFonts w:hint="eastAsia"/>
        </w:rPr>
        <w:t>公顷。本区域重点加强对河谷地带农田耕地的综合修复整治，拓展土地利用空间。提升土地利用率和耕地产出效能，统筹开展耕地质量精准提升以及农田基础设施建设及升级改造等工作，提高农田生态质量，促进耕地保护和土地集约节约，改善农村生态环境，为农业农村拓宽发展空间，助推乡村振兴，增加农牧民的农产收入。积极推进耕地质量提升、土地平整和低效闲置用地整理等土地综合整治工程，合理调整产业结构，整体提升农业空间资源配置。大力实施城乡人居环境整治，恢复受损河湖岸线，修复城镇内受损水体，增加蓝绿空间总量，着力优化蓝绿空间布局，推动区域经济和生态共建共保。</w:t>
      </w:r>
    </w:p>
    <w:p w14:paraId="5E751518">
      <w:pPr>
        <w:pStyle w:val="2"/>
        <w:pageBreakBefore/>
        <w:widowControl w:val="0"/>
        <w:snapToGrid/>
        <w:spacing w:before="180" w:after="240" w:line="560" w:lineRule="exact"/>
        <w:ind w:left="0" w:leftChars="0"/>
        <w:rPr>
          <w:rFonts w:ascii="Times New Roman" w:hAnsi="Times New Roman" w:cs="Times New Roman"/>
          <w:b w:val="0"/>
          <w:sz w:val="44"/>
        </w:rPr>
      </w:pPr>
      <w:bookmarkStart w:id="33" w:name="_Toc193912080"/>
      <w:r>
        <w:rPr>
          <w:rFonts w:hint="eastAsia" w:ascii="Times New Roman" w:hAnsi="Times New Roman" w:cs="Times New Roman"/>
          <w:b w:val="0"/>
          <w:sz w:val="44"/>
        </w:rPr>
        <w:t>第四章 主要任务</w:t>
      </w:r>
      <w:bookmarkEnd w:id="33"/>
    </w:p>
    <w:p w14:paraId="4CB72B9C">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34" w:name="_Toc193912081"/>
      <w:r>
        <w:rPr>
          <w:rFonts w:hint="eastAsia" w:ascii="方正小标宋简体" w:hAnsi="Times New Roman" w:eastAsia="方正小标宋简体"/>
          <w:b w:val="0"/>
        </w:rPr>
        <w:t>第一节 生态空间主要任务</w:t>
      </w:r>
      <w:bookmarkEnd w:id="34"/>
    </w:p>
    <w:p w14:paraId="7CEF2C27">
      <w:pPr>
        <w:ind w:firstLine="640"/>
        <w:rPr>
          <w:rFonts w:hint="eastAsia"/>
        </w:rPr>
      </w:pPr>
      <w:r>
        <w:rPr>
          <w:rFonts w:hint="eastAsia"/>
        </w:rPr>
        <w:t>坚持整体保护和自然修复为主，统筹山水林田湖草系统修复，全面提高生态系统质量和功能，促进生态产品价值实现与转化，保障西南生态安全。重点开展森林质量提升、生物多样性保护建设、水环境治理、水土流失治理、矿山综合治理、湿地保护和建设等工程，提升生态空间质量和稳定性，保障生态安全。</w:t>
      </w:r>
    </w:p>
    <w:p w14:paraId="710BAD69">
      <w:pPr>
        <w:ind w:firstLine="640"/>
        <w:rPr>
          <w:rFonts w:hint="eastAsia" w:ascii="方正楷体_GBK" w:eastAsia="方正楷体_GBK"/>
        </w:rPr>
      </w:pPr>
      <w:r>
        <w:rPr>
          <w:rFonts w:hint="eastAsia" w:ascii="方正楷体_GBK" w:eastAsia="方正楷体_GBK"/>
        </w:rPr>
        <w:t>（一）提升森林生态系统功能</w:t>
      </w:r>
    </w:p>
    <w:p w14:paraId="43798B01">
      <w:pPr>
        <w:ind w:firstLine="640"/>
        <w:rPr>
          <w:rFonts w:hint="eastAsia"/>
        </w:rPr>
      </w:pPr>
      <w:r>
        <w:rPr>
          <w:rFonts w:hint="eastAsia"/>
        </w:rPr>
        <w:t>进一步提升国土绿化水平，高标准建设生态屏障，增强生态功能。加强天然林保护和生态公益林建设管理，控制森林公园开发强度，提升森林生态功能和景观功能。推进林业空间功能和质量提升。以“林业增绿增效”为目标，统筹多途径、多方式造林，开展大力实施天然林保护和修复，优化全县森林资源结构，坚持因地制宜，推进宜林荒山、疏林地、无立木林地和未成林地的绿化建设，严禁毁坏森林、草原开垦耕地，科学有序推进退化林修复。严格保护天然林、季风常绿阔叶林、中山湿性常绿阔叶林等，通过补植补造、抚育修复、低质低效林更新改造等措施，推进天然林、季风常绿阔叶林、中山湿性常绿阔叶林修复提质，提升森林水源涵养能力和固碳能力。全面加强森林经营，建设国家储备林，积极发展桫椤、水蕨、顶果木、云南七叶树、大叶崖角藤、千果榄仁、香木莲、西畴润楠、潞西山龙眼、大果木莲、红花木莲、合果木、假山龙眼、滇楠等乡土珍贵阔叶树种，加强后备资源培育</w:t>
      </w:r>
      <w:r>
        <w:t>,</w:t>
      </w:r>
      <w:r>
        <w:rPr>
          <w:rFonts w:hint="eastAsia"/>
        </w:rPr>
        <w:t>锚固县域生态安全屏障。</w:t>
      </w:r>
    </w:p>
    <w:p w14:paraId="2C9841D7">
      <w:pPr>
        <w:ind w:firstLine="640"/>
        <w:rPr>
          <w:rFonts w:hint="eastAsia"/>
        </w:rPr>
      </w:pPr>
      <w:r>
        <w:rPr>
          <w:rFonts w:hint="eastAsia"/>
        </w:rPr>
        <w:t>有序推进自然保护地内的耕地、林区耕地和水源地一级保护区内耕地生态退耕，加强护沟林和护坡林建设，推进荒沟沟壑治理，加强幼龄林抚育，优化林分结构，着力推进国土绿化建设。重点突出森林生态和森林景观建设，增加森林植被，提升森林质量，加强生物多样性保护，在保护生态的前提下鼓励发展生态旅游业。持续实施封山育林工程，进一步提升森林涵养水源、水土保持、净化空气等生态功能。</w:t>
      </w:r>
    </w:p>
    <w:p w14:paraId="26682969">
      <w:pPr>
        <w:ind w:firstLine="640"/>
        <w:rPr>
          <w:rFonts w:hint="eastAsia" w:ascii="方正楷体_GBK" w:eastAsia="方正楷体_GBK"/>
        </w:rPr>
      </w:pPr>
      <w:r>
        <w:rPr>
          <w:rFonts w:hint="eastAsia" w:ascii="方正楷体_GBK" w:eastAsia="方正楷体_GBK"/>
        </w:rPr>
        <w:t>（二）加强生物多样性保护建设，维护生物多样性</w:t>
      </w:r>
    </w:p>
    <w:p w14:paraId="675F15C6">
      <w:pPr>
        <w:ind w:firstLine="640"/>
        <w:rPr>
          <w:rFonts w:hint="eastAsia"/>
        </w:rPr>
      </w:pPr>
      <w:r>
        <w:rPr>
          <w:rFonts w:hint="eastAsia"/>
        </w:rPr>
        <w:t>加快推进珍稀动植物栖息地的生态保护和修复，修建生态廊道、建设生态岛、营造良好的生物栖息环境，保护珍稀物种栖息地，维护生物多样性。</w:t>
      </w:r>
    </w:p>
    <w:p w14:paraId="1697506F">
      <w:pPr>
        <w:ind w:firstLine="640"/>
        <w:rPr>
          <w:rFonts w:hint="eastAsia"/>
        </w:rPr>
      </w:pPr>
      <w:r>
        <w:rPr>
          <w:rFonts w:hint="eastAsia"/>
        </w:rPr>
        <w:t>完善全县的保护地保护体系。在现有保护地基础上，以大型森林公园、水源地保护区、风景名胜区、旅游度假区为基础，结合生态修复工程建设，带动生态空间的整体保护修复，形成森林、湿地与河流水系等生态系统和谐共生的生物多样性保护区。</w:t>
      </w:r>
    </w:p>
    <w:p w14:paraId="4C982542">
      <w:pPr>
        <w:ind w:firstLine="640"/>
        <w:rPr>
          <w:rFonts w:hint="eastAsia"/>
        </w:rPr>
      </w:pPr>
      <w:r>
        <w:rPr>
          <w:rFonts w:hint="eastAsia"/>
        </w:rPr>
        <w:t>保护珍稀物种栖息地，做好生物多样性调查监测工作，维护生物多样性。重点保护珍稀濒危野生动植物及其栖息地，提升生物多样性保护能力。完善监测评估预警体系，加强重大有害生物防控，防止外来物种入侵，针对重要生态功能区和有害生物风险区开展调查，实施外来物种清除防控工程。</w:t>
      </w:r>
    </w:p>
    <w:p w14:paraId="072F5A27">
      <w:pPr>
        <w:ind w:firstLine="640"/>
        <w:rPr>
          <w:rFonts w:hint="eastAsia" w:ascii="方正楷体_GBK" w:eastAsia="方正楷体_GBK"/>
        </w:rPr>
      </w:pPr>
      <w:r>
        <w:rPr>
          <w:rFonts w:hint="eastAsia" w:ascii="方正楷体_GBK" w:eastAsia="方正楷体_GBK"/>
        </w:rPr>
        <w:t>（三）推进水源涵养与水环境治理</w:t>
      </w:r>
    </w:p>
    <w:p w14:paraId="6E02C921">
      <w:pPr>
        <w:ind w:firstLine="640"/>
        <w:rPr>
          <w:rFonts w:hint="eastAsia"/>
        </w:rPr>
      </w:pPr>
      <w:r>
        <w:rPr>
          <w:rFonts w:hint="eastAsia"/>
        </w:rPr>
        <w:t>持续推进重点流域水环境治理。全面推进大盈江、槟榔江、勐戛河及勐乃河流域综合治理，加快推进城镇污水处理设施提标改造、再生水利用和配套管网建设，实施水利防洪、河道清淤、生态护岸、缓冲带建设等治理措施，持续改善水环境质量。</w:t>
      </w:r>
      <w:r>
        <w:rPr>
          <w:rFonts w:ascii="Times New Roman" w:hAnsi="Times New Roman" w:cs="Times New Roman"/>
          <w:szCs w:val="32"/>
        </w:rPr>
        <w:t>2025</w:t>
      </w:r>
      <w:r>
        <w:rPr>
          <w:rFonts w:hint="eastAsia"/>
        </w:rPr>
        <w:t>年，地表水质量达到或优于Ⅲ类水体比例达到省、州考核要求，河道防洪能力全面提升。</w:t>
      </w:r>
    </w:p>
    <w:p w14:paraId="0B213622">
      <w:pPr>
        <w:ind w:firstLine="640"/>
        <w:rPr>
          <w:rFonts w:hint="eastAsia"/>
        </w:rPr>
      </w:pPr>
      <w:r>
        <w:rPr>
          <w:rFonts w:hint="eastAsia"/>
        </w:rPr>
        <w:t>加强中小河流综合整治。通过河岸生态修复、河道治理及水源涵养林建设等工程，建设河流生态廊道，以改善流域内河流水环境并逐步恢复生态功能。加快建立治污设施运行维护、河道保洁清淤、农村保洁管理等方面的长效机制。加强河湖蓝线管理</w:t>
      </w:r>
      <w:r>
        <w:t>,</w:t>
      </w:r>
      <w:r>
        <w:rPr>
          <w:rFonts w:hint="eastAsia"/>
        </w:rPr>
        <w:t>有序推进现有河道蓝线范围生态退耕，保持河流廊道生态空间畅通和连续。</w:t>
      </w:r>
    </w:p>
    <w:p w14:paraId="7DD06F2B">
      <w:pPr>
        <w:ind w:firstLine="640"/>
        <w:rPr>
          <w:rFonts w:hint="eastAsia"/>
        </w:rPr>
      </w:pPr>
      <w:r>
        <w:rPr>
          <w:rFonts w:hint="eastAsia"/>
        </w:rPr>
        <w:t>持续推进水源地保护与修复。开展水源地生态整治，综合治理面源污染，防治水源地水体污染，提升水源涵养能力。以水库、水源地污染修复为核心，通过人工湿地建设、河湖滨带生态修复及湖库生物净化等措施，加强水库、水源地保护，推动水库及水源地周边及相关支流的生态修复和水环境治理。</w:t>
      </w:r>
    </w:p>
    <w:p w14:paraId="7502464F">
      <w:pPr>
        <w:ind w:firstLine="640"/>
        <w:rPr>
          <w:rFonts w:hint="eastAsia" w:ascii="方正楷体_GBK" w:eastAsia="方正楷体_GBK"/>
        </w:rPr>
      </w:pPr>
      <w:r>
        <w:rPr>
          <w:rFonts w:hint="eastAsia" w:ascii="方正楷体_GBK" w:eastAsia="方正楷体_GBK"/>
        </w:rPr>
        <w:t>（四）加大水土流失治理力度</w:t>
      </w:r>
    </w:p>
    <w:p w14:paraId="192A4BAE">
      <w:pPr>
        <w:ind w:firstLine="640"/>
        <w:rPr>
          <w:rFonts w:hint="eastAsia"/>
        </w:rPr>
      </w:pPr>
      <w:r>
        <w:rPr>
          <w:rFonts w:hint="eastAsia"/>
        </w:rPr>
        <w:t>针对油松岭乡、新城乡、芒章乡、盏西镇等区域坡耕地分布集中、侵蚀沟切割严重、林草覆盖率低、水土流失强烈的区域，实施重点区域水土流失综合治理工程。以小流域为单元，“山水林田湖草”综合规划，工程、植物和耕作措施有机结合，实施坡改梯、经济林、地梗植物带、保土耕作、退耕还林等坡耕地治理措施，加强沟头防护、谷坊、沟底防冲林等侵蚀沟治理，在上游营造水土保持林和水源涵养林，开展植被保护带、河道整治等生态清洁型小流域建设。以发展特色经果林、特色农林产品、生态旅游等产业为突破口，把水土流失治理与合理开发利用水土资源相结合，水土保持与发展特色产业相结合，生态与经济并重，优化水土资源配置，提高土地生产力，促进农村产业结构调整，持续改善生态。</w:t>
      </w:r>
    </w:p>
    <w:p w14:paraId="5EA9ECA4">
      <w:pPr>
        <w:ind w:firstLine="640"/>
        <w:rPr>
          <w:rFonts w:hint="eastAsia" w:ascii="方正楷体_GBK" w:eastAsia="方正楷体_GBK"/>
        </w:rPr>
      </w:pPr>
      <w:r>
        <w:rPr>
          <w:rFonts w:hint="eastAsia" w:ascii="方正楷体_GBK" w:eastAsia="方正楷体_GBK"/>
        </w:rPr>
        <w:t>（五）全面实施矿山环境综合治理</w:t>
      </w:r>
    </w:p>
    <w:p w14:paraId="228EC7F3">
      <w:pPr>
        <w:ind w:firstLine="640"/>
        <w:rPr>
          <w:rFonts w:hint="eastAsia"/>
        </w:rPr>
      </w:pPr>
      <w:r>
        <w:rPr>
          <w:rFonts w:hint="eastAsia"/>
        </w:rPr>
        <w:t>全面加强生产矿山生态环境保护，严控矿山数量，防止过度开采。重点加强矿山生态环境保护，优化布局，集约高效开发利用矿山资源。加强在采矿山生态环境保护，开展废水、粉尘、固体废弃物等污染物综合防治，减轻矿产开发对生态环境的影响和破坏。通过对采矿环境、堆场、办公环境、各环节污染进行综合整治，美化矿容矿貌。优化绿色矿山建设内容，探索不同类型矿山绿色开发新模式，提升绿色矿山建设水平，探索开展绿色矿业发展示范区建设，推动绿色矿业发展。</w:t>
      </w:r>
    </w:p>
    <w:p w14:paraId="75AAD01C">
      <w:pPr>
        <w:ind w:firstLine="640"/>
        <w:rPr>
          <w:rFonts w:hint="eastAsia"/>
        </w:rPr>
      </w:pPr>
      <w:r>
        <w:rPr>
          <w:rFonts w:hint="eastAsia"/>
        </w:rPr>
        <w:t>加强历史遗留矿山综合治理，提升矿区生态系统功能。以现有山体、绿廊为基础，整合碎片化、分散化的废弃矿山空间，大力推盈江县矿山复绿复垦、生态重塑，消除矿山开采引发的地质灾害（隐患）、减少水土流失、降低矿山生态环境破坏对周边区域生态安全的影响，有效改善矿区及周边区域的生态环境质量。通过采取拆除废弃矿山建筑、土地复垦、地貌重塑、土壤重构、植被重建、生物多样性重组与保护等措施，提升土地资源利用率，修复破坏的地表景观，提高植被覆盖度，进一步恢复矿区的生态系统服务功能，提升生态承载力，到</w:t>
      </w:r>
      <w:r>
        <w:rPr>
          <w:rFonts w:ascii="Times New Roman" w:hAnsi="Times New Roman" w:cs="Times New Roman"/>
          <w:szCs w:val="32"/>
        </w:rPr>
        <w:t>2025</w:t>
      </w:r>
      <w:r>
        <w:rPr>
          <w:rFonts w:hint="eastAsia"/>
        </w:rPr>
        <w:t>年底前完成全县</w:t>
      </w:r>
      <w:r>
        <w:rPr>
          <w:rFonts w:ascii="Times New Roman" w:hAnsi="Times New Roman" w:cs="Times New Roman"/>
          <w:szCs w:val="32"/>
        </w:rPr>
        <w:t>30</w:t>
      </w:r>
      <w:r>
        <w:rPr>
          <w:rFonts w:hint="eastAsia"/>
        </w:rPr>
        <w:t>处</w:t>
      </w:r>
      <w:r>
        <w:rPr>
          <w:rFonts w:ascii="Times New Roman" w:hAnsi="Times New Roman" w:cs="Times New Roman"/>
          <w:szCs w:val="32"/>
        </w:rPr>
        <w:t>59</w:t>
      </w:r>
      <w:r>
        <w:rPr>
          <w:rFonts w:ascii="Times New Roman" w:hAnsi="Times New Roman" w:cs="Times New Roman"/>
        </w:rPr>
        <w:t>.</w:t>
      </w:r>
      <w:r>
        <w:rPr>
          <w:rFonts w:ascii="Times New Roman" w:hAnsi="Times New Roman" w:cs="Times New Roman"/>
          <w:szCs w:val="32"/>
        </w:rPr>
        <w:t>49</w:t>
      </w:r>
      <w:r>
        <w:rPr>
          <w:rFonts w:hint="eastAsia"/>
        </w:rPr>
        <w:t>公顷历史遗留矿山修复治理。</w:t>
      </w:r>
    </w:p>
    <w:p w14:paraId="402E570B">
      <w:pPr>
        <w:ind w:firstLine="640"/>
        <w:rPr>
          <w:rFonts w:hint="eastAsia" w:ascii="方正楷体_GBK" w:eastAsia="方正楷体_GBK"/>
        </w:rPr>
      </w:pPr>
      <w:r>
        <w:rPr>
          <w:rFonts w:hint="eastAsia" w:ascii="方正楷体_GBK" w:eastAsia="方正楷体_GBK"/>
        </w:rPr>
        <w:t>（六）加强湿地生态系统保护与修复</w:t>
      </w:r>
    </w:p>
    <w:p w14:paraId="77532097">
      <w:pPr>
        <w:ind w:firstLine="640"/>
        <w:rPr>
          <w:rFonts w:hint="eastAsia"/>
        </w:rPr>
      </w:pPr>
      <w:r>
        <w:rPr>
          <w:rFonts w:hint="eastAsia"/>
        </w:rPr>
        <w:t>加快推进县域内湿地生态保护和修复，加强湿地保护管理基础设施建设，禁止围湖造田和侵占江河滩地，积极推进湿地自然生境及重要野生动植物栖息地恢复，促进重要湿地生态系统功能稳步提升。逐步恢复湿地生态功能，维持湿地生态系统健康，发挥湿地涵养水源、蓄洪防旱、调节气候、降解污染、保护生物多样性等功能</w:t>
      </w:r>
      <w:r>
        <w:t>,</w:t>
      </w:r>
      <w:r>
        <w:rPr>
          <w:rFonts w:hint="eastAsia"/>
        </w:rPr>
        <w:t>改善区域生态环境。保护培育高丰富度、多功能、独具特色的湿地生态系统。加强坑塘水面周边人工湿地建设、湿地及湿地周边植被恢复和水禽栖息地建设，保障湿地水源涵养能力，恢复湿地生物多样性，稳步提升湿地碳汇。</w:t>
      </w:r>
    </w:p>
    <w:p w14:paraId="2A10DD1C">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35" w:name="_Toc193912082"/>
      <w:r>
        <w:rPr>
          <w:rFonts w:hint="eastAsia" w:ascii="方正小标宋简体" w:hAnsi="Times New Roman" w:eastAsia="方正小标宋简体"/>
          <w:b w:val="0"/>
        </w:rPr>
        <w:t>第二节 农业空间主要任务</w:t>
      </w:r>
      <w:bookmarkEnd w:id="35"/>
    </w:p>
    <w:p w14:paraId="0E630E02">
      <w:pPr>
        <w:ind w:firstLine="640"/>
        <w:rPr>
          <w:rFonts w:hint="eastAsia"/>
        </w:rPr>
      </w:pPr>
      <w:r>
        <w:rPr>
          <w:rFonts w:hint="eastAsia"/>
        </w:rPr>
        <w:t>围绕保护乡村自然景观，改善农田及周边生态环境，提高农田生态系统稳定性和生物多样性。有序开展耕地质量提升、黑土农田保护和乡村人居环境治理。优化农村生产、生活、生态用地空间布局，形成农田连片与村庄集聚的土地保护新格局、生态宜居与集约高效的农村土地利用空间结构。</w:t>
      </w:r>
    </w:p>
    <w:p w14:paraId="5DBCABC0">
      <w:pPr>
        <w:ind w:firstLine="640"/>
        <w:rPr>
          <w:rFonts w:hint="eastAsia" w:ascii="方正楷体_GBK" w:eastAsia="方正楷体_GBK"/>
        </w:rPr>
      </w:pPr>
      <w:r>
        <w:rPr>
          <w:rFonts w:hint="eastAsia" w:ascii="方正楷体_GBK" w:eastAsia="方正楷体_GBK"/>
        </w:rPr>
        <w:t>（一）加强耕地资源保护和高效利用</w:t>
      </w:r>
    </w:p>
    <w:p w14:paraId="1C591981">
      <w:pPr>
        <w:ind w:firstLine="640"/>
        <w:rPr>
          <w:rFonts w:hint="eastAsia"/>
        </w:rPr>
      </w:pPr>
      <w:r>
        <w:rPr>
          <w:rFonts w:hint="eastAsia"/>
        </w:rPr>
        <w:t>照国土空间总体规划确定的永久基本农田保护区和耕地保有量，严格限制耕地转为非耕地，强化农转用审批报备管理，落实耕地占补平衡和进出平衡制度。结合乡村振兴战略的实施，对有条件的地块积极推进农用地整理，补充耕地资源。</w:t>
      </w:r>
    </w:p>
    <w:p w14:paraId="2A390A91">
      <w:pPr>
        <w:ind w:firstLine="640"/>
        <w:rPr>
          <w:rFonts w:hint="eastAsia" w:ascii="方正楷体_GBK" w:eastAsia="方正楷体_GBK"/>
        </w:rPr>
      </w:pPr>
      <w:r>
        <w:rPr>
          <w:rFonts w:hint="eastAsia" w:ascii="方正楷体_GBK" w:eastAsia="方正楷体_GBK"/>
        </w:rPr>
        <w:t>（二）以乡镇为单元实施综合整治</w:t>
      </w:r>
    </w:p>
    <w:p w14:paraId="3BC9FBFC">
      <w:pPr>
        <w:ind w:firstLine="640"/>
        <w:rPr>
          <w:rFonts w:hint="eastAsia"/>
        </w:rPr>
      </w:pPr>
      <w:r>
        <w:rPr>
          <w:rFonts w:hint="eastAsia"/>
        </w:rPr>
        <w:t>按照山水林田湖草系统治理理念，通过“全域规划、全域设计、全域整治”进行全要素综合整治，统筹推进农用地、低效建设用地和乡村生态整治修复，重点解决耕地碎片化、空间布局无序化、土地资源利用低效化、生态质量退化等问题，促进耕地保护和土地集约节约利用。全面优化农村生产、生活和生态空间布局，解决一二三产融合发展用地，支持农业适度规模经营和现代农业发展，改善农村生态环境，助推乡村振兴。</w:t>
      </w:r>
    </w:p>
    <w:p w14:paraId="518C813B">
      <w:pPr>
        <w:ind w:firstLine="640"/>
        <w:rPr>
          <w:rFonts w:hint="eastAsia" w:ascii="方正楷体_GBK" w:eastAsia="方正楷体_GBK"/>
        </w:rPr>
      </w:pPr>
      <w:r>
        <w:rPr>
          <w:rFonts w:hint="eastAsia" w:ascii="方正楷体_GBK" w:eastAsia="方正楷体_GBK"/>
        </w:rPr>
        <w:t>（三）加强农田生态系统修复。</w:t>
      </w:r>
    </w:p>
    <w:p w14:paraId="4984587B">
      <w:pPr>
        <w:ind w:firstLine="640"/>
        <w:rPr>
          <w:rFonts w:hint="eastAsia"/>
        </w:rPr>
      </w:pPr>
      <w:r>
        <w:rPr>
          <w:rFonts w:hint="eastAsia"/>
        </w:rPr>
        <w:t>确保粮食安全的前提下，有序开展轮作、多样化种植、种养结合、农药化肥减量化使用等绿色可持续农业生产方式，应对农田生态系统退化，土壤质量下降和气候变化等多种挑战。构建林田共生、田水共生复合农田生态系统，逐步恢复农田半自然生境</w:t>
      </w:r>
      <w:r>
        <w:t>,</w:t>
      </w:r>
      <w:r>
        <w:rPr>
          <w:rFonts w:hint="eastAsia"/>
        </w:rPr>
        <w:t>发挥农田在生物多样性、天敌和传粉昆虫保护、水质净化等方面自我修复功能，实现农业可持续发展。</w:t>
      </w:r>
    </w:p>
    <w:p w14:paraId="7543482A">
      <w:pPr>
        <w:ind w:firstLine="640"/>
        <w:rPr>
          <w:rFonts w:hint="eastAsia" w:ascii="方正楷体_GBK" w:eastAsia="方正楷体_GBK"/>
        </w:rPr>
      </w:pPr>
      <w:r>
        <w:rPr>
          <w:rFonts w:hint="eastAsia" w:ascii="方正楷体_GBK" w:eastAsia="方正楷体_GBK"/>
        </w:rPr>
        <w:t>（四）大力推进农村人居环境整治</w:t>
      </w:r>
    </w:p>
    <w:p w14:paraId="50C8C2A0">
      <w:pPr>
        <w:ind w:firstLine="640"/>
        <w:rPr>
          <w:rFonts w:hint="eastAsia"/>
        </w:rPr>
      </w:pPr>
      <w:r>
        <w:rPr>
          <w:rFonts w:hint="eastAsia"/>
        </w:rPr>
        <w:t>分类推进美丽乡村建设，重点打造一批样板村，集中建设一批示范村，全面整治提升普通村。统筹推进乡村生活垃圾治理，开展厕所粪污治理</w:t>
      </w:r>
      <w:r>
        <w:t>,</w:t>
      </w:r>
      <w:r>
        <w:rPr>
          <w:rFonts w:hint="eastAsia"/>
        </w:rPr>
        <w:t>梯次推进农村生活污水治理，提升村容村貌，加强村庄规划治理，完善建设和管护机制，全面提升乡村建设水平。重点村配套建设农村道路、排污排水、庭院整治、文体场所、绿化美化亮化等，打造新农村建设精品和样板。广泛开展农村环境综合整治，改变农民传统生活习惯，促进农村生活垃圾资源化、减量化和无害化。</w:t>
      </w:r>
    </w:p>
    <w:p w14:paraId="179722E9">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36" w:name="_Toc193912083"/>
      <w:r>
        <w:rPr>
          <w:rFonts w:hint="eastAsia" w:ascii="方正小标宋简体" w:hAnsi="Times New Roman" w:eastAsia="方正小标宋简体"/>
          <w:b w:val="0"/>
        </w:rPr>
        <w:t>第三节 城镇空间主要任务</w:t>
      </w:r>
      <w:bookmarkEnd w:id="36"/>
    </w:p>
    <w:p w14:paraId="43C106AB">
      <w:pPr>
        <w:ind w:firstLine="640"/>
        <w:rPr>
          <w:rFonts w:hint="eastAsia"/>
        </w:rPr>
      </w:pPr>
      <w:r>
        <w:rPr>
          <w:rFonts w:hint="eastAsia"/>
        </w:rPr>
        <w:t>加强城市环境综合治理，持续推进城市水体治理，完善城市绿色基础设施网络建设，缓解城市内涝和热岛效应，提升城市环境综合品质，保障人居环境安全。</w:t>
      </w:r>
    </w:p>
    <w:p w14:paraId="53051A7D">
      <w:pPr>
        <w:ind w:firstLine="640"/>
        <w:rPr>
          <w:rFonts w:hint="eastAsia" w:ascii="方正楷体_GBK" w:eastAsia="方正楷体_GBK"/>
        </w:rPr>
      </w:pPr>
      <w:r>
        <w:rPr>
          <w:rFonts w:hint="eastAsia" w:ascii="方正楷体_GBK" w:eastAsia="方正楷体_GBK"/>
        </w:rPr>
        <w:t>（一）积极推进城镇生态环境综合整治</w:t>
      </w:r>
    </w:p>
    <w:p w14:paraId="5C53F795">
      <w:pPr>
        <w:ind w:firstLine="640"/>
        <w:rPr>
          <w:rFonts w:hint="eastAsia"/>
        </w:rPr>
      </w:pPr>
      <w:r>
        <w:rPr>
          <w:rFonts w:hint="eastAsia"/>
        </w:rPr>
        <w:t>重点推进市政公用设施建设，加强城市供水、污水、雨水、燃气等各类地下管网的建设和改造提升力度；建立健全城乡生活垃圾收转运网络体系。推进海绵城市、韧性城市建设，完善城市排水与暴雨内涝防治体系，提高应对极端天气的能力。加强重污染天气应对，建立重污染天气预警监测体系、预警预报和人工干预机制，提高预报预警能力，深化区域联防联控。</w:t>
      </w:r>
    </w:p>
    <w:p w14:paraId="572B4DCD">
      <w:pPr>
        <w:ind w:firstLine="640"/>
        <w:rPr>
          <w:rFonts w:hint="eastAsia" w:ascii="方正楷体_GBK" w:eastAsia="方正楷体_GBK"/>
        </w:rPr>
      </w:pPr>
      <w:r>
        <w:rPr>
          <w:rFonts w:hint="eastAsia" w:ascii="方正楷体_GBK" w:eastAsia="方正楷体_GBK"/>
        </w:rPr>
        <w:t>（二）有序推进蓝绿空间保护修复，构建蓝绿生态网络体系</w:t>
      </w:r>
    </w:p>
    <w:p w14:paraId="32CF3264">
      <w:pPr>
        <w:ind w:firstLine="640"/>
        <w:rPr>
          <w:rFonts w:hint="eastAsia"/>
        </w:rPr>
      </w:pPr>
      <w:r>
        <w:rPr>
          <w:rFonts w:hint="eastAsia"/>
        </w:rPr>
        <w:t>优化城镇绿地空间结构，均衡绿地布局，大力推进城镇、社区、交通、河湖等领域绿化美化行动，开展城镇绿道网建设，提升城区绿地率。实施城市绿地提升改造，提高乡土物种比重，丰富城市生物多样性，改造多样性化城市绿地体系，持续推进城镇绿网脉络建设，拓展城市中心区、老城区绿色公共空间，挖潜增绿，进一步提升城市生态宜居水平。加强城镇生活污水处理设施建设，提升生活污水处理能力。实施城市河湖生态修复工程，高标准推进城市水网、廊道、河湖岸线生态缓冲带建设，重点推进大盈江河湖生态缓冲带、生态调蓄带、生态护岸及沟渠、河道整治等建设，恢复河湖水系连通和流动性。</w:t>
      </w:r>
    </w:p>
    <w:p w14:paraId="1C230250">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37" w:name="_Toc193912084"/>
      <w:r>
        <w:rPr>
          <w:rFonts w:hint="eastAsia" w:ascii="方正小标宋简体" w:hAnsi="Times New Roman" w:eastAsia="方正小标宋简体"/>
          <w:b w:val="0"/>
        </w:rPr>
        <w:t>第四节 生态廊道网络构建</w:t>
      </w:r>
      <w:bookmarkEnd w:id="37"/>
    </w:p>
    <w:p w14:paraId="0B14EEF8">
      <w:pPr>
        <w:ind w:firstLine="640"/>
        <w:rPr>
          <w:rFonts w:hint="eastAsia"/>
          <w:color w:val="FF0000"/>
        </w:rPr>
      </w:pPr>
      <w:r>
        <w:rPr>
          <w:rFonts w:hint="eastAsia"/>
        </w:rPr>
        <w:t>以重要山脉、河流水系、重要动物栖息地和迁徙路线、重要交通水利等基础设施等为脉络，保护和维持现有良好的生态廊道，在问题突出区域建设多尺度生态道，构建生物多样性保护网络，改善流域水系之间、重要生态系统之间的连通性</w:t>
      </w:r>
      <w:r>
        <w:t>,</w:t>
      </w:r>
      <w:r>
        <w:rPr>
          <w:rFonts w:hint="eastAsia"/>
        </w:rPr>
        <w:t>加强外来物种管控，有效治理外来有害物种入侵。通过生态廊道和生态网络的有机串联和合理布局</w:t>
      </w:r>
      <w:r>
        <w:t>,</w:t>
      </w:r>
      <w:r>
        <w:rPr>
          <w:rFonts w:hint="eastAsia"/>
        </w:rPr>
        <w:t>促进三类空间的统筹协同和融合共生。盈江县生态网络拟由</w:t>
      </w:r>
      <w:r>
        <w:rPr>
          <w:rFonts w:ascii="Times New Roman" w:hAnsi="Times New Roman" w:cs="Times New Roman"/>
          <w:szCs w:val="32"/>
        </w:rPr>
        <w:t>14</w:t>
      </w:r>
      <w:r>
        <w:rPr>
          <w:rFonts w:hint="eastAsia"/>
        </w:rPr>
        <w:t>处生态源地、</w:t>
      </w:r>
      <w:r>
        <w:rPr>
          <w:rFonts w:ascii="Times New Roman" w:hAnsi="Times New Roman" w:cs="Times New Roman"/>
          <w:szCs w:val="32"/>
        </w:rPr>
        <w:t>5</w:t>
      </w:r>
      <w:r>
        <w:rPr>
          <w:rFonts w:hint="eastAsia"/>
        </w:rPr>
        <w:t>条生物廊道、</w:t>
      </w:r>
      <w:r>
        <w:rPr>
          <w:rFonts w:ascii="Times New Roman" w:hAnsi="Times New Roman" w:cs="Times New Roman"/>
          <w:szCs w:val="32"/>
        </w:rPr>
        <w:t>1</w:t>
      </w:r>
      <w:r>
        <w:rPr>
          <w:rFonts w:hint="eastAsia"/>
        </w:rPr>
        <w:t>条绿色廊道以及</w:t>
      </w:r>
      <w:r>
        <w:rPr>
          <w:rFonts w:ascii="Times New Roman" w:hAnsi="Times New Roman" w:cs="Times New Roman"/>
          <w:szCs w:val="32"/>
        </w:rPr>
        <w:t>1</w:t>
      </w:r>
      <w:r>
        <w:rPr>
          <w:rFonts w:hint="eastAsia"/>
        </w:rPr>
        <w:t>条文化廊道组成。</w:t>
      </w:r>
    </w:p>
    <w:p w14:paraId="7DD1EAAF">
      <w:pPr>
        <w:ind w:firstLine="640"/>
        <w:rPr>
          <w:rFonts w:hint="eastAsia" w:ascii="方正楷体_GBK" w:eastAsia="方正楷体_GBK"/>
        </w:rPr>
      </w:pPr>
      <w:r>
        <w:rPr>
          <w:rFonts w:hint="eastAsia" w:ascii="方正楷体_GBK" w:eastAsia="方正楷体_GBK"/>
        </w:rPr>
        <w:t>（一）生物廊道</w:t>
      </w:r>
    </w:p>
    <w:p w14:paraId="04766561">
      <w:pPr>
        <w:ind w:firstLine="640"/>
        <w:rPr>
          <w:rFonts w:hint="eastAsia"/>
        </w:rPr>
      </w:pPr>
      <w:r>
        <w:rPr>
          <w:rFonts w:hint="eastAsia"/>
        </w:rPr>
        <w:t>建设河湖连通、多层循环生态健康的水网体系，提升水质，保护修复土著鱼类的生存环境；积极推进廊道内重要保护区、森林公园、湿地公园重要生态系统保育保护，大力开展以自然保护地为核心的野生动植物生境质量提升、周边生态功能缓冲区建设，建立健全县内生态网络体系。</w:t>
      </w:r>
    </w:p>
    <w:p w14:paraId="43D19346">
      <w:pPr>
        <w:ind w:firstLine="640"/>
        <w:rPr>
          <w:rFonts w:hint="eastAsia"/>
        </w:rPr>
      </w:pPr>
      <w:r>
        <w:rPr>
          <w:rFonts w:hint="eastAsia"/>
        </w:rPr>
        <w:t>生物廊道以保护生物多样性为关键目标，依托已有山脉、湖泊、河流等自然要素建设重要栖息地之间的生物廊道，构建“源地—廊道”生物网络。生物廊道在生态环境中总体呈现线性或带状布局，有效链接“孤岛”化的各类保护物种栖息地，提升生境质量和景观连通性，满足物种的扩散、迁移和交换，是构建区域山水林田湖草沙的完整、共同、一体化生态系统的重要组成部分。</w:t>
      </w:r>
    </w:p>
    <w:p w14:paraId="3D3D623D">
      <w:pPr>
        <w:ind w:firstLine="640"/>
        <w:rPr>
          <w:rFonts w:hint="eastAsia" w:ascii="方正楷体_GBK" w:eastAsia="方正楷体_GBK"/>
        </w:rPr>
      </w:pPr>
      <w:r>
        <w:rPr>
          <w:rFonts w:hint="eastAsia" w:ascii="方正楷体_GBK" w:eastAsia="方正楷体_GBK"/>
        </w:rPr>
        <w:t>（二）绿色廊道</w:t>
      </w:r>
    </w:p>
    <w:p w14:paraId="564D76F5">
      <w:pPr>
        <w:ind w:firstLine="640"/>
        <w:rPr>
          <w:rFonts w:hint="eastAsia"/>
        </w:rPr>
      </w:pPr>
      <w:r>
        <w:rPr>
          <w:rFonts w:hint="eastAsia"/>
        </w:rPr>
        <w:t>以水系、重要交通等基础设施等为脉络。在问题突出区域，根据实际需要建设边缘地带过渡带或生态隔离带，构建生物多样性保护网络，保护和恢复动植物栖息地及其迁徙廊道。着力优化生态网络格局，针对用地中不符合自然地理格局和水资源受限的利用方式，因地制宜建设边缘地带生态缓冲带。</w:t>
      </w:r>
    </w:p>
    <w:p w14:paraId="227929CE">
      <w:pPr>
        <w:ind w:firstLine="640"/>
        <w:rPr>
          <w:rFonts w:hint="eastAsia"/>
          <w:szCs w:val="28"/>
        </w:rPr>
      </w:pPr>
      <w:r>
        <w:rPr>
          <w:rFonts w:hint="eastAsia"/>
          <w:szCs w:val="28"/>
        </w:rPr>
        <w:t>以大盈江干流河网绿化为重点，建设河湖自然岸线防护林体系；在主要高速公路、公路等两侧建设绿化带和生态缓冲带，同时修建人工廊桥、涵洞等，推进绿色廊道建设。</w:t>
      </w:r>
    </w:p>
    <w:p w14:paraId="04A6F8B6">
      <w:pPr>
        <w:ind w:firstLine="640"/>
        <w:rPr>
          <w:rFonts w:hint="eastAsia" w:ascii="方正楷体_GBK" w:eastAsia="方正楷体_GBK"/>
        </w:rPr>
      </w:pPr>
      <w:r>
        <w:rPr>
          <w:rFonts w:hint="eastAsia" w:ascii="方正楷体_GBK" w:eastAsia="方正楷体_GBK"/>
        </w:rPr>
        <w:t>（三）文化廊道</w:t>
      </w:r>
    </w:p>
    <w:p w14:paraId="3C3712EE">
      <w:pPr>
        <w:ind w:firstLine="640"/>
        <w:rPr>
          <w:rFonts w:hint="eastAsia"/>
        </w:rPr>
      </w:pPr>
      <w:r>
        <w:rPr>
          <w:rFonts w:hint="eastAsia"/>
        </w:rPr>
        <w:t>文化廊道以文化古道为脉络，打造以南方丝绸之路等为主的生态文化廊道和国家森林步道，挖掘古道文化内涵，推进文化旅游和生态保护相融合。推进古道生态化建设，加强古道两侧及可视范围内重要景观节点的绿化和保护，修复古道沿线生态退化区，促进古道文化和生态文化的交融。同时，合理开发利用滇西地区特有的地热矿泉水资源，建立生态文化融合廊道。</w:t>
      </w:r>
    </w:p>
    <w:p w14:paraId="742423A1">
      <w:pPr>
        <w:ind w:firstLine="640"/>
        <w:rPr>
          <w:rFonts w:hint="eastAsia"/>
        </w:rPr>
      </w:pPr>
    </w:p>
    <w:p w14:paraId="061C7D59">
      <w:pPr>
        <w:pStyle w:val="2"/>
        <w:pageBreakBefore/>
        <w:widowControl w:val="0"/>
        <w:snapToGrid/>
        <w:spacing w:before="180" w:after="240" w:line="560" w:lineRule="exact"/>
        <w:ind w:left="0" w:leftChars="0"/>
        <w:rPr>
          <w:rFonts w:ascii="Times New Roman" w:hAnsi="Times New Roman" w:cs="Times New Roman"/>
          <w:b w:val="0"/>
          <w:sz w:val="44"/>
        </w:rPr>
      </w:pPr>
      <w:bookmarkStart w:id="38" w:name="_Toc193912085"/>
      <w:r>
        <w:rPr>
          <w:rFonts w:hint="eastAsia" w:ascii="Times New Roman" w:hAnsi="Times New Roman" w:cs="Times New Roman"/>
          <w:b w:val="0"/>
          <w:sz w:val="44"/>
        </w:rPr>
        <w:t>第五章 项目部署</w:t>
      </w:r>
      <w:bookmarkEnd w:id="38"/>
    </w:p>
    <w:p w14:paraId="343133EE">
      <w:pPr>
        <w:ind w:firstLine="640"/>
        <w:rPr>
          <w:rFonts w:hint="eastAsia"/>
        </w:rPr>
      </w:pPr>
      <w:r>
        <w:rPr>
          <w:rFonts w:hint="eastAsia"/>
        </w:rPr>
        <w:t>在盈江县生态修复总体布局、生态修复分区的基础上，聚焦全县生态、农业、城镇空间主要生态问题，坚持山水林田湖草一体化保护和系统治理，在生态修复重点区域，落实国家、省级生态保护修复重大工程、重点工程。结合盈江县相关部门的</w:t>
      </w:r>
      <w:r>
        <w:t>“</w:t>
      </w:r>
      <w:r>
        <w:rPr>
          <w:rFonts w:hint="eastAsia"/>
        </w:rPr>
        <w:t>十四五</w:t>
      </w:r>
      <w:r>
        <w:t>”</w:t>
      </w:r>
      <w:r>
        <w:rPr>
          <w:rFonts w:hint="eastAsia"/>
        </w:rPr>
        <w:t>发展规划，根据生态问题的紧迫性、严重性和生态系统恢复能力，统筹部署、重点突出、分期推进盈江县国土空间生态修复重点项目（详见表</w:t>
      </w:r>
      <w:r>
        <w:rPr>
          <w:rFonts w:ascii="Times New Roman" w:hAnsi="Times New Roman" w:cs="Times New Roman"/>
          <w:szCs w:val="32"/>
        </w:rPr>
        <w:t>4</w:t>
      </w:r>
      <w:r>
        <w:rPr>
          <w:rFonts w:hint="eastAsia"/>
        </w:rPr>
        <w:t>国土空间生态修复重点项目安排表）。</w:t>
      </w:r>
    </w:p>
    <w:p w14:paraId="1FD82F3E">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39" w:name="_Toc193912086"/>
      <w:r>
        <w:rPr>
          <w:rFonts w:hint="eastAsia" w:ascii="方正小标宋简体" w:hAnsi="Times New Roman" w:eastAsia="方正小标宋简体"/>
          <w:b w:val="0"/>
        </w:rPr>
        <w:t>第一节 生态空间生态修复</w:t>
      </w:r>
      <w:bookmarkEnd w:id="39"/>
    </w:p>
    <w:p w14:paraId="1B812309">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一、森林生态系统修复项目</w:t>
      </w:r>
    </w:p>
    <w:p w14:paraId="121E857C">
      <w:pPr>
        <w:ind w:firstLine="640"/>
        <w:rPr>
          <w:rFonts w:hint="eastAsia"/>
        </w:rPr>
      </w:pPr>
      <w:r>
        <w:rPr>
          <w:rFonts w:hint="eastAsia"/>
        </w:rPr>
        <w:t>以森林质量精准提升、绿化惠民效益提升为目标，重点开展天然林保护、困难立地造林及退化林分修复、流域植被缓冲带和隔离带建设和坡耕地退耕还林等工程。具体如下：</w:t>
      </w:r>
    </w:p>
    <w:p w14:paraId="4D1D37AA">
      <w:pPr>
        <w:ind w:firstLine="640"/>
        <w:rPr>
          <w:rFonts w:hint="eastAsia"/>
        </w:rPr>
      </w:pPr>
      <w:r>
        <w:rPr>
          <w:rFonts w:ascii="Times New Roman" w:hAnsi="Times New Roman" w:cs="Times New Roman"/>
          <w:szCs w:val="32"/>
        </w:rPr>
        <w:t>1</w:t>
      </w:r>
      <w:r>
        <w:rPr>
          <w:rFonts w:ascii="Times New Roman" w:hAnsi="Times New Roman" w:cs="Times New Roman"/>
        </w:rPr>
        <w:t>.</w:t>
      </w:r>
      <w:r>
        <w:rPr>
          <w:rFonts w:hint="eastAsia"/>
        </w:rPr>
        <w:t>盈江县森林质量精准提升（国家储备林）及森林碳汇项目</w:t>
      </w:r>
    </w:p>
    <w:p w14:paraId="17ED161D">
      <w:pPr>
        <w:ind w:firstLine="640"/>
        <w:rPr>
          <w:rFonts w:hint="eastAsia"/>
        </w:rPr>
      </w:pPr>
      <w:r>
        <w:rPr>
          <w:rFonts w:hint="eastAsia"/>
        </w:rPr>
        <w:t>规划在集体和个人人工种植西南桦、旱冬瓜等优质用材林改造培育提升</w:t>
      </w:r>
      <w:r>
        <w:rPr>
          <w:rFonts w:ascii="Times New Roman" w:hAnsi="Times New Roman" w:cs="Times New Roman"/>
          <w:szCs w:val="32"/>
        </w:rPr>
        <w:t>10</w:t>
      </w:r>
      <w:r>
        <w:t>万亩；规划实施国家储备林，集约人工林栽培、现有人工商品林改培或中幼林抚育、林业生产服务基础设施建设。</w:t>
      </w:r>
    </w:p>
    <w:p w14:paraId="61A703A3">
      <w:pPr>
        <w:ind w:firstLine="640"/>
        <w:rPr>
          <w:rFonts w:hint="eastAsia"/>
        </w:rPr>
      </w:pPr>
      <w:r>
        <w:rPr>
          <w:rFonts w:ascii="Times New Roman" w:hAnsi="Times New Roman" w:cs="Times New Roman"/>
          <w:szCs w:val="32"/>
        </w:rPr>
        <w:t>2</w:t>
      </w:r>
      <w:r>
        <w:rPr>
          <w:rFonts w:ascii="Times New Roman" w:hAnsi="Times New Roman" w:cs="Times New Roman"/>
        </w:rPr>
        <w:t>.</w:t>
      </w:r>
      <w:r>
        <w:rPr>
          <w:rFonts w:hint="eastAsia"/>
        </w:rPr>
        <w:t>盈江县国土山川大绿化项目</w:t>
      </w:r>
    </w:p>
    <w:p w14:paraId="58FBB75D">
      <w:pPr>
        <w:ind w:firstLine="640"/>
        <w:rPr>
          <w:rFonts w:hint="eastAsia"/>
        </w:rPr>
      </w:pPr>
      <w:r>
        <w:rPr>
          <w:rFonts w:hint="eastAsia"/>
        </w:rPr>
        <w:t>对全县采伐迹地进行更新造林</w:t>
      </w:r>
      <w:r>
        <w:rPr>
          <w:rFonts w:ascii="Times New Roman" w:hAnsi="Times New Roman" w:cs="Times New Roman"/>
          <w:szCs w:val="32"/>
        </w:rPr>
        <w:t>5</w:t>
      </w:r>
      <w:r>
        <w:t>万亩，在全县范围内废弃矿山、采石取土点实施生态修复</w:t>
      </w:r>
      <w:r>
        <w:rPr>
          <w:rFonts w:ascii="Times New Roman" w:hAnsi="Times New Roman" w:cs="Times New Roman"/>
          <w:szCs w:val="32"/>
        </w:rPr>
        <w:t>1</w:t>
      </w:r>
      <w:r>
        <w:t>万亩，实施草原保护修复和管护工程</w:t>
      </w:r>
      <w:r>
        <w:rPr>
          <w:rFonts w:ascii="Times New Roman" w:hAnsi="Times New Roman" w:cs="Times New Roman"/>
          <w:szCs w:val="32"/>
        </w:rPr>
        <w:t>3</w:t>
      </w:r>
      <w:r>
        <w:t>万亩，建设乡土草种培育基地建设项目</w:t>
      </w:r>
      <w:r>
        <w:rPr>
          <w:rFonts w:hint="eastAsia"/>
        </w:rPr>
        <w:t>。</w:t>
      </w:r>
    </w:p>
    <w:p w14:paraId="52F8C729">
      <w:pPr>
        <w:ind w:firstLine="640"/>
        <w:rPr>
          <w:rFonts w:hint="eastAsia"/>
          <w:szCs w:val="28"/>
          <w:lang w:bidi="ar"/>
        </w:rPr>
      </w:pPr>
      <w:r>
        <w:rPr>
          <w:rFonts w:ascii="Times New Roman" w:hAnsi="Times New Roman" w:cs="Times New Roman"/>
          <w:szCs w:val="32"/>
          <w:lang w:bidi="ar"/>
        </w:rPr>
        <w:t>3</w:t>
      </w:r>
      <w:r>
        <w:rPr>
          <w:rFonts w:ascii="Times New Roman" w:hAnsi="Times New Roman" w:cs="Times New Roman"/>
          <w:szCs w:val="28"/>
          <w:lang w:bidi="ar"/>
        </w:rPr>
        <w:t>.</w:t>
      </w:r>
      <w:r>
        <w:rPr>
          <w:rFonts w:hint="eastAsia"/>
          <w:szCs w:val="28"/>
          <w:lang w:bidi="ar"/>
        </w:rPr>
        <w:t>森林质量提升</w:t>
      </w:r>
    </w:p>
    <w:p w14:paraId="5DD14C99">
      <w:pPr>
        <w:ind w:firstLine="640"/>
        <w:rPr>
          <w:rFonts w:hint="eastAsia"/>
          <w:lang w:bidi="ar"/>
        </w:rPr>
      </w:pPr>
      <w:r>
        <w:rPr>
          <w:lang w:bidi="ar"/>
        </w:rPr>
        <w:t>森林质量精准提升工程主要包括</w:t>
      </w:r>
      <w:r>
        <w:rPr>
          <w:rFonts w:hint="eastAsia"/>
          <w:lang w:bidi="ar"/>
        </w:rPr>
        <w:t>面山景观质量提升</w:t>
      </w:r>
      <w:r>
        <w:rPr>
          <w:lang w:bidi="ar"/>
        </w:rPr>
        <w:t>、低效林改造</w:t>
      </w:r>
      <w:r>
        <w:t>和</w:t>
      </w:r>
      <w:r>
        <w:rPr>
          <w:rFonts w:hint="eastAsia"/>
        </w:rPr>
        <w:t>退化林修复</w:t>
      </w:r>
      <w:r>
        <w:rPr>
          <w:lang w:bidi="ar"/>
        </w:rPr>
        <w:t>。通过对</w:t>
      </w:r>
      <w:r>
        <w:rPr>
          <w:rFonts w:hint="eastAsia"/>
          <w:lang w:bidi="ar"/>
        </w:rPr>
        <w:t>城区绿地、城镇面山等区域进行森林生态修复与质量提升，从而</w:t>
      </w:r>
      <w:r>
        <w:rPr>
          <w:lang w:bidi="ar"/>
        </w:rPr>
        <w:t>提高</w:t>
      </w:r>
      <w:r>
        <w:rPr>
          <w:rFonts w:hint="eastAsia"/>
          <w:lang w:bidi="ar"/>
        </w:rPr>
        <w:t>盈江县森林景观绿量、森林自然化比例、</w:t>
      </w:r>
      <w:r>
        <w:rPr>
          <w:lang w:bidi="ar"/>
        </w:rPr>
        <w:t>增加森林碳汇，充分发挥森林生态、社会、经济效益。</w:t>
      </w:r>
      <w:r>
        <w:rPr>
          <w:rFonts w:hint="eastAsia"/>
          <w:lang w:bidi="ar"/>
        </w:rPr>
        <w:t>计划面山景观提升</w:t>
      </w:r>
      <w:r>
        <w:rPr>
          <w:rFonts w:ascii="Times New Roman" w:hAnsi="Times New Roman" w:cs="Times New Roman"/>
          <w:szCs w:val="32"/>
          <w:lang w:bidi="ar"/>
        </w:rPr>
        <w:t>40</w:t>
      </w:r>
      <w:r>
        <w:rPr>
          <w:rFonts w:hint="eastAsia"/>
          <w:lang w:bidi="ar"/>
        </w:rPr>
        <w:t>公顷、</w:t>
      </w:r>
      <w:r>
        <w:rPr>
          <w:lang w:bidi="ar"/>
        </w:rPr>
        <w:t>低效林改造</w:t>
      </w:r>
      <w:r>
        <w:rPr>
          <w:rFonts w:ascii="Times New Roman" w:hAnsi="Times New Roman" w:cs="Times New Roman"/>
          <w:szCs w:val="32"/>
          <w:lang w:bidi="ar"/>
        </w:rPr>
        <w:t>60</w:t>
      </w:r>
      <w:r>
        <w:rPr>
          <w:rFonts w:hint="eastAsia"/>
          <w:lang w:bidi="ar"/>
        </w:rPr>
        <w:t>公顷、退化林修复</w:t>
      </w:r>
      <w:r>
        <w:rPr>
          <w:rFonts w:ascii="Times New Roman" w:hAnsi="Times New Roman" w:cs="Times New Roman"/>
          <w:szCs w:val="32"/>
          <w:lang w:bidi="ar"/>
        </w:rPr>
        <w:t>65</w:t>
      </w:r>
      <w:r>
        <w:rPr>
          <w:rFonts w:hint="eastAsia"/>
          <w:lang w:bidi="ar"/>
        </w:rPr>
        <w:t>公顷。</w:t>
      </w:r>
    </w:p>
    <w:p w14:paraId="7D7F7599">
      <w:pPr>
        <w:ind w:firstLine="640"/>
        <w:rPr>
          <w:rFonts w:hint="eastAsia"/>
          <w:lang w:bidi="ar"/>
        </w:rPr>
      </w:pPr>
      <w:r>
        <w:rPr>
          <w:rFonts w:hint="eastAsia"/>
          <w:lang w:bidi="ar"/>
        </w:rPr>
        <w:t>此外，实施森林生态系统修复还有：盈江县自然生态大保护项目、森林城市和森林乡村创建项目等。</w:t>
      </w:r>
    </w:p>
    <w:p w14:paraId="03F6A264">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二、草原资源修复项目</w:t>
      </w:r>
    </w:p>
    <w:p w14:paraId="37C8CEA5">
      <w:pPr>
        <w:ind w:firstLine="640"/>
        <w:rPr>
          <w:rFonts w:hint="eastAsia"/>
          <w:lang w:bidi="ar"/>
        </w:rPr>
      </w:pPr>
      <w:r>
        <w:rPr>
          <w:rFonts w:hint="eastAsia"/>
          <w:lang w:bidi="ar"/>
        </w:rPr>
        <w:t>草原资源修复项目宗旨在恢复和保护草原生态系统的重要工程，目标是提高草原植被覆盖率，减缓草原退化速度，促进草原生态系统的恢复和改善，保护草原生态环境，维护生态平衡。</w:t>
      </w:r>
    </w:p>
    <w:p w14:paraId="2DAC734C">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三、湿地资源修复项目</w:t>
      </w:r>
    </w:p>
    <w:p w14:paraId="0572CB06">
      <w:pPr>
        <w:ind w:firstLine="640"/>
        <w:rPr>
          <w:rFonts w:hint="eastAsia"/>
          <w:lang w:bidi="ar"/>
        </w:rPr>
      </w:pPr>
      <w:r>
        <w:rPr>
          <w:rFonts w:hint="eastAsia"/>
          <w:lang w:bidi="ar"/>
        </w:rPr>
        <w:t>加快推进重要湿地保护，结合河道治理、水源地保护等工程，重点实施河流入库口建设湿地、河口湿地建设等。</w:t>
      </w:r>
    </w:p>
    <w:p w14:paraId="6F7AEFC9">
      <w:pPr>
        <w:ind w:firstLine="640"/>
        <w:rPr>
          <w:rFonts w:hint="eastAsia"/>
          <w:lang w:bidi="ar"/>
        </w:rPr>
      </w:pPr>
      <w:r>
        <w:rPr>
          <w:rFonts w:hint="eastAsia"/>
          <w:lang w:bidi="ar"/>
        </w:rPr>
        <w:t>建设云南盈江国家湿地公园总面积</w:t>
      </w:r>
      <w:r>
        <w:rPr>
          <w:rFonts w:ascii="Times New Roman" w:hAnsi="Times New Roman" w:cs="Times New Roman"/>
          <w:szCs w:val="32"/>
          <w:lang w:bidi="ar"/>
        </w:rPr>
        <w:t>1725</w:t>
      </w:r>
      <w:r>
        <w:rPr>
          <w:rFonts w:ascii="Times New Roman" w:hAnsi="Times New Roman" w:cs="Times New Roman"/>
          <w:lang w:bidi="ar"/>
        </w:rPr>
        <w:t>.</w:t>
      </w:r>
      <w:r>
        <w:rPr>
          <w:rFonts w:ascii="Times New Roman" w:hAnsi="Times New Roman" w:cs="Times New Roman"/>
          <w:szCs w:val="32"/>
          <w:lang w:bidi="ar"/>
        </w:rPr>
        <w:t>98</w:t>
      </w:r>
      <w:r>
        <w:rPr>
          <w:rFonts w:hint="eastAsia"/>
          <w:lang w:bidi="ar"/>
        </w:rPr>
        <w:t>公顷，开展实施湿地保护、修复、科普宣教、科研监测及合理利用工程。根据湿地生态系统保护的有效性，资源利用的合理性及管理的便捷和可操作用性为依据，划分为五个功能分区：湿地保育区、恢复重建区、宣教展示区、合理利用区、管理服务区。</w:t>
      </w:r>
    </w:p>
    <w:p w14:paraId="1FE35643">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四、水源涵养项目</w:t>
      </w:r>
    </w:p>
    <w:p w14:paraId="4614FF78">
      <w:pPr>
        <w:ind w:firstLine="640"/>
        <w:rPr>
          <w:rFonts w:hint="eastAsia"/>
          <w:lang w:bidi="ar"/>
        </w:rPr>
      </w:pPr>
      <w:r>
        <w:rPr>
          <w:rFonts w:hint="eastAsia"/>
          <w:lang w:bidi="ar"/>
        </w:rPr>
        <w:t>重点加强水水源地的日常监管</w:t>
      </w:r>
      <w:r>
        <w:rPr>
          <w:lang w:bidi="ar"/>
        </w:rPr>
        <w:t>,</w:t>
      </w:r>
      <w:r>
        <w:rPr>
          <w:rFonts w:hint="eastAsia"/>
          <w:lang w:bidi="ar"/>
        </w:rPr>
        <w:t>积极推进水厂水源地规范化建设以及综合治理。水源涵养项目宗旨在保护和改善生态环境、调节水资源分布、促进生态农业发展以及提高水源涵养能力的综合性工程。</w:t>
      </w:r>
    </w:p>
    <w:p w14:paraId="5E8C67A5">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五、水生态系统修复项目</w:t>
      </w:r>
    </w:p>
    <w:p w14:paraId="46EEDA01">
      <w:pPr>
        <w:ind w:firstLine="640"/>
        <w:rPr>
          <w:rFonts w:hint="eastAsia"/>
          <w:lang w:bidi="ar"/>
        </w:rPr>
      </w:pPr>
      <w:r>
        <w:rPr>
          <w:rFonts w:hint="eastAsia"/>
          <w:lang w:bidi="ar"/>
        </w:rPr>
        <w:t>针对南底河、槟榔江、大盈江、勐戛河、勐乃河等流域特点及存在的主要生态问题，统筹河遒保护、污染防治、水生态修复、水系连通与景观提升等提出工程部署，提升流域水生态系统工程。具体如下：</w:t>
      </w:r>
    </w:p>
    <w:p w14:paraId="0C5B7FED">
      <w:pPr>
        <w:ind w:firstLine="640"/>
        <w:rPr>
          <w:rFonts w:hint="eastAsia"/>
          <w:lang w:bidi="ar"/>
        </w:rPr>
      </w:pPr>
      <w:r>
        <w:rPr>
          <w:rFonts w:ascii="Times New Roman" w:hAnsi="Times New Roman" w:cs="Times New Roman"/>
          <w:szCs w:val="32"/>
          <w:lang w:bidi="ar"/>
        </w:rPr>
        <w:t>1</w:t>
      </w:r>
      <w:r>
        <w:rPr>
          <w:rFonts w:ascii="Times New Roman" w:hAnsi="Times New Roman" w:cs="Times New Roman"/>
          <w:lang w:bidi="ar"/>
        </w:rPr>
        <w:t>.</w:t>
      </w:r>
      <w:r>
        <w:rPr>
          <w:rFonts w:hint="eastAsia"/>
          <w:lang w:bidi="ar"/>
        </w:rPr>
        <w:t>大盈江干流水生态修复工程</w:t>
      </w:r>
    </w:p>
    <w:p w14:paraId="7B63F15C">
      <w:pPr>
        <w:ind w:firstLine="640"/>
        <w:rPr>
          <w:rFonts w:hint="eastAsia"/>
          <w:lang w:bidi="ar"/>
        </w:rPr>
      </w:pPr>
      <w:r>
        <w:rPr>
          <w:rFonts w:hint="eastAsia"/>
          <w:lang w:bidi="ar"/>
        </w:rPr>
        <w:t>大盈江干流水生态修复治理河长</w:t>
      </w:r>
      <w:r>
        <w:rPr>
          <w:rFonts w:ascii="Times New Roman" w:hAnsi="Times New Roman" w:cs="Times New Roman"/>
          <w:szCs w:val="32"/>
          <w:lang w:bidi="ar"/>
        </w:rPr>
        <w:t>117</w:t>
      </w:r>
      <w:r>
        <w:rPr>
          <w:rFonts w:ascii="Times New Roman" w:hAnsi="Times New Roman" w:cs="Times New Roman"/>
          <w:lang w:bidi="ar"/>
        </w:rPr>
        <w:t>.</w:t>
      </w:r>
      <w:r>
        <w:rPr>
          <w:rFonts w:ascii="Times New Roman" w:hAnsi="Times New Roman" w:cs="Times New Roman"/>
          <w:szCs w:val="32"/>
          <w:lang w:bidi="ar"/>
        </w:rPr>
        <w:t>6</w:t>
      </w:r>
      <w:r>
        <w:rPr>
          <w:lang w:bidi="ar"/>
        </w:rPr>
        <w:t>km，主要实施防洪提升工程、闸坝工程、栖息地营造工程、植物修复工程、配套设施工程，其中防洪提升</w:t>
      </w:r>
      <w:r>
        <w:rPr>
          <w:rFonts w:ascii="Times New Roman" w:hAnsi="Times New Roman" w:cs="Times New Roman"/>
          <w:szCs w:val="32"/>
          <w:lang w:bidi="ar"/>
        </w:rPr>
        <w:t>117</w:t>
      </w:r>
      <w:r>
        <w:rPr>
          <w:rFonts w:ascii="Times New Roman" w:hAnsi="Times New Roman" w:cs="Times New Roman"/>
          <w:lang w:bidi="ar"/>
        </w:rPr>
        <w:t>.</w:t>
      </w:r>
      <w:r>
        <w:rPr>
          <w:rFonts w:ascii="Times New Roman" w:hAnsi="Times New Roman" w:cs="Times New Roman"/>
          <w:szCs w:val="32"/>
          <w:lang w:bidi="ar"/>
        </w:rPr>
        <w:t>6</w:t>
      </w:r>
      <w:r>
        <w:rPr>
          <w:lang w:bidi="ar"/>
        </w:rPr>
        <w:t>km，鸟类栖息地</w:t>
      </w:r>
      <w:r>
        <w:rPr>
          <w:rFonts w:ascii="Times New Roman" w:hAnsi="Times New Roman" w:cs="Times New Roman"/>
          <w:szCs w:val="32"/>
          <w:lang w:bidi="ar"/>
        </w:rPr>
        <w:t>450000</w:t>
      </w:r>
      <w:r>
        <w:rPr>
          <w:lang w:bidi="ar"/>
        </w:rPr>
        <w:t>m²、鱼类等生境修复</w:t>
      </w:r>
      <w:r>
        <w:rPr>
          <w:rFonts w:ascii="Times New Roman" w:hAnsi="Times New Roman" w:cs="Times New Roman"/>
          <w:szCs w:val="32"/>
          <w:lang w:bidi="ar"/>
        </w:rPr>
        <w:t>56132</w:t>
      </w:r>
      <w:r>
        <w:rPr>
          <w:lang w:bidi="ar"/>
        </w:rPr>
        <w:t>m²，管护道路</w:t>
      </w:r>
      <w:r>
        <w:rPr>
          <w:rFonts w:ascii="Times New Roman" w:hAnsi="Times New Roman" w:cs="Times New Roman"/>
          <w:szCs w:val="32"/>
          <w:lang w:bidi="ar"/>
        </w:rPr>
        <w:t>169</w:t>
      </w:r>
      <w:r>
        <w:rPr>
          <w:rFonts w:ascii="Times New Roman" w:hAnsi="Times New Roman" w:cs="Times New Roman"/>
          <w:lang w:bidi="ar"/>
        </w:rPr>
        <w:t>.</w:t>
      </w:r>
      <w:r>
        <w:rPr>
          <w:rFonts w:ascii="Times New Roman" w:hAnsi="Times New Roman" w:cs="Times New Roman"/>
          <w:szCs w:val="32"/>
          <w:lang w:bidi="ar"/>
        </w:rPr>
        <w:t>9</w:t>
      </w:r>
      <w:r>
        <w:rPr>
          <w:lang w:bidi="ar"/>
        </w:rPr>
        <w:t>km等。</w:t>
      </w:r>
    </w:p>
    <w:p w14:paraId="1BDA61F9">
      <w:pPr>
        <w:ind w:firstLine="640"/>
        <w:rPr>
          <w:rFonts w:hint="eastAsia"/>
          <w:lang w:bidi="ar"/>
        </w:rPr>
      </w:pPr>
      <w:r>
        <w:rPr>
          <w:rFonts w:ascii="Times New Roman" w:hAnsi="Times New Roman" w:cs="Times New Roman"/>
          <w:szCs w:val="32"/>
          <w:lang w:bidi="ar"/>
        </w:rPr>
        <w:t>2</w:t>
      </w:r>
      <w:r>
        <w:rPr>
          <w:rFonts w:ascii="Times New Roman" w:hAnsi="Times New Roman" w:cs="Times New Roman"/>
          <w:lang w:bidi="ar"/>
        </w:rPr>
        <w:t>.</w:t>
      </w:r>
      <w:r>
        <w:rPr>
          <w:rFonts w:hint="eastAsia"/>
          <w:lang w:bidi="ar"/>
        </w:rPr>
        <w:t>南底河（盈江段）干流水生态修复工程</w:t>
      </w:r>
    </w:p>
    <w:p w14:paraId="4640E9F8">
      <w:pPr>
        <w:ind w:firstLine="640"/>
        <w:rPr>
          <w:rFonts w:hint="eastAsia"/>
          <w:lang w:bidi="ar"/>
        </w:rPr>
      </w:pPr>
      <w:r>
        <w:rPr>
          <w:rFonts w:hint="eastAsia"/>
          <w:lang w:bidi="ar"/>
        </w:rPr>
        <w:t>南底河（盈江段）干流水生态修复治理河长</w:t>
      </w:r>
      <w:r>
        <w:rPr>
          <w:rFonts w:ascii="Times New Roman" w:hAnsi="Times New Roman" w:cs="Times New Roman"/>
          <w:szCs w:val="32"/>
          <w:lang w:bidi="ar"/>
        </w:rPr>
        <w:t>14</w:t>
      </w:r>
      <w:r>
        <w:rPr>
          <w:rFonts w:ascii="Times New Roman" w:hAnsi="Times New Roman" w:cs="Times New Roman"/>
          <w:lang w:bidi="ar"/>
        </w:rPr>
        <w:t>.</w:t>
      </w:r>
      <w:r>
        <w:rPr>
          <w:rFonts w:ascii="Times New Roman" w:hAnsi="Times New Roman" w:cs="Times New Roman"/>
          <w:szCs w:val="32"/>
          <w:lang w:bidi="ar"/>
        </w:rPr>
        <w:t>77</w:t>
      </w:r>
      <w:r>
        <w:rPr>
          <w:lang w:bidi="ar"/>
        </w:rPr>
        <w:t>km，主要实施防洪提升工程、栖息地营造工程、植物修复工程、配套设施工程，其中防洪提升</w:t>
      </w:r>
      <w:r>
        <w:rPr>
          <w:rFonts w:ascii="Times New Roman" w:hAnsi="Times New Roman" w:cs="Times New Roman"/>
          <w:szCs w:val="32"/>
          <w:lang w:bidi="ar"/>
        </w:rPr>
        <w:t>8</w:t>
      </w:r>
      <w:r>
        <w:rPr>
          <w:rFonts w:ascii="Times New Roman" w:hAnsi="Times New Roman" w:cs="Times New Roman"/>
          <w:lang w:bidi="ar"/>
        </w:rPr>
        <w:t>.</w:t>
      </w:r>
      <w:r>
        <w:rPr>
          <w:rFonts w:ascii="Times New Roman" w:hAnsi="Times New Roman" w:cs="Times New Roman"/>
          <w:szCs w:val="32"/>
          <w:lang w:bidi="ar"/>
        </w:rPr>
        <w:t>5</w:t>
      </w:r>
      <w:r>
        <w:rPr>
          <w:lang w:bidi="ar"/>
        </w:rPr>
        <w:t>km，管护道路约</w:t>
      </w:r>
      <w:r>
        <w:rPr>
          <w:rFonts w:ascii="Times New Roman" w:hAnsi="Times New Roman" w:cs="Times New Roman"/>
          <w:szCs w:val="32"/>
          <w:lang w:bidi="ar"/>
        </w:rPr>
        <w:t>30</w:t>
      </w:r>
      <w:r>
        <w:rPr>
          <w:lang w:bidi="ar"/>
        </w:rPr>
        <w:t>km等。</w:t>
      </w:r>
    </w:p>
    <w:p w14:paraId="5EAE37F9">
      <w:pPr>
        <w:ind w:firstLine="640"/>
        <w:rPr>
          <w:rFonts w:hint="eastAsia"/>
          <w:lang w:bidi="ar"/>
        </w:rPr>
      </w:pPr>
      <w:r>
        <w:rPr>
          <w:rFonts w:ascii="Times New Roman" w:hAnsi="Times New Roman" w:cs="Times New Roman"/>
          <w:szCs w:val="32"/>
          <w:lang w:bidi="ar"/>
        </w:rPr>
        <w:t>3</w:t>
      </w:r>
      <w:r>
        <w:rPr>
          <w:rFonts w:ascii="Times New Roman" w:hAnsi="Times New Roman" w:cs="Times New Roman"/>
          <w:lang w:bidi="ar"/>
        </w:rPr>
        <w:t>.</w:t>
      </w:r>
      <w:r>
        <w:rPr>
          <w:rFonts w:hint="eastAsia"/>
          <w:lang w:bidi="ar"/>
        </w:rPr>
        <w:t>大盈江</w:t>
      </w:r>
      <w:r>
        <w:rPr>
          <w:rFonts w:hint="eastAsia" w:ascii="方正仿宋_GBK"/>
          <w:lang w:bidi="ar"/>
        </w:rPr>
        <w:t>-</w:t>
      </w:r>
      <w:r>
        <w:rPr>
          <w:lang w:bidi="ar"/>
        </w:rPr>
        <w:t>盏达河水系连通工程</w:t>
      </w:r>
    </w:p>
    <w:p w14:paraId="7037A5A3">
      <w:pPr>
        <w:ind w:firstLine="640"/>
        <w:rPr>
          <w:rFonts w:hint="eastAsia"/>
          <w:lang w:bidi="ar"/>
        </w:rPr>
      </w:pPr>
      <w:r>
        <w:rPr>
          <w:rFonts w:hint="eastAsia"/>
          <w:lang w:bidi="ar"/>
        </w:rPr>
        <w:t>对大盈江</w:t>
      </w:r>
      <w:r>
        <w:rPr>
          <w:rFonts w:hint="eastAsia" w:ascii="方正仿宋_GBK"/>
          <w:lang w:bidi="ar"/>
        </w:rPr>
        <w:t>-</w:t>
      </w:r>
      <w:r>
        <w:rPr>
          <w:lang w:bidi="ar"/>
        </w:rPr>
        <w:t>盏达河现状土沟改造，修复盈江县城水环境、水生态，建设规模为打造生态河道</w:t>
      </w:r>
      <w:r>
        <w:rPr>
          <w:rFonts w:ascii="Times New Roman" w:hAnsi="Times New Roman" w:cs="Times New Roman"/>
          <w:szCs w:val="32"/>
          <w:lang w:bidi="ar"/>
        </w:rPr>
        <w:t>4975</w:t>
      </w:r>
      <w:r>
        <w:rPr>
          <w:lang w:bidi="ar"/>
        </w:rPr>
        <w:t>m、生态河堤</w:t>
      </w:r>
      <w:r>
        <w:rPr>
          <w:rFonts w:ascii="Times New Roman" w:hAnsi="Times New Roman" w:cs="Times New Roman"/>
          <w:szCs w:val="32"/>
          <w:lang w:bidi="ar"/>
        </w:rPr>
        <w:t>9950</w:t>
      </w:r>
      <w:r>
        <w:rPr>
          <w:lang w:bidi="ar"/>
        </w:rPr>
        <w:t>m、生态湿地</w:t>
      </w:r>
      <w:r>
        <w:rPr>
          <w:rFonts w:ascii="Times New Roman" w:hAnsi="Times New Roman" w:cs="Times New Roman"/>
          <w:szCs w:val="32"/>
          <w:lang w:bidi="ar"/>
        </w:rPr>
        <w:t>189</w:t>
      </w:r>
      <w:r>
        <w:rPr>
          <w:lang w:bidi="ar"/>
        </w:rPr>
        <w:t>亩。</w:t>
      </w:r>
    </w:p>
    <w:p w14:paraId="2BDB2583">
      <w:pPr>
        <w:ind w:firstLine="640"/>
        <w:rPr>
          <w:rFonts w:hint="eastAsia"/>
          <w:lang w:bidi="ar"/>
        </w:rPr>
      </w:pPr>
      <w:r>
        <w:rPr>
          <w:rFonts w:ascii="Times New Roman" w:hAnsi="Times New Roman" w:cs="Times New Roman"/>
          <w:szCs w:val="32"/>
          <w:lang w:bidi="ar"/>
        </w:rPr>
        <w:t>4</w:t>
      </w:r>
      <w:r>
        <w:rPr>
          <w:rFonts w:ascii="Times New Roman" w:hAnsi="Times New Roman" w:cs="Times New Roman"/>
          <w:lang w:bidi="ar"/>
        </w:rPr>
        <w:t>.</w:t>
      </w:r>
      <w:r>
        <w:rPr>
          <w:rFonts w:hint="eastAsia"/>
          <w:lang w:bidi="ar"/>
        </w:rPr>
        <w:t>盈江县水系连通及水美乡村综合治理工程</w:t>
      </w:r>
    </w:p>
    <w:p w14:paraId="1F21B747">
      <w:pPr>
        <w:ind w:firstLine="640"/>
        <w:rPr>
          <w:rFonts w:hint="eastAsia"/>
          <w:lang w:bidi="ar"/>
        </w:rPr>
      </w:pPr>
      <w:r>
        <w:rPr>
          <w:rFonts w:hint="eastAsia"/>
          <w:lang w:bidi="ar"/>
        </w:rPr>
        <w:t>河道疏浚、岸坡整治、</w:t>
      </w:r>
      <w:r>
        <w:rPr>
          <w:lang w:bidi="ar"/>
        </w:rPr>
        <w:t>景观小品，综合治理</w:t>
      </w:r>
      <w:r>
        <w:rPr>
          <w:rFonts w:ascii="Times New Roman" w:hAnsi="Times New Roman" w:cs="Times New Roman"/>
          <w:szCs w:val="32"/>
          <w:lang w:bidi="ar"/>
        </w:rPr>
        <w:t>15</w:t>
      </w:r>
      <w:r>
        <w:rPr>
          <w:lang w:bidi="ar"/>
        </w:rPr>
        <w:t>条河道，</w:t>
      </w:r>
      <w:r>
        <w:rPr>
          <w:rFonts w:ascii="Times New Roman" w:hAnsi="Times New Roman" w:cs="Times New Roman"/>
          <w:szCs w:val="32"/>
          <w:lang w:bidi="ar"/>
        </w:rPr>
        <w:t>1</w:t>
      </w:r>
      <w:r>
        <w:rPr>
          <w:lang w:bidi="ar"/>
        </w:rPr>
        <w:t>个湖塘，治理河长</w:t>
      </w:r>
      <w:r>
        <w:rPr>
          <w:rFonts w:ascii="Times New Roman" w:hAnsi="Times New Roman" w:cs="Times New Roman"/>
          <w:szCs w:val="32"/>
          <w:lang w:bidi="ar"/>
        </w:rPr>
        <w:t>33</w:t>
      </w:r>
      <w:r>
        <w:rPr>
          <w:rFonts w:ascii="Times New Roman" w:hAnsi="Times New Roman" w:cs="Times New Roman"/>
          <w:lang w:bidi="ar"/>
        </w:rPr>
        <w:t>.</w:t>
      </w:r>
      <w:r>
        <w:rPr>
          <w:rFonts w:ascii="Times New Roman" w:hAnsi="Times New Roman" w:cs="Times New Roman"/>
          <w:szCs w:val="32"/>
          <w:lang w:bidi="ar"/>
        </w:rPr>
        <w:t>4</w:t>
      </w:r>
      <w:r>
        <w:rPr>
          <w:lang w:bidi="ar"/>
        </w:rPr>
        <w:t>km。</w:t>
      </w:r>
    </w:p>
    <w:p w14:paraId="2C6A0732">
      <w:pPr>
        <w:ind w:firstLine="640"/>
        <w:rPr>
          <w:rFonts w:hint="eastAsia"/>
          <w:lang w:bidi="ar"/>
        </w:rPr>
      </w:pPr>
      <w:r>
        <w:rPr>
          <w:rFonts w:ascii="Times New Roman" w:hAnsi="Times New Roman" w:cs="Times New Roman"/>
          <w:szCs w:val="32"/>
          <w:lang w:bidi="ar"/>
        </w:rPr>
        <w:t>5</w:t>
      </w:r>
      <w:r>
        <w:rPr>
          <w:rFonts w:ascii="Times New Roman" w:hAnsi="Times New Roman" w:cs="Times New Roman"/>
          <w:lang w:bidi="ar"/>
        </w:rPr>
        <w:t>.</w:t>
      </w:r>
      <w:r>
        <w:rPr>
          <w:rFonts w:hint="eastAsia"/>
          <w:lang w:bidi="ar"/>
        </w:rPr>
        <w:t>盈江县农村水系综合治理工程</w:t>
      </w:r>
    </w:p>
    <w:p w14:paraId="344031E9">
      <w:pPr>
        <w:ind w:firstLine="640"/>
        <w:rPr>
          <w:rFonts w:hint="eastAsia"/>
          <w:lang w:bidi="ar"/>
        </w:rPr>
      </w:pPr>
      <w:r>
        <w:rPr>
          <w:rFonts w:hint="eastAsia"/>
          <w:lang w:bidi="ar"/>
        </w:rPr>
        <w:t>盈江县支那乡支那河、香柏河、小关河等进行综合整治，整治河长</w:t>
      </w:r>
      <w:r>
        <w:rPr>
          <w:rFonts w:ascii="Times New Roman" w:hAnsi="Times New Roman" w:cs="Times New Roman"/>
          <w:szCs w:val="32"/>
          <w:lang w:bidi="ar"/>
        </w:rPr>
        <w:t>43</w:t>
      </w:r>
      <w:r>
        <w:rPr>
          <w:lang w:bidi="ar"/>
        </w:rPr>
        <w:t>km，包括清淤疏浚、岸坡整治等措施。</w:t>
      </w:r>
    </w:p>
    <w:p w14:paraId="0EE15A3C">
      <w:pPr>
        <w:ind w:firstLine="640"/>
        <w:rPr>
          <w:rFonts w:hint="eastAsia"/>
          <w:lang w:bidi="ar"/>
        </w:rPr>
      </w:pPr>
      <w:r>
        <w:rPr>
          <w:rFonts w:ascii="Times New Roman" w:hAnsi="Times New Roman" w:cs="Times New Roman"/>
          <w:szCs w:val="32"/>
          <w:lang w:bidi="ar"/>
        </w:rPr>
        <w:t>6</w:t>
      </w:r>
      <w:r>
        <w:rPr>
          <w:rFonts w:ascii="Times New Roman" w:hAnsi="Times New Roman" w:cs="Times New Roman"/>
          <w:lang w:bidi="ar"/>
        </w:rPr>
        <w:t>.</w:t>
      </w:r>
      <w:r>
        <w:rPr>
          <w:rFonts w:hint="eastAsia"/>
          <w:lang w:bidi="ar"/>
        </w:rPr>
        <w:t>中小河流治理项目（</w:t>
      </w:r>
      <w:r>
        <w:rPr>
          <w:rFonts w:ascii="Times New Roman" w:hAnsi="Times New Roman" w:cs="Times New Roman"/>
          <w:szCs w:val="32"/>
          <w:lang w:bidi="ar"/>
        </w:rPr>
        <w:t>200</w:t>
      </w:r>
      <w:r>
        <w:rPr>
          <w:rFonts w:hint="eastAsia" w:ascii="方正仿宋_GBK"/>
          <w:lang w:bidi="ar"/>
        </w:rPr>
        <w:t>-</w:t>
      </w:r>
      <w:r>
        <w:rPr>
          <w:rFonts w:ascii="Times New Roman" w:hAnsi="Times New Roman" w:cs="Times New Roman"/>
          <w:szCs w:val="32"/>
          <w:lang w:bidi="ar"/>
        </w:rPr>
        <w:t>3000</w:t>
      </w:r>
      <w:r>
        <w:rPr>
          <w:rFonts w:hint="eastAsia"/>
          <w:lang w:bidi="ar"/>
        </w:rPr>
        <w:t>km</w:t>
      </w:r>
      <w:r>
        <w:rPr>
          <w:rFonts w:ascii="Times New Roman" w:hAnsi="Times New Roman" w:cs="Times New Roman"/>
          <w:szCs w:val="32"/>
          <w:vertAlign w:val="superscript"/>
          <w:lang w:bidi="ar"/>
        </w:rPr>
        <w:t>2</w:t>
      </w:r>
      <w:r>
        <w:rPr>
          <w:rFonts w:hint="eastAsia"/>
          <w:lang w:bidi="ar"/>
        </w:rPr>
        <w:t>）：盈江县南底河葫芦口至丙汗段治理工程、盏达河治理工程、户宋河</w:t>
      </w:r>
      <w:r>
        <w:rPr>
          <w:lang w:bidi="ar"/>
        </w:rPr>
        <w:t>治理工程</w:t>
      </w:r>
      <w:r>
        <w:rPr>
          <w:rFonts w:hint="eastAsia"/>
          <w:lang w:bidi="ar"/>
        </w:rPr>
        <w:t>、勐乃河治理工程、勐典河治理工程、勐戛河治理工程、支那河治理工程。综合治理河道长</w:t>
      </w:r>
      <w:r>
        <w:rPr>
          <w:rFonts w:ascii="Times New Roman" w:hAnsi="Times New Roman" w:cs="Times New Roman"/>
          <w:szCs w:val="32"/>
          <w:lang w:bidi="ar"/>
        </w:rPr>
        <w:t>59</w:t>
      </w:r>
      <w:r>
        <w:rPr>
          <w:rFonts w:ascii="Times New Roman" w:hAnsi="Times New Roman" w:cs="Times New Roman"/>
          <w:lang w:bidi="ar"/>
        </w:rPr>
        <w:t>.</w:t>
      </w:r>
      <w:r>
        <w:rPr>
          <w:rFonts w:ascii="Times New Roman" w:hAnsi="Times New Roman" w:cs="Times New Roman"/>
          <w:szCs w:val="32"/>
          <w:lang w:bidi="ar"/>
        </w:rPr>
        <w:t>09</w:t>
      </w:r>
      <w:r>
        <w:rPr>
          <w:rFonts w:hint="eastAsia"/>
          <w:lang w:bidi="ar"/>
        </w:rPr>
        <w:t>公里。</w:t>
      </w:r>
    </w:p>
    <w:p w14:paraId="293FB90F">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六、水土保持项目</w:t>
      </w:r>
    </w:p>
    <w:p w14:paraId="7516B2A0">
      <w:pPr>
        <w:ind w:firstLine="640"/>
        <w:rPr>
          <w:rFonts w:hint="eastAsia"/>
          <w:lang w:bidi="ar"/>
        </w:rPr>
      </w:pPr>
      <w:r>
        <w:rPr>
          <w:rFonts w:hint="eastAsia"/>
          <w:lang w:bidi="ar"/>
        </w:rPr>
        <w:t>以小流域为单元，重点针对坡耕地分布集中、侵蚀沟切割严重、林草覆盖率低、水土流失强烈的区域，实施水土流失综合治理工程。具体如下：</w:t>
      </w:r>
    </w:p>
    <w:p w14:paraId="0C4E85FD">
      <w:pPr>
        <w:ind w:firstLine="640"/>
        <w:rPr>
          <w:rFonts w:hint="eastAsia" w:cs="宋体"/>
          <w:color w:val="FF0000"/>
          <w:kern w:val="0"/>
          <w:sz w:val="24"/>
          <w:szCs w:val="24"/>
        </w:rPr>
      </w:pPr>
      <w:r>
        <w:rPr>
          <w:rFonts w:ascii="Times New Roman" w:hAnsi="Times New Roman" w:cs="Times New Roman"/>
          <w:szCs w:val="32"/>
          <w:lang w:bidi="ar"/>
        </w:rPr>
        <w:t>1</w:t>
      </w:r>
      <w:r>
        <w:rPr>
          <w:rFonts w:ascii="Times New Roman" w:hAnsi="Times New Roman" w:cs="Times New Roman"/>
          <w:lang w:bidi="ar"/>
        </w:rPr>
        <w:t>.</w:t>
      </w:r>
      <w:r>
        <w:rPr>
          <w:rFonts w:hint="eastAsia"/>
          <w:lang w:bidi="ar"/>
        </w:rPr>
        <w:t>木乃河小流域治理工程</w:t>
      </w:r>
    </w:p>
    <w:p w14:paraId="099DCB46">
      <w:pPr>
        <w:ind w:firstLine="640"/>
        <w:rPr>
          <w:rFonts w:hint="eastAsia"/>
          <w:lang w:bidi="ar"/>
        </w:rPr>
      </w:pPr>
      <w:r>
        <w:rPr>
          <w:rFonts w:hint="eastAsia"/>
          <w:lang w:bidi="ar"/>
        </w:rPr>
        <w:t>在大盈江水源涵养与人居环境提升区，预防治理水土流失面积</w:t>
      </w:r>
      <w:r>
        <w:rPr>
          <w:rFonts w:ascii="Times New Roman" w:hAnsi="Times New Roman" w:cs="Times New Roman"/>
          <w:szCs w:val="32"/>
          <w:lang w:bidi="ar"/>
        </w:rPr>
        <w:t>14</w:t>
      </w:r>
      <w:r>
        <w:rPr>
          <w:lang w:bidi="ar"/>
        </w:rPr>
        <w:t xml:space="preserve"> </w:t>
      </w:r>
      <w:r>
        <w:rPr>
          <w:rFonts w:hint="eastAsia"/>
          <w:lang w:bidi="ar"/>
        </w:rPr>
        <w:t>平方公里。</w:t>
      </w:r>
    </w:p>
    <w:p w14:paraId="717C2D84">
      <w:pPr>
        <w:ind w:firstLine="640"/>
        <w:rPr>
          <w:rFonts w:hint="eastAsia"/>
          <w:lang w:bidi="ar"/>
        </w:rPr>
      </w:pPr>
      <w:r>
        <w:rPr>
          <w:rFonts w:ascii="Times New Roman" w:hAnsi="Times New Roman" w:cs="Times New Roman"/>
          <w:szCs w:val="32"/>
          <w:lang w:bidi="ar"/>
        </w:rPr>
        <w:t>2</w:t>
      </w:r>
      <w:r>
        <w:rPr>
          <w:rFonts w:ascii="Times New Roman" w:hAnsi="Times New Roman" w:cs="Times New Roman"/>
          <w:lang w:bidi="ar"/>
        </w:rPr>
        <w:t>.</w:t>
      </w:r>
      <w:r>
        <w:rPr>
          <w:rFonts w:hint="eastAsia"/>
          <w:lang w:bidi="ar"/>
        </w:rPr>
        <w:t>南多河小流域综合治理项目</w:t>
      </w:r>
    </w:p>
    <w:p w14:paraId="214A2A9A">
      <w:pPr>
        <w:ind w:firstLine="640"/>
        <w:rPr>
          <w:rFonts w:hint="eastAsia"/>
          <w:lang w:bidi="ar"/>
        </w:rPr>
      </w:pPr>
      <w:r>
        <w:rPr>
          <w:rFonts w:hint="eastAsia"/>
          <w:lang w:bidi="ar"/>
        </w:rPr>
        <w:t>在大盈江水源涵养与人居环境提升区，预防治理水土流失面积</w:t>
      </w:r>
      <w:r>
        <w:rPr>
          <w:rFonts w:ascii="Times New Roman" w:hAnsi="Times New Roman" w:cs="Times New Roman"/>
          <w:szCs w:val="32"/>
          <w:lang w:bidi="ar"/>
        </w:rPr>
        <w:t>9</w:t>
      </w:r>
      <w:r>
        <w:rPr>
          <w:rFonts w:ascii="Times New Roman" w:hAnsi="Times New Roman" w:cs="Times New Roman"/>
          <w:lang w:bidi="ar"/>
        </w:rPr>
        <w:t>.</w:t>
      </w:r>
      <w:r>
        <w:rPr>
          <w:rFonts w:ascii="Times New Roman" w:hAnsi="Times New Roman" w:cs="Times New Roman"/>
          <w:szCs w:val="32"/>
          <w:lang w:bidi="ar"/>
        </w:rPr>
        <w:t>4</w:t>
      </w:r>
      <w:r>
        <w:rPr>
          <w:lang w:bidi="ar"/>
        </w:rPr>
        <w:t>平方公里</w:t>
      </w:r>
      <w:r>
        <w:rPr>
          <w:rFonts w:hint="eastAsia"/>
          <w:lang w:bidi="ar"/>
        </w:rPr>
        <w:t>。</w:t>
      </w:r>
    </w:p>
    <w:p w14:paraId="1924EDC8">
      <w:pPr>
        <w:ind w:firstLine="640"/>
        <w:rPr>
          <w:rFonts w:hint="eastAsia"/>
          <w:lang w:bidi="ar"/>
        </w:rPr>
      </w:pPr>
      <w:r>
        <w:rPr>
          <w:rFonts w:ascii="Times New Roman" w:hAnsi="Times New Roman" w:cs="Times New Roman"/>
          <w:szCs w:val="32"/>
          <w:lang w:bidi="ar"/>
        </w:rPr>
        <w:t>3</w:t>
      </w:r>
      <w:r>
        <w:rPr>
          <w:rFonts w:ascii="Times New Roman" w:hAnsi="Times New Roman" w:cs="Times New Roman"/>
          <w:lang w:bidi="ar"/>
        </w:rPr>
        <w:t>.</w:t>
      </w:r>
      <w:r>
        <w:rPr>
          <w:rFonts w:hint="eastAsia"/>
          <w:lang w:bidi="ar"/>
        </w:rPr>
        <w:t>回龙河水库水源地小流域治理工程</w:t>
      </w:r>
    </w:p>
    <w:p w14:paraId="38C2E401">
      <w:pPr>
        <w:ind w:firstLine="640"/>
        <w:rPr>
          <w:rFonts w:hint="eastAsia"/>
          <w:lang w:bidi="ar"/>
        </w:rPr>
      </w:pPr>
      <w:r>
        <w:rPr>
          <w:rFonts w:hint="eastAsia"/>
          <w:lang w:bidi="ar"/>
        </w:rPr>
        <w:t>在大盈江水源涵养与人居环境提升区，预防治理水土流失面积</w:t>
      </w:r>
      <w:r>
        <w:rPr>
          <w:rFonts w:ascii="Times New Roman" w:hAnsi="Times New Roman" w:cs="Times New Roman"/>
          <w:szCs w:val="32"/>
          <w:lang w:bidi="ar"/>
        </w:rPr>
        <w:t>15</w:t>
      </w:r>
      <w:r>
        <w:rPr>
          <w:rFonts w:ascii="Times New Roman" w:hAnsi="Times New Roman" w:cs="Times New Roman"/>
          <w:lang w:bidi="ar"/>
        </w:rPr>
        <w:t>.</w:t>
      </w:r>
      <w:r>
        <w:rPr>
          <w:rFonts w:ascii="Times New Roman" w:hAnsi="Times New Roman" w:cs="Times New Roman"/>
          <w:szCs w:val="32"/>
          <w:lang w:bidi="ar"/>
        </w:rPr>
        <w:t>3</w:t>
      </w:r>
      <w:r>
        <w:rPr>
          <w:lang w:bidi="ar"/>
        </w:rPr>
        <w:t>平方公里</w:t>
      </w:r>
      <w:r>
        <w:rPr>
          <w:rFonts w:hint="eastAsia"/>
          <w:lang w:bidi="ar"/>
        </w:rPr>
        <w:t>。</w:t>
      </w:r>
    </w:p>
    <w:p w14:paraId="27B1C5BE">
      <w:pPr>
        <w:ind w:firstLine="640"/>
        <w:rPr>
          <w:rFonts w:hint="eastAsia"/>
          <w:lang w:bidi="ar"/>
        </w:rPr>
      </w:pPr>
      <w:r>
        <w:rPr>
          <w:rFonts w:ascii="Times New Roman" w:hAnsi="Times New Roman" w:cs="Times New Roman"/>
          <w:szCs w:val="32"/>
          <w:lang w:bidi="ar"/>
        </w:rPr>
        <w:t>4</w:t>
      </w:r>
      <w:r>
        <w:rPr>
          <w:rFonts w:ascii="Times New Roman" w:hAnsi="Times New Roman" w:cs="Times New Roman"/>
          <w:lang w:bidi="ar"/>
        </w:rPr>
        <w:t>.</w:t>
      </w:r>
      <w:r>
        <w:rPr>
          <w:rFonts w:hint="eastAsia"/>
          <w:lang w:bidi="ar"/>
        </w:rPr>
        <w:t>盏西镇帮别河小流域治理工程</w:t>
      </w:r>
    </w:p>
    <w:p w14:paraId="69FBD985">
      <w:pPr>
        <w:ind w:firstLine="640"/>
        <w:rPr>
          <w:rFonts w:hint="eastAsia"/>
          <w:lang w:bidi="ar"/>
        </w:rPr>
      </w:pPr>
      <w:r>
        <w:rPr>
          <w:rFonts w:hint="eastAsia"/>
          <w:lang w:bidi="ar"/>
        </w:rPr>
        <w:t>在大盈江水源涵养与人居环境提升区，预防治理水土流失面积</w:t>
      </w:r>
      <w:r>
        <w:rPr>
          <w:rFonts w:ascii="Times New Roman" w:hAnsi="Times New Roman" w:cs="Times New Roman"/>
          <w:szCs w:val="32"/>
          <w:lang w:bidi="ar"/>
        </w:rPr>
        <w:t>12</w:t>
      </w:r>
      <w:r>
        <w:rPr>
          <w:lang w:bidi="ar"/>
        </w:rPr>
        <w:t>平方公里</w:t>
      </w:r>
      <w:r>
        <w:rPr>
          <w:rFonts w:hint="eastAsia"/>
          <w:lang w:bidi="ar"/>
        </w:rPr>
        <w:t>。</w:t>
      </w:r>
    </w:p>
    <w:p w14:paraId="5E09C3C1">
      <w:pPr>
        <w:ind w:firstLine="640"/>
        <w:rPr>
          <w:rFonts w:hint="eastAsia"/>
          <w:lang w:bidi="ar"/>
        </w:rPr>
      </w:pPr>
      <w:r>
        <w:rPr>
          <w:rFonts w:ascii="Times New Roman" w:hAnsi="Times New Roman" w:cs="Times New Roman"/>
          <w:szCs w:val="32"/>
          <w:lang w:bidi="ar"/>
        </w:rPr>
        <w:t>5</w:t>
      </w:r>
      <w:r>
        <w:rPr>
          <w:rFonts w:ascii="Times New Roman" w:hAnsi="Times New Roman" w:cs="Times New Roman"/>
          <w:lang w:bidi="ar"/>
        </w:rPr>
        <w:t>.</w:t>
      </w:r>
      <w:r>
        <w:rPr>
          <w:rFonts w:hint="eastAsia"/>
          <w:lang w:bidi="ar"/>
        </w:rPr>
        <w:t>弄璋镇南约河小流域治理工程</w:t>
      </w:r>
    </w:p>
    <w:p w14:paraId="5C8C9B0B">
      <w:pPr>
        <w:ind w:firstLine="640"/>
        <w:rPr>
          <w:rFonts w:hint="eastAsia"/>
          <w:lang w:bidi="ar"/>
        </w:rPr>
      </w:pPr>
      <w:r>
        <w:rPr>
          <w:rFonts w:hint="eastAsia"/>
          <w:lang w:bidi="ar"/>
        </w:rPr>
        <w:t>在槟榔江水土保持与生物多样性保护区，预防治理水土流失面积</w:t>
      </w:r>
      <w:r>
        <w:rPr>
          <w:rFonts w:ascii="Times New Roman" w:hAnsi="Times New Roman" w:cs="Times New Roman"/>
          <w:szCs w:val="32"/>
          <w:lang w:bidi="ar"/>
        </w:rPr>
        <w:t>10</w:t>
      </w:r>
      <w:r>
        <w:rPr>
          <w:lang w:bidi="ar"/>
        </w:rPr>
        <w:t>平方公里</w:t>
      </w:r>
      <w:r>
        <w:rPr>
          <w:rFonts w:hint="eastAsia"/>
          <w:lang w:bidi="ar"/>
        </w:rPr>
        <w:t>。</w:t>
      </w:r>
    </w:p>
    <w:p w14:paraId="70C6CDAA">
      <w:pPr>
        <w:ind w:firstLine="640"/>
        <w:rPr>
          <w:rFonts w:hint="eastAsia"/>
          <w:lang w:bidi="ar"/>
        </w:rPr>
      </w:pPr>
      <w:r>
        <w:rPr>
          <w:rFonts w:ascii="Times New Roman" w:hAnsi="Times New Roman" w:cs="Times New Roman"/>
          <w:szCs w:val="32"/>
          <w:lang w:bidi="ar"/>
        </w:rPr>
        <w:t>6</w:t>
      </w:r>
      <w:r>
        <w:rPr>
          <w:rFonts w:ascii="Times New Roman" w:hAnsi="Times New Roman" w:cs="Times New Roman"/>
          <w:lang w:bidi="ar"/>
        </w:rPr>
        <w:t>.</w:t>
      </w:r>
      <w:r>
        <w:rPr>
          <w:rFonts w:hint="eastAsia"/>
          <w:lang w:bidi="ar"/>
        </w:rPr>
        <w:t>太平镇放板坡耕地治理工程</w:t>
      </w:r>
    </w:p>
    <w:p w14:paraId="1D8387C7">
      <w:pPr>
        <w:ind w:firstLine="640"/>
        <w:rPr>
          <w:rFonts w:hint="eastAsia"/>
          <w:lang w:bidi="ar"/>
        </w:rPr>
      </w:pPr>
      <w:r>
        <w:rPr>
          <w:rFonts w:hint="eastAsia"/>
          <w:lang w:bidi="ar"/>
        </w:rPr>
        <w:t>在大盈江水源涵养与人居环境提升区，预防治理水土流失面积</w:t>
      </w:r>
      <w:r>
        <w:rPr>
          <w:rFonts w:ascii="Times New Roman" w:hAnsi="Times New Roman" w:cs="Times New Roman"/>
          <w:szCs w:val="32"/>
          <w:lang w:bidi="ar"/>
        </w:rPr>
        <w:t>1</w:t>
      </w:r>
      <w:r>
        <w:rPr>
          <w:rFonts w:ascii="Times New Roman" w:hAnsi="Times New Roman" w:cs="Times New Roman"/>
          <w:lang w:bidi="ar"/>
        </w:rPr>
        <w:t>.</w:t>
      </w:r>
      <w:r>
        <w:rPr>
          <w:rFonts w:ascii="Times New Roman" w:hAnsi="Times New Roman" w:cs="Times New Roman"/>
          <w:szCs w:val="32"/>
          <w:lang w:bidi="ar"/>
        </w:rPr>
        <w:t>32</w:t>
      </w:r>
      <w:r>
        <w:rPr>
          <w:lang w:bidi="ar"/>
        </w:rPr>
        <w:t>平方公里</w:t>
      </w:r>
      <w:r>
        <w:rPr>
          <w:rFonts w:hint="eastAsia"/>
          <w:lang w:bidi="ar"/>
        </w:rPr>
        <w:t>。</w:t>
      </w:r>
    </w:p>
    <w:p w14:paraId="2531BEC3">
      <w:pPr>
        <w:ind w:firstLine="640"/>
        <w:rPr>
          <w:rFonts w:hint="eastAsia"/>
          <w:lang w:bidi="ar"/>
        </w:rPr>
      </w:pPr>
      <w:r>
        <w:rPr>
          <w:rFonts w:ascii="Times New Roman" w:hAnsi="Times New Roman" w:cs="Times New Roman"/>
          <w:szCs w:val="32"/>
          <w:lang w:bidi="ar"/>
        </w:rPr>
        <w:t>7</w:t>
      </w:r>
      <w:r>
        <w:rPr>
          <w:rFonts w:ascii="Times New Roman" w:hAnsi="Times New Roman" w:cs="Times New Roman"/>
          <w:lang w:bidi="ar"/>
        </w:rPr>
        <w:t>.</w:t>
      </w:r>
      <w:r>
        <w:rPr>
          <w:rFonts w:hint="eastAsia"/>
          <w:lang w:bidi="ar"/>
        </w:rPr>
        <w:t>盈江县水土流失治理工程</w:t>
      </w:r>
    </w:p>
    <w:p w14:paraId="3525945E">
      <w:pPr>
        <w:ind w:firstLine="640"/>
        <w:rPr>
          <w:rFonts w:hint="eastAsia"/>
          <w:lang w:bidi="ar"/>
        </w:rPr>
      </w:pPr>
      <w:r>
        <w:rPr>
          <w:rFonts w:hint="eastAsia"/>
          <w:lang w:bidi="ar"/>
        </w:rPr>
        <w:t>出上述工程外，盈江县水土流失治理工程建设内容还包括生态经济型小流域、生态清洁型小流域、生态安全型小流域、生态景观型小流域等工程，治理规模为小流域综合治理</w:t>
      </w:r>
      <w:r>
        <w:rPr>
          <w:rFonts w:ascii="Times New Roman" w:hAnsi="Times New Roman" w:cs="Times New Roman"/>
          <w:szCs w:val="32"/>
          <w:lang w:bidi="ar"/>
        </w:rPr>
        <w:t>151</w:t>
      </w:r>
      <w:r>
        <w:rPr>
          <w:rFonts w:ascii="Times New Roman" w:hAnsi="Times New Roman" w:cs="Times New Roman"/>
          <w:lang w:bidi="ar"/>
        </w:rPr>
        <w:t>.</w:t>
      </w:r>
      <w:r>
        <w:rPr>
          <w:rFonts w:ascii="Times New Roman" w:hAnsi="Times New Roman" w:cs="Times New Roman"/>
          <w:szCs w:val="32"/>
          <w:lang w:bidi="ar"/>
        </w:rPr>
        <w:t>2</w:t>
      </w:r>
      <w:r>
        <w:rPr>
          <w:lang w:bidi="ar"/>
        </w:rPr>
        <w:t>km²，坡耕地水土流失综合治理</w:t>
      </w:r>
      <w:r>
        <w:rPr>
          <w:rFonts w:ascii="Times New Roman" w:hAnsi="Times New Roman" w:cs="Times New Roman"/>
          <w:szCs w:val="32"/>
          <w:lang w:bidi="ar"/>
        </w:rPr>
        <w:t>4</w:t>
      </w:r>
      <w:r>
        <w:rPr>
          <w:rFonts w:ascii="Times New Roman" w:hAnsi="Times New Roman" w:cs="Times New Roman"/>
          <w:lang w:bidi="ar"/>
        </w:rPr>
        <w:t>.</w:t>
      </w:r>
      <w:r>
        <w:rPr>
          <w:rFonts w:ascii="Times New Roman" w:hAnsi="Times New Roman" w:cs="Times New Roman"/>
          <w:szCs w:val="32"/>
          <w:lang w:bidi="ar"/>
        </w:rPr>
        <w:t>8</w:t>
      </w:r>
      <w:r>
        <w:rPr>
          <w:lang w:bidi="ar"/>
        </w:rPr>
        <w:t>km²，合计</w:t>
      </w:r>
      <w:r>
        <w:rPr>
          <w:rFonts w:ascii="Times New Roman" w:hAnsi="Times New Roman" w:cs="Times New Roman"/>
          <w:szCs w:val="32"/>
          <w:lang w:bidi="ar"/>
        </w:rPr>
        <w:t>156</w:t>
      </w:r>
      <w:r>
        <w:rPr>
          <w:lang w:bidi="ar"/>
        </w:rPr>
        <w:t>km²。</w:t>
      </w:r>
    </w:p>
    <w:p w14:paraId="6411393D">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七、生物多样性保护项目</w:t>
      </w:r>
    </w:p>
    <w:p w14:paraId="12272902">
      <w:pPr>
        <w:ind w:firstLine="640"/>
        <w:rPr>
          <w:rFonts w:hint="eastAsia"/>
          <w:lang w:bidi="ar"/>
        </w:rPr>
      </w:pPr>
      <w:r>
        <w:rPr>
          <w:rFonts w:hint="eastAsia"/>
          <w:lang w:bidi="ar"/>
        </w:rPr>
        <w:t>生物多样性保护项目。开展珍稀濒危动植物的繁育研究和保护工作，完善野生动植物资源监测体系，推进濒危物种拯救救护基础设施建设，加强野生动物疫源疫病防治和监测，建立完善野生动物疫源疫病监测防控体系，建设森林种质资源保存库、良种基地等。具体如下：</w:t>
      </w:r>
    </w:p>
    <w:p w14:paraId="1DFFCB7F">
      <w:pPr>
        <w:ind w:firstLine="640"/>
        <w:rPr>
          <w:rFonts w:hint="eastAsia"/>
          <w:lang w:bidi="ar"/>
        </w:rPr>
      </w:pPr>
      <w:r>
        <w:rPr>
          <w:rFonts w:ascii="Times New Roman" w:hAnsi="Times New Roman" w:cs="Times New Roman"/>
          <w:szCs w:val="32"/>
          <w:lang w:bidi="ar"/>
        </w:rPr>
        <w:t>1</w:t>
      </w:r>
      <w:r>
        <w:rPr>
          <w:rFonts w:ascii="Times New Roman" w:hAnsi="Times New Roman" w:cs="Times New Roman"/>
          <w:lang w:bidi="ar"/>
        </w:rPr>
        <w:t>.</w:t>
      </w:r>
      <w:r>
        <w:rPr>
          <w:rFonts w:hint="eastAsia"/>
          <w:lang w:bidi="ar"/>
        </w:rPr>
        <w:t>天行长臂猿保护及栖息地恢复</w:t>
      </w:r>
    </w:p>
    <w:p w14:paraId="5C97E6E5">
      <w:pPr>
        <w:ind w:firstLine="640"/>
        <w:rPr>
          <w:rFonts w:hint="eastAsia"/>
          <w:lang w:bidi="ar"/>
        </w:rPr>
      </w:pPr>
      <w:r>
        <w:rPr>
          <w:lang w:bidi="ar"/>
        </w:rPr>
        <w:t>组建长臂猿监测队，覆盖所有盈江县北部所有长臂猿种群和栖息地，并开展对长臂猿种群和栖息地的监测；完成长臂猿及栖息地监测报告；所有长臂猿栖息地进行动物、植物多样性调查，评价栖息地质量，调查报告，提出保护优先区域和长臂猿食源物种名录；完成长臂猿栖息地调查与质量评价报告。在优先保护区域建设长臂猿食源苗圃，并在栖息地恢复试点进行种植。建设栖息地恢复试点</w:t>
      </w:r>
      <w:r>
        <w:rPr>
          <w:rFonts w:ascii="Times New Roman" w:hAnsi="Times New Roman" w:cs="Times New Roman"/>
          <w:szCs w:val="32"/>
          <w:lang w:bidi="ar"/>
        </w:rPr>
        <w:t>1</w:t>
      </w:r>
      <w:r>
        <w:rPr>
          <w:rFonts w:hint="eastAsia" w:ascii="方正仿宋_GBK"/>
          <w:lang w:bidi="ar"/>
        </w:rPr>
        <w:t>-</w:t>
      </w:r>
      <w:r>
        <w:rPr>
          <w:rFonts w:ascii="Times New Roman" w:hAnsi="Times New Roman" w:cs="Times New Roman"/>
          <w:szCs w:val="32"/>
          <w:lang w:bidi="ar"/>
        </w:rPr>
        <w:t>2</w:t>
      </w:r>
      <w:r>
        <w:rPr>
          <w:lang w:bidi="ar"/>
        </w:rPr>
        <w:t>个。</w:t>
      </w:r>
    </w:p>
    <w:p w14:paraId="11C1EDD2">
      <w:pPr>
        <w:ind w:firstLine="640"/>
        <w:rPr>
          <w:rFonts w:hint="eastAsia"/>
          <w:lang w:bidi="ar"/>
        </w:rPr>
      </w:pPr>
      <w:r>
        <w:rPr>
          <w:rFonts w:ascii="Times New Roman" w:hAnsi="Times New Roman" w:cs="Times New Roman"/>
          <w:szCs w:val="32"/>
          <w:lang w:bidi="ar"/>
        </w:rPr>
        <w:t>2</w:t>
      </w:r>
      <w:r>
        <w:rPr>
          <w:rFonts w:ascii="Times New Roman" w:hAnsi="Times New Roman" w:cs="Times New Roman"/>
          <w:lang w:bidi="ar"/>
        </w:rPr>
        <w:t>.</w:t>
      </w:r>
      <w:r>
        <w:rPr>
          <w:rFonts w:hint="eastAsia"/>
          <w:lang w:bidi="ar"/>
        </w:rPr>
        <w:t>冠斑犀鸟种群繁殖监测和栖息地质量评估</w:t>
      </w:r>
    </w:p>
    <w:p w14:paraId="218A4824">
      <w:pPr>
        <w:ind w:firstLine="640"/>
        <w:rPr>
          <w:rFonts w:hint="eastAsia"/>
          <w:lang w:bidi="ar"/>
        </w:rPr>
      </w:pPr>
      <w:r>
        <w:rPr>
          <w:lang w:bidi="ar"/>
        </w:rPr>
        <w:t>建设冠斑犀鸟监测站</w:t>
      </w:r>
      <w:r>
        <w:rPr>
          <w:rFonts w:ascii="Times New Roman" w:hAnsi="Times New Roman" w:cs="Times New Roman"/>
          <w:szCs w:val="32"/>
          <w:lang w:bidi="ar"/>
        </w:rPr>
        <w:t>1</w:t>
      </w:r>
      <w:r>
        <w:rPr>
          <w:lang w:bidi="ar"/>
        </w:rPr>
        <w:t>个，相关必备设备</w:t>
      </w:r>
      <w:r>
        <w:rPr>
          <w:rFonts w:ascii="Times New Roman" w:hAnsi="Times New Roman" w:cs="Times New Roman"/>
          <w:szCs w:val="32"/>
          <w:lang w:bidi="ar"/>
        </w:rPr>
        <w:t>1</w:t>
      </w:r>
      <w:r>
        <w:rPr>
          <w:lang w:bidi="ar"/>
        </w:rPr>
        <w:t>套；设计和布设冠斑犀鸟人工巢箱不少于</w:t>
      </w:r>
      <w:r>
        <w:rPr>
          <w:rFonts w:ascii="Times New Roman" w:hAnsi="Times New Roman" w:cs="Times New Roman"/>
          <w:szCs w:val="32"/>
          <w:lang w:bidi="ar"/>
        </w:rPr>
        <w:t>200</w:t>
      </w:r>
      <w:r>
        <w:rPr>
          <w:lang w:bidi="ar"/>
        </w:rPr>
        <w:t>个；冠斑犀鸟繁殖巢</w:t>
      </w:r>
      <w:r>
        <w:rPr>
          <w:rFonts w:ascii="Times New Roman" w:hAnsi="Times New Roman" w:cs="Times New Roman"/>
          <w:szCs w:val="32"/>
          <w:lang w:bidi="ar"/>
        </w:rPr>
        <w:t>24</w:t>
      </w:r>
      <w:r>
        <w:rPr>
          <w:lang w:bidi="ar"/>
        </w:rPr>
        <w:t>小时监测不少于</w:t>
      </w:r>
      <w:r>
        <w:rPr>
          <w:rFonts w:ascii="Times New Roman" w:hAnsi="Times New Roman" w:cs="Times New Roman"/>
          <w:szCs w:val="32"/>
          <w:lang w:bidi="ar"/>
        </w:rPr>
        <w:t>10</w:t>
      </w:r>
      <w:r>
        <w:rPr>
          <w:lang w:bidi="ar"/>
        </w:rPr>
        <w:t>巢；冠斑犀鸟卫星跟踪数量不少于</w:t>
      </w:r>
      <w:r>
        <w:rPr>
          <w:rFonts w:ascii="Times New Roman" w:hAnsi="Times New Roman" w:cs="Times New Roman"/>
          <w:szCs w:val="32"/>
          <w:lang w:bidi="ar"/>
        </w:rPr>
        <w:t>20</w:t>
      </w:r>
      <w:r>
        <w:rPr>
          <w:lang w:bidi="ar"/>
        </w:rPr>
        <w:t>只；提供冠斑犀鸟繁殖及栖息地质量评估报告一份</w:t>
      </w:r>
      <w:r>
        <w:rPr>
          <w:rFonts w:hint="eastAsia"/>
          <w:lang w:bidi="ar"/>
        </w:rPr>
        <w:t>。</w:t>
      </w:r>
    </w:p>
    <w:p w14:paraId="6DBD26E4">
      <w:pPr>
        <w:ind w:firstLine="640"/>
        <w:rPr>
          <w:rFonts w:hint="eastAsia"/>
          <w:lang w:bidi="ar"/>
        </w:rPr>
      </w:pPr>
      <w:r>
        <w:rPr>
          <w:rFonts w:ascii="Times New Roman" w:hAnsi="Times New Roman" w:cs="Times New Roman"/>
          <w:szCs w:val="32"/>
          <w:lang w:bidi="ar"/>
        </w:rPr>
        <w:t>3</w:t>
      </w:r>
      <w:r>
        <w:rPr>
          <w:rFonts w:ascii="Times New Roman" w:hAnsi="Times New Roman" w:cs="Times New Roman"/>
          <w:lang w:bidi="ar"/>
        </w:rPr>
        <w:t>.</w:t>
      </w:r>
      <w:r>
        <w:rPr>
          <w:rFonts w:hint="eastAsia"/>
          <w:lang w:bidi="ar"/>
        </w:rPr>
        <w:t>铜壁关热带雨林区生物多样性监测能力提升及示范</w:t>
      </w:r>
    </w:p>
    <w:p w14:paraId="34E50E9A">
      <w:pPr>
        <w:ind w:firstLine="640"/>
        <w:rPr>
          <w:rFonts w:hint="eastAsia"/>
          <w:lang w:bidi="ar"/>
        </w:rPr>
      </w:pPr>
      <w:r>
        <w:rPr>
          <w:lang w:bidi="ar"/>
        </w:rPr>
        <w:t>布设红外相机</w:t>
      </w:r>
      <w:r>
        <w:rPr>
          <w:rFonts w:ascii="Times New Roman" w:hAnsi="Times New Roman" w:cs="Times New Roman"/>
          <w:szCs w:val="32"/>
          <w:lang w:bidi="ar"/>
        </w:rPr>
        <w:t>200</w:t>
      </w:r>
      <w:r>
        <w:rPr>
          <w:lang w:bidi="ar"/>
        </w:rPr>
        <w:t>台，配套相关耗材；更新</w:t>
      </w:r>
      <w:r>
        <w:rPr>
          <w:rFonts w:ascii="Times New Roman" w:hAnsi="Times New Roman" w:cs="Times New Roman"/>
          <w:szCs w:val="32"/>
          <w:lang w:bidi="ar"/>
        </w:rPr>
        <w:t>200</w:t>
      </w:r>
      <w:r>
        <w:rPr>
          <w:lang w:bidi="ar"/>
        </w:rPr>
        <w:t>万像素红外全景高清摄像头不少于</w:t>
      </w:r>
      <w:r>
        <w:rPr>
          <w:rFonts w:ascii="Times New Roman" w:hAnsi="Times New Roman" w:cs="Times New Roman"/>
          <w:szCs w:val="32"/>
          <w:lang w:bidi="ar"/>
        </w:rPr>
        <w:t>10</w:t>
      </w:r>
      <w:r>
        <w:rPr>
          <w:lang w:bidi="ar"/>
        </w:rPr>
        <w:t>组；新增珍稀野生动物信息采集点</w:t>
      </w:r>
      <w:r>
        <w:rPr>
          <w:rFonts w:ascii="Times New Roman" w:hAnsi="Times New Roman" w:cs="Times New Roman"/>
          <w:szCs w:val="32"/>
          <w:lang w:bidi="ar"/>
        </w:rPr>
        <w:t>20</w:t>
      </w:r>
      <w:r>
        <w:rPr>
          <w:lang w:bidi="ar"/>
        </w:rPr>
        <w:t>组；数据测试及转存用移动存储设备</w:t>
      </w:r>
      <w:r>
        <w:rPr>
          <w:rFonts w:ascii="Times New Roman" w:hAnsi="Times New Roman" w:cs="Times New Roman"/>
          <w:szCs w:val="32"/>
          <w:lang w:bidi="ar"/>
        </w:rPr>
        <w:t>8</w:t>
      </w:r>
      <w:r>
        <w:rPr>
          <w:lang w:bidi="ar"/>
        </w:rPr>
        <w:t>组；组织科研监测能力培训不少于</w:t>
      </w:r>
      <w:r>
        <w:rPr>
          <w:rFonts w:ascii="Times New Roman" w:hAnsi="Times New Roman" w:cs="Times New Roman"/>
          <w:szCs w:val="32"/>
          <w:lang w:bidi="ar"/>
        </w:rPr>
        <w:t>3</w:t>
      </w:r>
      <w:r>
        <w:rPr>
          <w:lang w:bidi="ar"/>
        </w:rPr>
        <w:t>次。</w:t>
      </w:r>
    </w:p>
    <w:p w14:paraId="645C28D5">
      <w:pPr>
        <w:ind w:firstLine="640"/>
        <w:rPr>
          <w:rFonts w:hint="eastAsia"/>
          <w:lang w:bidi="ar"/>
        </w:rPr>
      </w:pPr>
      <w:r>
        <w:rPr>
          <w:rFonts w:hint="eastAsia"/>
          <w:lang w:bidi="ar"/>
        </w:rPr>
        <w:t>此外还有:包括开展生物多样性基础调查评估与监测：全面开展盈江县域物种本底资源调查、建设生物多样性动态监测及保护管理信息系统、关键栖息地和生态脆弱区的调查及其保护和恢复对策研究；加强生物多样性的就地保护能力：盈江县极小种群等珍稀濒危物种的就地保护、</w:t>
      </w:r>
      <w:r>
        <w:rPr>
          <w:lang w:bidi="ar"/>
        </w:rPr>
        <w:t>盈江县重点珍稀濒危物种（龙脑香科和四薮木）的就地</w:t>
      </w:r>
      <w:r>
        <w:rPr>
          <w:rFonts w:hint="eastAsia"/>
          <w:lang w:bidi="ar"/>
        </w:rPr>
        <w:t>保护。</w:t>
      </w:r>
    </w:p>
    <w:p w14:paraId="5A11E056">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八、矿山生态修复项目</w:t>
      </w:r>
    </w:p>
    <w:p w14:paraId="17847F38">
      <w:pPr>
        <w:ind w:firstLine="640"/>
        <w:rPr>
          <w:rFonts w:hint="eastAsia"/>
          <w:lang w:bidi="ar"/>
        </w:rPr>
      </w:pPr>
      <w:r>
        <w:rPr>
          <w:rFonts w:hint="eastAsia"/>
          <w:lang w:bidi="ar"/>
        </w:rPr>
        <w:t>加快推进历史遗留矿山生态修复，消除各类地质灾害风险通过综合治理工程，恢复矿山生态。根据各区关停及生产矿山、遗弃未治理矿山的情况，部署矿山生态修复工程，细化分解年度任务。工程主要采取生态重建、辅助再生及自然恢复</w:t>
      </w:r>
      <w:r>
        <w:rPr>
          <w:rFonts w:ascii="Times New Roman" w:hAnsi="Times New Roman" w:cs="Times New Roman"/>
          <w:szCs w:val="32"/>
          <w:lang w:bidi="ar"/>
        </w:rPr>
        <w:t>3</w:t>
      </w:r>
      <w:r>
        <w:rPr>
          <w:rFonts w:hint="eastAsia"/>
          <w:lang w:bidi="ar"/>
        </w:rPr>
        <w:t>种生态修复模式，针对不同生态环境问题的废弃矿山，按照预防为主、保护优先、防治结合、突出重点、分阶段实施的原则。消除废弃矿山生态环境问题、修复和提升土地资源利用价值，结合植被恢复和山体修复，最大限度减少裸露地面，增加绿化面积。</w:t>
      </w:r>
    </w:p>
    <w:p w14:paraId="4F96870A">
      <w:pPr>
        <w:ind w:firstLine="640"/>
        <w:rPr>
          <w:rFonts w:hint="eastAsia"/>
          <w:lang w:bidi="ar"/>
        </w:rPr>
      </w:pPr>
      <w:r>
        <w:rPr>
          <w:rFonts w:hint="eastAsia"/>
          <w:lang w:bidi="ar"/>
        </w:rPr>
        <w:t>实施项目有</w:t>
      </w:r>
      <w:r>
        <w:rPr>
          <w:lang w:bidi="ar"/>
        </w:rPr>
        <w:t>:</w:t>
      </w:r>
      <w:r>
        <w:rPr>
          <w:rFonts w:hint="eastAsia"/>
        </w:rPr>
        <w:t xml:space="preserve"> </w:t>
      </w:r>
      <w:r>
        <w:rPr>
          <w:rFonts w:hint="eastAsia"/>
          <w:lang w:bidi="ar"/>
        </w:rPr>
        <w:t>盈江县铜壁关乡和平村</w:t>
      </w:r>
      <w:r>
        <w:rPr>
          <w:rFonts w:ascii="Times New Roman" w:hAnsi="Times New Roman" w:cs="Times New Roman"/>
          <w:szCs w:val="32"/>
          <w:lang w:bidi="ar"/>
        </w:rPr>
        <w:t>2</w:t>
      </w:r>
      <w:r>
        <w:rPr>
          <w:lang w:bidi="ar"/>
        </w:rPr>
        <w:t>号脉石英矿</w:t>
      </w:r>
      <w:r>
        <w:rPr>
          <w:rFonts w:hint="eastAsia"/>
          <w:lang w:bidi="ar"/>
        </w:rPr>
        <w:t>、盈江县铜壁关乡和平村</w:t>
      </w:r>
      <w:r>
        <w:rPr>
          <w:rFonts w:ascii="Times New Roman" w:hAnsi="Times New Roman" w:cs="Times New Roman"/>
          <w:szCs w:val="32"/>
          <w:lang w:bidi="ar"/>
        </w:rPr>
        <w:t>1</w:t>
      </w:r>
      <w:r>
        <w:rPr>
          <w:lang w:bidi="ar"/>
        </w:rPr>
        <w:t>号脉石英矿</w:t>
      </w:r>
      <w:r>
        <w:rPr>
          <w:rFonts w:hint="eastAsia"/>
          <w:lang w:bidi="ar"/>
        </w:rPr>
        <w:t>、盈江县弄璋镇模恒村砖瓦用粘土矿、盈江县弄璋镇飞勐村砖瓦用粘土矿、盈江县平原镇拉洪页岩矿采空区、盈江县平原镇拉洪页岩矿生产区、盈江县平原镇拉勐村</w:t>
      </w:r>
      <w:r>
        <w:rPr>
          <w:rFonts w:ascii="Times New Roman" w:hAnsi="Times New Roman" w:cs="Times New Roman"/>
          <w:szCs w:val="32"/>
          <w:lang w:bidi="ar"/>
        </w:rPr>
        <w:t>2</w:t>
      </w:r>
      <w:r>
        <w:rPr>
          <w:lang w:bidi="ar"/>
        </w:rPr>
        <w:t>号建筑用砂岩矿</w:t>
      </w:r>
      <w:r>
        <w:rPr>
          <w:rFonts w:hint="eastAsia"/>
          <w:lang w:bidi="ar"/>
        </w:rPr>
        <w:t>、盈江县太平镇大寨村铅锌矿、盈江县新城乡繁勐村建筑石料用灰岩矿、盈江县新城乡新龙村</w:t>
      </w:r>
      <w:r>
        <w:rPr>
          <w:rFonts w:ascii="Times New Roman" w:hAnsi="Times New Roman" w:cs="Times New Roman"/>
          <w:szCs w:val="32"/>
          <w:lang w:bidi="ar"/>
        </w:rPr>
        <w:t>1</w:t>
      </w:r>
      <w:r>
        <w:rPr>
          <w:lang w:bidi="ar"/>
        </w:rPr>
        <w:t>号砂岩矿</w:t>
      </w:r>
      <w:r>
        <w:rPr>
          <w:rFonts w:hint="eastAsia"/>
          <w:lang w:bidi="ar"/>
        </w:rPr>
        <w:t>、盈江县新城乡新龙村</w:t>
      </w:r>
      <w:r>
        <w:rPr>
          <w:rFonts w:ascii="Times New Roman" w:hAnsi="Times New Roman" w:cs="Times New Roman"/>
          <w:szCs w:val="32"/>
          <w:lang w:bidi="ar"/>
        </w:rPr>
        <w:t>2</w:t>
      </w:r>
      <w:r>
        <w:rPr>
          <w:lang w:bidi="ar"/>
        </w:rPr>
        <w:t>号砂岩矿</w:t>
      </w:r>
      <w:r>
        <w:rPr>
          <w:rFonts w:hint="eastAsia"/>
          <w:lang w:bidi="ar"/>
        </w:rPr>
        <w:t>、盈江县卡场镇老母鸡田</w:t>
      </w:r>
      <w:r>
        <w:rPr>
          <w:rFonts w:ascii="Times New Roman" w:hAnsi="Times New Roman" w:cs="Times New Roman"/>
          <w:szCs w:val="32"/>
          <w:lang w:bidi="ar"/>
        </w:rPr>
        <w:t>1</w:t>
      </w:r>
      <w:r>
        <w:rPr>
          <w:lang w:bidi="ar"/>
        </w:rPr>
        <w:t>号硅石矿</w:t>
      </w:r>
      <w:r>
        <w:rPr>
          <w:rFonts w:hint="eastAsia"/>
          <w:lang w:bidi="ar"/>
        </w:rPr>
        <w:t>、盈江县卡场镇老母鸡田</w:t>
      </w:r>
      <w:r>
        <w:rPr>
          <w:rFonts w:ascii="Times New Roman" w:hAnsi="Times New Roman" w:cs="Times New Roman"/>
          <w:szCs w:val="32"/>
          <w:lang w:bidi="ar"/>
        </w:rPr>
        <w:t>2</w:t>
      </w:r>
      <w:r>
        <w:rPr>
          <w:lang w:bidi="ar"/>
        </w:rPr>
        <w:t>号硅石矿</w:t>
      </w:r>
      <w:r>
        <w:rPr>
          <w:rFonts w:hint="eastAsia"/>
          <w:lang w:bidi="ar"/>
        </w:rPr>
        <w:t>、盈江县卡场镇钽铌矿、盈江县盏西镇松坡村</w:t>
      </w:r>
      <w:r>
        <w:rPr>
          <w:rFonts w:ascii="Times New Roman" w:hAnsi="Times New Roman" w:cs="Times New Roman"/>
          <w:szCs w:val="32"/>
          <w:lang w:bidi="ar"/>
        </w:rPr>
        <w:t>1</w:t>
      </w:r>
      <w:r>
        <w:rPr>
          <w:lang w:bidi="ar"/>
        </w:rPr>
        <w:t>号冶金用石英岩矿</w:t>
      </w:r>
      <w:r>
        <w:rPr>
          <w:rFonts w:hint="eastAsia"/>
          <w:lang w:bidi="ar"/>
        </w:rPr>
        <w:t>、盈江县盏西镇松坡村</w:t>
      </w:r>
      <w:r>
        <w:rPr>
          <w:rFonts w:ascii="Times New Roman" w:hAnsi="Times New Roman" w:cs="Times New Roman"/>
          <w:szCs w:val="32"/>
          <w:lang w:bidi="ar"/>
        </w:rPr>
        <w:t>2</w:t>
      </w:r>
      <w:r>
        <w:rPr>
          <w:lang w:bidi="ar"/>
        </w:rPr>
        <w:t>号冶金用石英岩矿</w:t>
      </w:r>
      <w:r>
        <w:rPr>
          <w:rFonts w:hint="eastAsia"/>
          <w:lang w:bidi="ar"/>
        </w:rPr>
        <w:t>、盈江县盏西镇松坡村</w:t>
      </w:r>
      <w:r>
        <w:rPr>
          <w:rFonts w:ascii="Times New Roman" w:hAnsi="Times New Roman" w:cs="Times New Roman"/>
          <w:szCs w:val="32"/>
          <w:lang w:bidi="ar"/>
        </w:rPr>
        <w:t>3</w:t>
      </w:r>
      <w:r>
        <w:rPr>
          <w:lang w:bidi="ar"/>
        </w:rPr>
        <w:t>号冶金用石英岩矿</w:t>
      </w:r>
      <w:r>
        <w:rPr>
          <w:rFonts w:hint="eastAsia"/>
          <w:lang w:bidi="ar"/>
        </w:rPr>
        <w:t>、盈江县支那乡崩懂村冶金用石英岩矿、盈江县平原镇拉勐村</w:t>
      </w:r>
      <w:r>
        <w:rPr>
          <w:rFonts w:ascii="Times New Roman" w:hAnsi="Times New Roman" w:cs="Times New Roman"/>
          <w:szCs w:val="32"/>
          <w:lang w:bidi="ar"/>
        </w:rPr>
        <w:t>1</w:t>
      </w:r>
      <w:r>
        <w:rPr>
          <w:lang w:bidi="ar"/>
        </w:rPr>
        <w:t>号建筑用砂岩矿</w:t>
      </w:r>
      <w:r>
        <w:rPr>
          <w:rFonts w:hint="eastAsia"/>
          <w:lang w:bidi="ar"/>
        </w:rPr>
        <w:t>、盈江县新城乡新龙村建筑用砂岩矿、盈江县芒章乡银河村</w:t>
      </w:r>
      <w:r>
        <w:rPr>
          <w:rFonts w:ascii="Times New Roman" w:hAnsi="Times New Roman" w:cs="Times New Roman"/>
          <w:szCs w:val="32"/>
          <w:lang w:bidi="ar"/>
        </w:rPr>
        <w:t>2</w:t>
      </w:r>
      <w:r>
        <w:rPr>
          <w:lang w:bidi="ar"/>
        </w:rPr>
        <w:t>号冶金用石英岩矿</w:t>
      </w:r>
      <w:r>
        <w:rPr>
          <w:rFonts w:hint="eastAsia"/>
          <w:lang w:bidi="ar"/>
        </w:rPr>
        <w:t>、盈江县芒章乡银河村</w:t>
      </w:r>
      <w:r>
        <w:rPr>
          <w:rFonts w:ascii="Times New Roman" w:hAnsi="Times New Roman" w:cs="Times New Roman"/>
          <w:szCs w:val="32"/>
          <w:lang w:bidi="ar"/>
        </w:rPr>
        <w:t>1</w:t>
      </w:r>
      <w:r>
        <w:rPr>
          <w:lang w:bidi="ar"/>
        </w:rPr>
        <w:t>号冶金用石英岩矿</w:t>
      </w:r>
      <w:r>
        <w:rPr>
          <w:rFonts w:hint="eastAsia"/>
          <w:lang w:bidi="ar"/>
        </w:rPr>
        <w:t>、盈江县平原镇勐町村历史遗留矿山、盈江县卡场镇卡场村冶金用石英岩矿、盈江县卡场镇老母鸡田</w:t>
      </w:r>
      <w:r>
        <w:rPr>
          <w:rFonts w:ascii="Times New Roman" w:hAnsi="Times New Roman" w:cs="Times New Roman"/>
          <w:szCs w:val="32"/>
          <w:lang w:bidi="ar"/>
        </w:rPr>
        <w:t>3</w:t>
      </w:r>
      <w:r>
        <w:rPr>
          <w:lang w:bidi="ar"/>
        </w:rPr>
        <w:t>号硅石矿</w:t>
      </w:r>
      <w:r>
        <w:rPr>
          <w:rFonts w:hint="eastAsia"/>
          <w:lang w:bidi="ar"/>
        </w:rPr>
        <w:t>、盈江县茶山碎石场勐展村微晶片岩矿、盈江县剑雄水泥粉磨有限责任公司粘土矿山、盈江县平原镇拉勐村</w:t>
      </w:r>
      <w:r>
        <w:rPr>
          <w:rFonts w:ascii="Times New Roman" w:hAnsi="Times New Roman" w:cs="Times New Roman"/>
          <w:szCs w:val="32"/>
          <w:lang w:bidi="ar"/>
        </w:rPr>
        <w:t>3</w:t>
      </w:r>
      <w:r>
        <w:rPr>
          <w:lang w:bidi="ar"/>
        </w:rPr>
        <w:t>号建筑用砂岩矿</w:t>
      </w:r>
      <w:r>
        <w:rPr>
          <w:rFonts w:hint="eastAsia"/>
          <w:lang w:bidi="ar"/>
        </w:rPr>
        <w:t>、盈江县太平镇弄盏村砖瓦用粘土矿、盈江县芒章乡鲁洛村板岩矿。</w:t>
      </w:r>
    </w:p>
    <w:p w14:paraId="3CA8837B">
      <w:pPr>
        <w:ind w:firstLine="640"/>
        <w:rPr>
          <w:rFonts w:hAnsi="Times New Roman"/>
        </w:rPr>
      </w:pPr>
      <w:r>
        <w:rPr>
          <w:rFonts w:hint="eastAsia"/>
        </w:rPr>
        <w:t>实施内容：历史遗留废弃矿山图斑</w:t>
      </w:r>
      <w:r>
        <w:rPr>
          <w:rFonts w:ascii="Times New Roman" w:hAnsi="Times New Roman" w:cs="Times New Roman"/>
          <w:szCs w:val="32"/>
        </w:rPr>
        <w:t>30</w:t>
      </w:r>
      <w:r>
        <w:rPr>
          <w:rFonts w:hint="eastAsia"/>
        </w:rPr>
        <w:t>个，矿山开采损毁土地资源面积</w:t>
      </w:r>
      <w:r>
        <w:rPr>
          <w:rFonts w:ascii="Times New Roman" w:hAnsi="Times New Roman" w:cs="Times New Roman"/>
          <w:szCs w:val="32"/>
        </w:rPr>
        <w:t>59</w:t>
      </w:r>
      <w:r>
        <w:rPr>
          <w:rFonts w:ascii="Times New Roman" w:hAnsi="Times New Roman" w:cs="Times New Roman"/>
        </w:rPr>
        <w:t>.</w:t>
      </w:r>
      <w:r>
        <w:rPr>
          <w:rFonts w:ascii="Times New Roman" w:hAnsi="Times New Roman" w:cs="Times New Roman"/>
          <w:szCs w:val="32"/>
        </w:rPr>
        <w:t>49</w:t>
      </w:r>
      <w:r>
        <w:rPr>
          <w:rFonts w:hint="eastAsia"/>
        </w:rPr>
        <w:t>公顷，开采矿种主要为冶</w:t>
      </w:r>
      <w:r>
        <w:rPr>
          <w:rFonts w:hint="eastAsia" w:hAnsi="Times New Roman"/>
        </w:rPr>
        <w:t>金用石英岩、砖瓦用页岩等，开采方式均为露天开采。加强山体破坏、景观破坏、坍塌危岩等矿山生态环境问题整治。实施废弃建筑拆除清理、废石渣堆综合治理，修筑拦挡坝（墙）、截排水沟等。开展露天矿山综合整治，消除矿山地质灾害隐患。开展土壤重构、植被重建和管护等植被恢复工作，提升水土保持和水源涵养能力。</w:t>
      </w:r>
    </w:p>
    <w:p w14:paraId="6ACBE7C8">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40" w:name="_Toc193912087"/>
      <w:r>
        <w:rPr>
          <w:rFonts w:hint="eastAsia" w:ascii="方正小标宋简体" w:hAnsi="Times New Roman" w:eastAsia="方正小标宋简体"/>
          <w:b w:val="0"/>
        </w:rPr>
        <w:t>第二节 农业空间生态修复</w:t>
      </w:r>
      <w:bookmarkEnd w:id="40"/>
    </w:p>
    <w:p w14:paraId="6EA0B569">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一、全域土地综合整治项目</w:t>
      </w:r>
    </w:p>
    <w:p w14:paraId="44501BF1">
      <w:pPr>
        <w:ind w:firstLine="640"/>
        <w:rPr>
          <w:rFonts w:hint="eastAsia"/>
        </w:rPr>
      </w:pPr>
      <w:r>
        <w:rPr>
          <w:rFonts w:hint="eastAsia"/>
        </w:rPr>
        <w:t>实施内容：结合农用地低产、村落布局分散等现实问题，开展农用地、建设用地综合整治，实施土地平整、农田水利工程、田间道路及其他工程。加强土地整治力度，统筹实施土地整理、工矿废弃地复垦等，全面推动国土资源高效利用。</w:t>
      </w:r>
    </w:p>
    <w:p w14:paraId="37A9D30A">
      <w:pPr>
        <w:ind w:firstLine="640"/>
        <w:rPr>
          <w:rFonts w:hint="eastAsia"/>
        </w:rPr>
      </w:pPr>
      <w:r>
        <w:rPr>
          <w:rFonts w:hint="eastAsia"/>
        </w:rPr>
        <w:t>实施的项目有：勐弄乡松园等</w:t>
      </w:r>
      <w:r>
        <w:rPr>
          <w:rFonts w:ascii="Times New Roman" w:hAnsi="Times New Roman" w:cs="Times New Roman"/>
          <w:szCs w:val="32"/>
        </w:rPr>
        <w:t>2</w:t>
      </w:r>
      <w:r>
        <w:rPr>
          <w:rFonts w:hint="eastAsia"/>
        </w:rPr>
        <w:t>个村国土综合整治（提质改造）项目、盏西镇邦朗等</w:t>
      </w:r>
      <w:r>
        <w:rPr>
          <w:rFonts w:ascii="Times New Roman" w:hAnsi="Times New Roman" w:cs="Times New Roman"/>
          <w:szCs w:val="32"/>
        </w:rPr>
        <w:t>3</w:t>
      </w:r>
      <w:r>
        <w:t>个村国土综合整治（提质改造）项目</w:t>
      </w:r>
      <w:r>
        <w:rPr>
          <w:rFonts w:hint="eastAsia"/>
        </w:rPr>
        <w:t>等。</w:t>
      </w:r>
    </w:p>
    <w:p w14:paraId="2D804F33">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二、农村人居环境整治提升项目</w:t>
      </w:r>
    </w:p>
    <w:p w14:paraId="162CFDD7">
      <w:pPr>
        <w:overflowPunct w:val="0"/>
        <w:autoSpaceDE w:val="0"/>
        <w:ind w:firstLine="640"/>
        <w:rPr>
          <w:rFonts w:hint="eastAsia"/>
        </w:rPr>
      </w:pPr>
      <w:r>
        <w:rPr>
          <w:rFonts w:hint="eastAsia"/>
        </w:rPr>
        <w:t>围绕村容村貌、生活垃圾集中治理、污水治理设施和农村厕所革命等内容实施农村人居环境改造、生活垃圾和污水集中处置等。新建水厂及管网配套设施、生活污水处理站、配套管网工程、垃圾处理设施以及畜禽粪便治理设施，同时新建危废收集转运设施；全面推进厕所改革，新建村庄公厕；因地制宜开展村镇、村庄等乡村绿化。</w:t>
      </w:r>
      <w:r>
        <w:t>到</w:t>
      </w:r>
      <w:r>
        <w:rPr>
          <w:rFonts w:ascii="Times New Roman" w:hAnsi="Times New Roman" w:cs="Times New Roman"/>
          <w:szCs w:val="32"/>
        </w:rPr>
        <w:t>2025</w:t>
      </w:r>
      <w:r>
        <w:t>年，农村人居环境显著改善，生态宜居美丽乡村建设取得新进步。将</w:t>
      </w:r>
      <w:r>
        <w:rPr>
          <w:rFonts w:hint="eastAsia"/>
        </w:rPr>
        <w:t>农场社区</w:t>
      </w:r>
      <w:r>
        <w:t>基层生产队的生活污水治理、生活垃圾治理纳入所在区域乡镇的治理范围。乡（镇）镇区生活污水处理设施覆盖率达</w:t>
      </w:r>
      <w:r>
        <w:rPr>
          <w:rFonts w:ascii="Times New Roman" w:hAnsi="Times New Roman" w:cs="Times New Roman"/>
          <w:szCs w:val="32"/>
        </w:rPr>
        <w:t>70</w:t>
      </w:r>
      <w:r>
        <w:t>%以上，行政村生活污水治理率、收集处理率分别达</w:t>
      </w:r>
      <w:r>
        <w:rPr>
          <w:rFonts w:ascii="Times New Roman" w:hAnsi="Times New Roman" w:cs="Times New Roman"/>
          <w:szCs w:val="32"/>
        </w:rPr>
        <w:t>30</w:t>
      </w:r>
      <w:r>
        <w:t>%以上、</w:t>
      </w:r>
      <w:r>
        <w:rPr>
          <w:rFonts w:ascii="Times New Roman" w:hAnsi="Times New Roman" w:cs="Times New Roman"/>
          <w:szCs w:val="32"/>
        </w:rPr>
        <w:t>8</w:t>
      </w:r>
      <w:r>
        <w:t>%以上，农村黑臭水体治理率达</w:t>
      </w:r>
      <w:r>
        <w:rPr>
          <w:rFonts w:ascii="Times New Roman" w:hAnsi="Times New Roman" w:cs="Times New Roman"/>
          <w:szCs w:val="32"/>
        </w:rPr>
        <w:t>50</w:t>
      </w:r>
      <w:r>
        <w:t>%。乡（镇）镇区、村庄生活垃圾治理水平有新提升，处理设施覆盖率达</w:t>
      </w:r>
      <w:r>
        <w:rPr>
          <w:rFonts w:ascii="Times New Roman" w:hAnsi="Times New Roman" w:cs="Times New Roman"/>
          <w:szCs w:val="32"/>
        </w:rPr>
        <w:t>80</w:t>
      </w:r>
      <w:r>
        <w:t>%以上；“多规合一”实用性村庄规划覆盖率达</w:t>
      </w:r>
      <w:r>
        <w:rPr>
          <w:rFonts w:ascii="Times New Roman" w:hAnsi="Times New Roman" w:cs="Times New Roman"/>
          <w:szCs w:val="32"/>
        </w:rPr>
        <w:t>65</w:t>
      </w:r>
      <w:r>
        <w:t>%以上。农村人居环境治理水平显著提升，长效管护机制基本建立。建成</w:t>
      </w:r>
      <w:r>
        <w:rPr>
          <w:rFonts w:ascii="Times New Roman" w:hAnsi="Times New Roman" w:cs="Times New Roman"/>
          <w:szCs w:val="32"/>
        </w:rPr>
        <w:t>130</w:t>
      </w:r>
      <w:r>
        <w:t>个美丽村庄，全县村庄绿化覆盖率达</w:t>
      </w:r>
      <w:r>
        <w:rPr>
          <w:rFonts w:ascii="Times New Roman" w:hAnsi="Times New Roman" w:cs="Times New Roman"/>
          <w:szCs w:val="32"/>
        </w:rPr>
        <w:t>48</w:t>
      </w:r>
      <w:r>
        <w:t>%。</w:t>
      </w:r>
    </w:p>
    <w:p w14:paraId="004157E5">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41" w:name="_Toc193912088"/>
      <w:r>
        <w:rPr>
          <w:rFonts w:hint="eastAsia" w:ascii="方正小标宋简体" w:hAnsi="Times New Roman" w:eastAsia="方正小标宋简体"/>
          <w:b w:val="0"/>
        </w:rPr>
        <w:t>第三节城镇空间生态修复</w:t>
      </w:r>
      <w:bookmarkEnd w:id="41"/>
    </w:p>
    <w:p w14:paraId="7C410717">
      <w:pPr>
        <w:overflowPunct w:val="0"/>
        <w:autoSpaceDE w:val="0"/>
        <w:ind w:firstLine="640"/>
        <w:rPr>
          <w:rFonts w:hint="eastAsia"/>
        </w:rPr>
      </w:pPr>
      <w:r>
        <w:rPr>
          <w:rFonts w:hint="eastAsia"/>
        </w:rPr>
        <w:t>项目涉盈江县县城及乡镇政府所在地，主要内容包括改善人居自然生态环境、提升城镇人居环境品质、推进城镇人居环境治理现代化等。其中，在改善人居自然生态环境方面，重点提升区域自然生态本底质量，改善修复城镇生态系统，保护城镇山水格局体系。在提升城镇人居环境品质方面，实施城市更新行动、推进公园城市建设、推动城镇功能完善、加快基础设施建设现代化、增强城市安全韧性、建设完整居住社区。在推进城镇人居环境治理现代化方面，以共建共治共享拓展城乡人居环境治理新局面，完善基层党组织领导、社会协同、公众参与、科技支撑的治理体系。规划推进城镇道路、排水管网、停车场、体育广场、湿地公园、绿道等基础设施建设，各乡镇有序安排建设公共停车场及休闲绿地公园。</w:t>
      </w:r>
    </w:p>
    <w:p w14:paraId="1257F90F">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42" w:name="_Toc193912089"/>
      <w:r>
        <w:rPr>
          <w:rFonts w:hint="eastAsia" w:ascii="方正小标宋简体" w:hAnsi="Times New Roman" w:eastAsia="方正小标宋简体"/>
          <w:b w:val="0"/>
        </w:rPr>
        <w:t>第四节 支撑体系建设</w:t>
      </w:r>
      <w:bookmarkEnd w:id="42"/>
    </w:p>
    <w:p w14:paraId="0386A6AC">
      <w:pPr>
        <w:ind w:firstLine="640"/>
        <w:rPr>
          <w:rFonts w:hAnsi="Times New Roman"/>
        </w:rPr>
      </w:pPr>
      <w:r>
        <w:rPr>
          <w:rFonts w:hint="eastAsia" w:hAnsi="Times New Roman"/>
        </w:rPr>
        <w:t>开展盈江县生态保护和修复支撑体系建设工程项目，包括生态修复科技支撑能力建设、自然资源及生物多样性监管体系建设、生态资源保护能力建设等。实施盈江县生物多样性保护、林草资源智慧管理，推进盈江县国土空间生态修复体系与治理能力现代化，探索积累生态修复模式和经验，以创新驱动提升山水林田湖草系统治理能力。重点实施生态保护和修复的数字产业化，构建国土空间生态修复监管系统，具体包括生物多样性保护管理信息平台、智慧林草综合信息管理平台。</w:t>
      </w:r>
    </w:p>
    <w:p w14:paraId="22668FA9">
      <w:pPr>
        <w:ind w:firstLine="640"/>
        <w:rPr>
          <w:rFonts w:hint="eastAsia" w:ascii="方正楷体_GBK" w:hAnsi="方正楷体_GBK" w:eastAsia="方正楷体_GBK" w:cs="方正楷体_GBK"/>
        </w:rPr>
      </w:pPr>
      <w:r>
        <w:rPr>
          <w:rFonts w:hint="eastAsia" w:ascii="方正楷体_GBK" w:hAnsi="方正楷体_GBK" w:eastAsia="方正楷体_GBK" w:cs="方正楷体_GBK"/>
        </w:rPr>
        <w:t>一、生物多样性保护体系及信息平台建设项目</w:t>
      </w:r>
    </w:p>
    <w:p w14:paraId="10B2EDED">
      <w:pPr>
        <w:ind w:firstLine="640"/>
        <w:rPr>
          <w:rFonts w:hAnsi="Times New Roman"/>
        </w:rPr>
      </w:pPr>
      <w:r>
        <w:rPr>
          <w:rFonts w:hint="eastAsia" w:hAnsi="Times New Roman"/>
        </w:rPr>
        <w:t>强化以自然保护地为核心的自然生态系统保护和修复监测监管，加强对珍稀濒危物种栖息地的监测，构建以卫星遥感、物联网、大数据、人工智能等技术为支撑的生物多样性监测网络，实现盈江县内重要野生动植物的信息化管理。通过组建瑞丽江</w:t>
      </w:r>
      <w:r>
        <w:rPr>
          <w:rFonts w:hAnsi="Times New Roman"/>
        </w:rPr>
        <w:t>—</w:t>
      </w:r>
      <w:r>
        <w:rPr>
          <w:rFonts w:hint="eastAsia" w:hAnsi="Times New Roman"/>
        </w:rPr>
        <w:t>大盈江生物多样性研究院、中科院昆明动物所盈江分所、那邦热带雨林植物园、</w:t>
      </w:r>
      <w:r>
        <w:rPr>
          <w:rFonts w:hAnsi="Times New Roman"/>
        </w:rPr>
        <w:t>云南铜壁关自然保护区</w:t>
      </w:r>
      <w:r>
        <w:rPr>
          <w:rFonts w:hint="eastAsia" w:hAnsi="Times New Roman"/>
        </w:rPr>
        <w:t>、云南大盈江湿地公园等管护机构，</w:t>
      </w:r>
      <w:r>
        <w:rPr>
          <w:rFonts w:hAnsi="Times New Roman"/>
        </w:rPr>
        <w:t>以及国家级生态定位监测站</w:t>
      </w:r>
      <w:r>
        <w:rPr>
          <w:rFonts w:ascii="Times New Roman" w:hAnsi="Times New Roman" w:cs="Times New Roman"/>
          <w:szCs w:val="32"/>
        </w:rPr>
        <w:t>1</w:t>
      </w:r>
      <w:r>
        <w:rPr>
          <w:rFonts w:hAnsi="Times New Roman"/>
        </w:rPr>
        <w:t>个、野生动物信息监测点</w:t>
      </w:r>
      <w:r>
        <w:rPr>
          <w:rFonts w:ascii="Times New Roman" w:hAnsi="Times New Roman" w:cs="Times New Roman"/>
          <w:szCs w:val="32"/>
        </w:rPr>
        <w:t>1</w:t>
      </w:r>
      <w:r>
        <w:rPr>
          <w:rFonts w:hAnsi="Times New Roman"/>
        </w:rPr>
        <w:t>个，提高生物多样性保护、研究和应用的整体能力和水平，大幅提升县内生物多样性保护的科技支撑能力；加强铜壁关自然保护区、云南</w:t>
      </w:r>
      <w:r>
        <w:rPr>
          <w:rFonts w:hint="eastAsia" w:hAnsi="Times New Roman"/>
        </w:rPr>
        <w:t>大盈江湿地</w:t>
      </w:r>
      <w:r>
        <w:rPr>
          <w:rFonts w:hAnsi="Times New Roman"/>
        </w:rPr>
        <w:t>公园等保护地基础设施设备建设，提升林草基层站点能力，充分发挥其在生态保护、资源管护的重要支撑保障作用。通过推进</w:t>
      </w:r>
      <w:r>
        <w:rPr>
          <w:rFonts w:hint="eastAsia" w:hAnsi="Times New Roman"/>
        </w:rPr>
        <w:t>盈江</w:t>
      </w:r>
      <w:r>
        <w:rPr>
          <w:rFonts w:hAnsi="Times New Roman"/>
        </w:rPr>
        <w:t>县生物多样性保护支撑体系和珍稀野生动物智慧在线监测平台建设，将进一步提升生物多样性调查、评估、保护与监管能力。</w:t>
      </w:r>
    </w:p>
    <w:p w14:paraId="67701585">
      <w:pPr>
        <w:ind w:firstLine="640"/>
        <w:rPr>
          <w:rFonts w:hint="eastAsia" w:ascii="方正楷体_GBK" w:hAnsi="方正楷体_GBK" w:eastAsia="方正楷体_GBK" w:cs="方正楷体_GBK"/>
        </w:rPr>
      </w:pPr>
      <w:r>
        <w:rPr>
          <w:rFonts w:hint="eastAsia" w:ascii="方正楷体_GBK" w:hAnsi="方正楷体_GBK" w:eastAsia="方正楷体_GBK" w:cs="方正楷体_GBK"/>
        </w:rPr>
        <w:t>二、盈江县智慧河道工程</w:t>
      </w:r>
    </w:p>
    <w:p w14:paraId="49DACBD2">
      <w:pPr>
        <w:ind w:firstLine="640"/>
        <w:rPr>
          <w:rFonts w:hAnsi="Times New Roman"/>
        </w:rPr>
      </w:pPr>
      <w:r>
        <w:rPr>
          <w:rFonts w:hint="eastAsia" w:hAnsi="Times New Roman"/>
        </w:rPr>
        <w:t>包括在线监测系统、遥感监测分析系统、智能巡检系统、</w:t>
      </w:r>
      <w:r>
        <w:rPr>
          <w:rFonts w:hAnsi="Times New Roman"/>
        </w:rPr>
        <w:t>GIS+BIM建设管理系统、决策分析系统等建设。</w:t>
      </w:r>
    </w:p>
    <w:p w14:paraId="51A0C5AF">
      <w:pPr>
        <w:ind w:firstLine="640"/>
        <w:rPr>
          <w:rFonts w:hint="eastAsia" w:ascii="方正楷体_GBK" w:hAnsi="方正楷体_GBK" w:eastAsia="方正楷体_GBK" w:cs="方正楷体_GBK"/>
        </w:rPr>
      </w:pPr>
      <w:r>
        <w:rPr>
          <w:rFonts w:hint="eastAsia" w:ascii="方正楷体_GBK" w:hAnsi="方正楷体_GBK" w:eastAsia="方正楷体_GBK" w:cs="方正楷体_GBK"/>
        </w:rPr>
        <w:t>三、盈江县智能秸秆禁烧视频监控系统项目</w:t>
      </w:r>
    </w:p>
    <w:p w14:paraId="55F3B75C">
      <w:pPr>
        <w:ind w:firstLine="640"/>
        <w:rPr>
          <w:rFonts w:hAnsi="Times New Roman"/>
        </w:rPr>
      </w:pPr>
      <w:r>
        <w:rPr>
          <w:rFonts w:hint="eastAsia" w:hAnsi="Times New Roman"/>
        </w:rPr>
        <w:t>通过在通信铁塔公司的高点铁塔上安装</w:t>
      </w:r>
      <w:r>
        <w:rPr>
          <w:rFonts w:ascii="Times New Roman" w:hAnsi="Times New Roman" w:cs="Times New Roman"/>
          <w:szCs w:val="32"/>
        </w:rPr>
        <w:t>360</w:t>
      </w:r>
      <w:r>
        <w:rPr>
          <w:rFonts w:hAnsi="Times New Roman"/>
        </w:rPr>
        <w:t>度旋转专业高清摄像头，实现区域内全天候、全方位、无死角的实时监控。同时利用专用传输通道进行数据回传到大数据分析平台，通过统计分析实现及时告警、协助取证、处理支撑、效果评估的联动视频监控。</w:t>
      </w:r>
    </w:p>
    <w:p w14:paraId="4610F5DF">
      <w:pPr>
        <w:ind w:firstLine="640"/>
        <w:rPr>
          <w:rFonts w:hint="eastAsia" w:ascii="方正楷体_GBK" w:hAnsi="方正楷体_GBK" w:eastAsia="方正楷体_GBK" w:cs="方正楷体_GBK"/>
        </w:rPr>
      </w:pPr>
      <w:r>
        <w:rPr>
          <w:rFonts w:hint="eastAsia" w:ascii="方正楷体_GBK" w:hAnsi="方正楷体_GBK" w:eastAsia="方正楷体_GBK" w:cs="方正楷体_GBK"/>
        </w:rPr>
        <w:t>四、盈江县生态环境监测能力建设项目</w:t>
      </w:r>
    </w:p>
    <w:p w14:paraId="3C1C82E8">
      <w:pPr>
        <w:ind w:firstLine="640"/>
        <w:rPr>
          <w:rFonts w:hAnsi="Times New Roman"/>
        </w:rPr>
      </w:pPr>
      <w:r>
        <w:rPr>
          <w:rFonts w:hAnsi="Times New Roman"/>
        </w:rPr>
        <w:t>购买更新常规监测设备</w:t>
      </w:r>
      <w:r>
        <w:rPr>
          <w:rFonts w:ascii="Times New Roman" w:hAnsi="Times New Roman" w:cs="Times New Roman"/>
          <w:szCs w:val="32"/>
        </w:rPr>
        <w:t>40</w:t>
      </w:r>
      <w:r>
        <w:rPr>
          <w:rFonts w:hAnsi="Times New Roman"/>
        </w:rPr>
        <w:t>台；购买环境应急监测设备</w:t>
      </w:r>
      <w:r>
        <w:rPr>
          <w:rFonts w:ascii="Times New Roman" w:hAnsi="Times New Roman" w:cs="Times New Roman"/>
          <w:szCs w:val="32"/>
        </w:rPr>
        <w:t>7</w:t>
      </w:r>
      <w:r>
        <w:rPr>
          <w:rFonts w:hAnsi="Times New Roman"/>
        </w:rPr>
        <w:t>台。项目购置的设备有：常规监测设备</w:t>
      </w:r>
      <w:r>
        <w:rPr>
          <w:rFonts w:ascii="Times New Roman" w:hAnsi="Times New Roman" w:cs="Times New Roman"/>
          <w:szCs w:val="32"/>
        </w:rPr>
        <w:t>17</w:t>
      </w:r>
      <w:r>
        <w:rPr>
          <w:rFonts w:hAnsi="Times New Roman"/>
        </w:rPr>
        <w:t>种</w:t>
      </w:r>
      <w:r>
        <w:rPr>
          <w:rFonts w:ascii="Times New Roman" w:hAnsi="Times New Roman" w:cs="Times New Roman"/>
          <w:szCs w:val="32"/>
        </w:rPr>
        <w:t>40</w:t>
      </w:r>
      <w:r>
        <w:rPr>
          <w:rFonts w:hAnsi="Times New Roman"/>
        </w:rPr>
        <w:t>台，应急监测设备</w:t>
      </w:r>
      <w:r>
        <w:rPr>
          <w:rFonts w:ascii="Times New Roman" w:hAnsi="Times New Roman" w:cs="Times New Roman"/>
          <w:szCs w:val="32"/>
        </w:rPr>
        <w:t>5</w:t>
      </w:r>
      <w:r>
        <w:rPr>
          <w:rFonts w:hAnsi="Times New Roman"/>
        </w:rPr>
        <w:t>种</w:t>
      </w:r>
      <w:r>
        <w:rPr>
          <w:rFonts w:ascii="Times New Roman" w:hAnsi="Times New Roman" w:cs="Times New Roman"/>
          <w:szCs w:val="32"/>
        </w:rPr>
        <w:t>7</w:t>
      </w:r>
      <w:r>
        <w:rPr>
          <w:rFonts w:hAnsi="Times New Roman"/>
        </w:rPr>
        <w:t>台。</w:t>
      </w:r>
    </w:p>
    <w:p w14:paraId="53FA6826">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43" w:name="_Toc193912090"/>
      <w:r>
        <w:rPr>
          <w:rFonts w:hint="eastAsia" w:ascii="方正小标宋简体" w:hAnsi="Times New Roman" w:eastAsia="方正小标宋简体"/>
          <w:b w:val="0"/>
        </w:rPr>
        <w:t>第五节 重点项目资金需求分析</w:t>
      </w:r>
      <w:bookmarkEnd w:id="43"/>
    </w:p>
    <w:p w14:paraId="438DBDFF">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一、投资估算</w:t>
      </w:r>
    </w:p>
    <w:p w14:paraId="596538A3">
      <w:pPr>
        <w:spacing w:line="530" w:lineRule="exact"/>
        <w:ind w:firstLine="640"/>
        <w:rPr>
          <w:rFonts w:ascii="Times New Roman" w:hAnsi="Times New Roman" w:cs="Times New Roman"/>
          <w:sz w:val="18"/>
          <w:szCs w:val="18"/>
        </w:rPr>
      </w:pPr>
      <w:r>
        <w:rPr>
          <w:rFonts w:hint="eastAsia"/>
        </w:rPr>
        <w:t>根据收集整理各部门相关资料，参照相关行业的工作定额、测算依据及相关标准，采用案例比较法、成本效益法、单位面积标准法等方法，按照项目类型、规模、修复内容、修复模式等，分类测算</w:t>
      </w:r>
      <w:r>
        <w:t>，</w:t>
      </w:r>
      <w:r>
        <w:rPr>
          <w:rFonts w:hint="eastAsia" w:hAnsi="Times New Roman"/>
        </w:rPr>
        <w:t>盈江县国土空间生态保护和修复建设规划，包括重点项目及一般项目总投资约</w:t>
      </w:r>
      <w:r>
        <w:rPr>
          <w:rFonts w:ascii="Times New Roman" w:hAnsi="Times New Roman" w:cs="Times New Roman"/>
          <w:szCs w:val="32"/>
        </w:rPr>
        <w:t>38</w:t>
      </w:r>
      <w:r>
        <w:rPr>
          <w:rFonts w:ascii="Times New Roman" w:hAnsi="Times New Roman" w:cs="Times New Roman"/>
        </w:rPr>
        <w:t>.</w:t>
      </w:r>
      <w:r>
        <w:rPr>
          <w:rFonts w:ascii="Times New Roman" w:hAnsi="Times New Roman" w:cs="Times New Roman"/>
          <w:szCs w:val="32"/>
        </w:rPr>
        <w:t>1501</w:t>
      </w:r>
      <w:r>
        <w:rPr>
          <w:rFonts w:hint="eastAsia" w:hAnsi="Times New Roman"/>
        </w:rPr>
        <w:t>亿元（详见表</w:t>
      </w:r>
      <w:r>
        <w:rPr>
          <w:rFonts w:ascii="Times New Roman" w:hAnsi="Times New Roman" w:cs="Times New Roman"/>
          <w:szCs w:val="32"/>
        </w:rPr>
        <w:t>4</w:t>
      </w:r>
      <w:r>
        <w:rPr>
          <w:rFonts w:hAnsi="Times New Roman"/>
        </w:rPr>
        <w:t>国土空间重点项目安排表</w:t>
      </w:r>
      <w:r>
        <w:rPr>
          <w:rFonts w:hint="eastAsia" w:hAnsi="Times New Roman"/>
        </w:rPr>
        <w:t>）。</w:t>
      </w:r>
    </w:p>
    <w:p w14:paraId="1B3AAE44">
      <w:pPr>
        <w:pStyle w:val="4"/>
        <w:keepNext w:val="0"/>
        <w:snapToGrid/>
        <w:spacing w:before="0" w:after="0" w:line="560" w:lineRule="exact"/>
        <w:ind w:firstLine="640"/>
        <w:rPr>
          <w:rFonts w:hint="eastAsia" w:ascii="方正黑体_GBK" w:hAnsi="黑体" w:eastAsia="方正黑体_GBK" w:cs="Times New Roman"/>
        </w:rPr>
      </w:pPr>
      <w:r>
        <w:rPr>
          <w:rFonts w:hint="eastAsia" w:ascii="方正黑体_GBK" w:hAnsi="黑体" w:eastAsia="方正黑体_GBK" w:cs="Times New Roman"/>
        </w:rPr>
        <w:t>二、资金筹措</w:t>
      </w:r>
    </w:p>
    <w:p w14:paraId="353C3381">
      <w:pPr>
        <w:spacing w:line="530" w:lineRule="exact"/>
        <w:ind w:firstLine="640"/>
        <w:rPr>
          <w:rFonts w:hAnsi="Times New Roman"/>
        </w:rPr>
      </w:pPr>
      <w:r>
        <w:rPr>
          <w:rFonts w:hint="eastAsia" w:hAnsi="Times New Roman"/>
        </w:rPr>
        <w:t>生态修复资金筹措主要采取政府投入引导和市场投入相结合，中央和地方多层次多渠道筹措资金相结合。强化多元化资金筹措方式，联动生态修复与生态产品价值实现。资金渠道主要分为财政资金、社会资金、转型利用收益资金、企业自筹资金。</w:t>
      </w:r>
    </w:p>
    <w:p w14:paraId="6190BCAB">
      <w:pPr>
        <w:spacing w:line="530" w:lineRule="exact"/>
        <w:ind w:firstLine="640"/>
        <w:rPr>
          <w:rFonts w:hAnsi="Times New Roman"/>
        </w:rPr>
      </w:pPr>
      <w:r>
        <w:rPr>
          <w:rFonts w:hint="eastAsia" w:hAnsi="Times New Roman"/>
        </w:rPr>
        <w:t>财政资金：根据《自然资源领域中央与地方财政事权和支出责任划分改革方案》和《云南省自然资源领域财政事权和支出责任划分改革实施方案》，参照相关比例，由中省共同财政事权转移支付资金和省以下财政资金组成。省级和省以下可对生态修复、环境保护、土地整治等方面的专项资金，按照</w:t>
      </w:r>
      <w:r>
        <w:rPr>
          <w:rFonts w:hAnsi="Times New Roman"/>
        </w:rPr>
        <w:t>“</w:t>
      </w:r>
      <w:r>
        <w:rPr>
          <w:rFonts w:hint="eastAsia" w:hAnsi="Times New Roman"/>
        </w:rPr>
        <w:t>职责不变、渠道不乱、资金整合、捆绑使用</w:t>
      </w:r>
      <w:r>
        <w:rPr>
          <w:rFonts w:hAnsi="Times New Roman"/>
        </w:rPr>
        <w:t>”</w:t>
      </w:r>
      <w:r>
        <w:rPr>
          <w:rFonts w:hint="eastAsia" w:hAnsi="Times New Roman"/>
        </w:rPr>
        <w:t>的原则，加强相关资金的整合，统筹地方政府专项资金，加大对生态保护和修复重大工程的支持力度。</w:t>
      </w:r>
    </w:p>
    <w:p w14:paraId="62996341">
      <w:pPr>
        <w:spacing w:line="530" w:lineRule="exact"/>
        <w:ind w:firstLine="640"/>
        <w:rPr>
          <w:rFonts w:hint="eastAsia" w:ascii="Times New Roman" w:cs="Times New Roman"/>
          <w:color w:val="000000"/>
          <w:sz w:val="18"/>
          <w:szCs w:val="18"/>
        </w:rPr>
      </w:pPr>
      <w:r>
        <w:rPr>
          <w:rFonts w:hint="eastAsia"/>
        </w:rPr>
        <w:t>社会资金：根据《关于鼓励和支持社会资本参与生态保护修复的意见》，鼓励社会资本投资主体以自主投资、政府与社会资本合作、公益参与等多种投资方式参与盈江县国土空间生态保护与修复。畅通社会资本参与和获益渠道，创新激励机制、支持政策和投融资模式，激发社会资本投资潜力、创新动力和市场活力，引导资金围绕国土空间生态修复建设的重点领域和关键环节进行投资运作。具有一定经济效益的重点工程项目建设，遵循</w:t>
      </w:r>
      <w:r>
        <w:t>“</w:t>
      </w:r>
      <w:r>
        <w:rPr>
          <w:rFonts w:hint="eastAsia"/>
        </w:rPr>
        <w:t>谁所有、谁受益、谁投资</w:t>
      </w:r>
      <w:r>
        <w:t>”</w:t>
      </w:r>
      <w:r>
        <w:rPr>
          <w:rFonts w:hint="eastAsia"/>
        </w:rPr>
        <w:t>的原则，制定优惠政策，采取市场化运作，吸引社会资本。</w:t>
      </w:r>
    </w:p>
    <w:p w14:paraId="152B896A">
      <w:pPr>
        <w:spacing w:line="530" w:lineRule="exact"/>
        <w:ind w:firstLine="640"/>
        <w:rPr>
          <w:rFonts w:hint="eastAsia"/>
        </w:rPr>
      </w:pPr>
      <w:r>
        <w:t>转型利用收益资金：主要包括由政府承担全部投资或部分投资的生态产业收益和废弃矿山转型利用（土地利用、废弃矿渣综合利用）收益，将政府收益部分纳入生态修复资金。</w:t>
      </w:r>
    </w:p>
    <w:p w14:paraId="487A6062">
      <w:pPr>
        <w:pStyle w:val="2"/>
        <w:pageBreakBefore/>
        <w:widowControl w:val="0"/>
        <w:snapToGrid/>
        <w:spacing w:before="180" w:after="240" w:line="560" w:lineRule="exact"/>
        <w:ind w:left="0" w:leftChars="0"/>
        <w:rPr>
          <w:rFonts w:ascii="Times New Roman" w:hAnsi="Times New Roman" w:cs="Times New Roman"/>
          <w:b w:val="0"/>
          <w:sz w:val="44"/>
        </w:rPr>
      </w:pPr>
      <w:bookmarkStart w:id="44" w:name="_Toc193912091"/>
      <w:r>
        <w:rPr>
          <w:rFonts w:hint="eastAsia" w:ascii="Times New Roman" w:hAnsi="Times New Roman" w:cs="Times New Roman"/>
          <w:b w:val="0"/>
          <w:sz w:val="44"/>
        </w:rPr>
        <w:t>第六章 效益分析</w:t>
      </w:r>
      <w:bookmarkEnd w:id="44"/>
    </w:p>
    <w:p w14:paraId="19D05CA1">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45" w:name="_Toc193912092"/>
      <w:r>
        <w:rPr>
          <w:rFonts w:hint="eastAsia" w:ascii="方正小标宋简体" w:hAnsi="Times New Roman" w:eastAsia="方正小标宋简体"/>
          <w:b w:val="0"/>
        </w:rPr>
        <w:t>第一节 生态效益</w:t>
      </w:r>
      <w:bookmarkEnd w:id="45"/>
    </w:p>
    <w:p w14:paraId="03512DBE">
      <w:pPr>
        <w:ind w:firstLine="640"/>
        <w:rPr>
          <w:rFonts w:hint="eastAsia"/>
        </w:rPr>
      </w:pPr>
      <w:r>
        <w:rPr>
          <w:rFonts w:hint="eastAsia"/>
        </w:rPr>
        <w:t>森林质量稳步提升，生态系统服务功能明显增强。通过实施森林抚育、国家储备林、低效林改造、退化林分修复、水源涵养和水土保持林建设等重要工程项目</w:t>
      </w:r>
      <w:r>
        <w:rPr>
          <w:rFonts w:hint="eastAsia"/>
          <w:color w:val="FF0000"/>
        </w:rPr>
        <w:t>。</w:t>
      </w:r>
      <w:r>
        <w:rPr>
          <w:rFonts w:hint="eastAsia"/>
        </w:rPr>
        <w:t>森林质量不断提升，林分结构持续优化，森林生态系统稳定性和固碳增汇能力有效增强。通过科学开展国土绿化，荒山荒坡绿化率明显增加，乔、灌、草有机结合的立体生态防护系统进一步形成，森林蓄水保土生态功能进一步增强，坡面径流冲刷侵蚀和沟道洪水侵蚀得到有效遏制，水土保持、水源涵养能力显著提升。</w:t>
      </w:r>
    </w:p>
    <w:p w14:paraId="5C5477F0">
      <w:pPr>
        <w:ind w:firstLine="640"/>
        <w:rPr>
          <w:rFonts w:hint="eastAsia"/>
        </w:rPr>
      </w:pPr>
      <w:r>
        <w:rPr>
          <w:rFonts w:hint="eastAsia"/>
        </w:rPr>
        <w:t>主要河流水质有效改善，水资源供给能力明显增强，水生态安全得到保障。人为水土流失得到全面控制，重点地区水土流失得到全面治理，生态系统水土保持功能显著增强，实现水土流失源头控制，提升流域内水质，减少入河、入库泥沙量，有效改善流域水环境质量，保护水资源，生态效益更加显现。通过重要湿地保护和整治、水生生物完整性恢复等措施，有力保障流域水生态安全。</w:t>
      </w:r>
    </w:p>
    <w:p w14:paraId="31925370">
      <w:pPr>
        <w:ind w:firstLine="640"/>
        <w:rPr>
          <w:rFonts w:hint="eastAsia"/>
        </w:rPr>
      </w:pPr>
      <w:r>
        <w:t>通过对废弃露天矿山生态修复工程，将消除隐患、生态修复、景观再造与土地开发利用的有效融合，可以带动周边社区经济发展，同时改善了人居环境。生态修复工作实施完成后，将消除矿山地质灾害隐患、恢复山体原貌、提高水资源保障能力和植被覆盖水平、修复损毁土地，改善区内废弃露天矿山视觉污染等方面取得比较显著的生态效益，</w:t>
      </w:r>
      <w:r>
        <w:rPr>
          <w:color w:val="000000"/>
          <w:kern w:val="0"/>
        </w:rPr>
        <w:t>实施矿区生态修复工程，最大限度的减少了裸露地面，提高了土壤水分和有机质含量，推动土地自然生态逐步走向良性循环；对区内采面高陡边坡和采场进行生态修复绿，降低水土流失。实施土地整治工程和土壤污染修复工程，提高了土壤水分和有机质含量，推动土地自然生态逐步走向良性循环；恢复受损土地原有的耕地，林地等生态功能。</w:t>
      </w:r>
    </w:p>
    <w:p w14:paraId="4E18E18C">
      <w:pPr>
        <w:ind w:firstLine="640"/>
        <w:rPr>
          <w:rFonts w:hint="eastAsia"/>
        </w:rPr>
      </w:pPr>
      <w:r>
        <w:rPr>
          <w:rFonts w:hint="eastAsia"/>
        </w:rPr>
        <w:t>生境质量明显提高，生物多样性全面有效保护。通过构建以国家公园为主体，自然保护区为核心，湿地公园、森林公园等自然保护地为支撑的生物多样性保护网络，实施云南盈江国家级湿地公园生态修复、森林资源管护和林业生态保护恢复、铜壁关自然保护区野生动植物及栖息地保护等生物多样性建设项目。采取天然林保护、植被恢复、生物廊道建设、湿地修复、生物栖息地保护、林业有害生物综合防治、生态环境监测网络构建等措施，将有力恢复和提升森林生态系统的自然性和完整性，保护和改善珍稀生物栖息地生态环境，加强生态系统之间的连通性以及物种、种群间的交流，进而有效提高物种多样性、遗传多样性。通过生态屏障的建设，栖息地破碎化现象明显改善，野生动植物栖息和繁衍环境质量显著提升，有助于保护物种基因库，维持生态系统的平衡和稳定，提升防御外来物种入侵的能力，实现人与自然和谐共生。</w:t>
      </w:r>
    </w:p>
    <w:p w14:paraId="697E5BD6">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46" w:name="_Toc193912093"/>
      <w:r>
        <w:rPr>
          <w:rFonts w:hint="eastAsia" w:ascii="方正小标宋简体" w:hAnsi="Times New Roman" w:eastAsia="方正小标宋简体"/>
          <w:b w:val="0"/>
        </w:rPr>
        <w:t>第二节 社会效益</w:t>
      </w:r>
      <w:bookmarkEnd w:id="46"/>
    </w:p>
    <w:p w14:paraId="7092AB23">
      <w:pPr>
        <w:ind w:firstLine="640"/>
        <w:rPr>
          <w:rFonts w:hint="eastAsia"/>
        </w:rPr>
      </w:pPr>
      <w:r>
        <w:rPr>
          <w:rFonts w:hint="eastAsia"/>
        </w:rPr>
        <w:t>城乡人居环境显著改善，人民幸福感明显增加。将国土空间生态修复与美丽乡村和生态宜居城市建设相结合，通过实施城乡人居环境综合整治、城乡绿化美化行动、国土综合整治、废弃工矿地生态修复等工程，将显著改善城乡人居环境，提升城乡品质，完善城乡功能。通过实施生态保护修复工程，将进一步丰富和优化生态资本和绿色生态基础设施，不仅满足人民群众对清洁空气、洁净饮水、优美环境等生态产品的需求，带动生态旅游业发展，也提供了大量的就业机会，维护社会稳定。在生态投资、绿色消费双重驱动下，助力实现乡村振</w:t>
      </w:r>
      <w:r>
        <w:t>兴，进一步提升人民生产生活条件，增强人民群众的幸福感和获得感。</w:t>
      </w:r>
    </w:p>
    <w:p w14:paraId="6CBE0C08">
      <w:pPr>
        <w:ind w:firstLine="640"/>
        <w:rPr>
          <w:rFonts w:hint="eastAsia"/>
        </w:rPr>
      </w:pPr>
      <w:r>
        <w:t>通过区内废弃露天矿山生态修复工程及建设用地的开发利用，产生的经济效益显著，有助于对区域经济社会可持续发展，将消除隐患、生态修复、景观再造与土地开发利用的有效融合，开展生态旅游，发展第三产业，可以带动周边社区经济发展，增加当地居民收入来源。改善流域生态环境，促进了区内生态系统的改良，改善了人居环境，提高山地特色旅游城镇的品牌，促进当地居民就业，提高收入。</w:t>
      </w:r>
    </w:p>
    <w:p w14:paraId="029EB11C">
      <w:pPr>
        <w:ind w:firstLine="640"/>
        <w:rPr>
          <w:rFonts w:hint="eastAsia"/>
        </w:rPr>
      </w:pPr>
      <w:r>
        <w:t>推动生态文明建设，实现人与自然和谐共生。通过在重点区域实施中幼林抚育、退化林修复、湿地修复、水土流失治理等国土空间生态修复项目，将显著提升生态系统服务功能。森林公园、湿地公园等保护地建设将进一步打造生态文化建设和生态文明宜教的重要基地，提高政府和广大民众对生态保护修复的重要性和价值认识，形成绿色低碳、文明健康的生活方式。通过合理统筹资源开发利用与生态环境保护，加强“两山”理论实践创新，助力生态文明建设制度改革，实现人与自然和谐共生，推进形成全社会参与，共治、共管、共享的国土空间生态修复新格局。</w:t>
      </w:r>
    </w:p>
    <w:p w14:paraId="2F96084B">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47" w:name="_Toc193912094"/>
      <w:r>
        <w:rPr>
          <w:rFonts w:hint="eastAsia" w:ascii="方正小标宋简体" w:hAnsi="Times New Roman" w:eastAsia="方正小标宋简体"/>
          <w:b w:val="0"/>
        </w:rPr>
        <w:t>第三节 经济效益</w:t>
      </w:r>
      <w:bookmarkEnd w:id="47"/>
    </w:p>
    <w:p w14:paraId="7A08586B">
      <w:pPr>
        <w:ind w:firstLine="640"/>
        <w:rPr>
          <w:rFonts w:hint="eastAsia"/>
        </w:rPr>
      </w:pPr>
      <w:r>
        <w:rPr>
          <w:rFonts w:hint="eastAsia"/>
        </w:rPr>
        <w:t>优化三次产业结构，提高资源利用效率。推动形成绿色生产方式，促进产业生态化发展。盈江县自然资源富集，生态本底优越，在最大限度减少人为扰动前提下，通过打造旅游与康养休闲融合发展的生态旅游开发模式，大力推进大滇西旅游环线建设，推动生态产品的价值实现，促进旅游业发展，增加旅游行业就业机会，提高旅游产业收入。</w:t>
      </w:r>
      <w:r>
        <w:t>通过在废弃矿山生态修复工程，产生的经济效益显著，有助于对区域经济社会可持续发展，对盈江县的建设起到重要的支撑作用。通过矿区环境生态修复，对治理恢复的耕地，利用土地流转和增减挂钩政策，能够缓解区内的建设用地，耕地紧张问题。</w:t>
      </w:r>
      <w:r>
        <w:rPr>
          <w:rFonts w:hint="eastAsia"/>
        </w:rPr>
        <w:t>另外，通过改善水资源条件和耕地利用条件，大力推进耕地质量提升</w:t>
      </w:r>
      <w:r>
        <w:rPr>
          <w:rFonts w:hint="eastAsia" w:hAnsi="Times New Roman"/>
        </w:rPr>
        <w:t>。通过促进高原特色现代生态农业发展，积极发展绿色农业，将有效提升农产品生产能力，增强绿色有效供给能力。进一步改善农业生产条件，提高土、肥、水资源利用率以及现有耕地资源利用效率和土</w:t>
      </w:r>
      <w:r>
        <w:t>地产出效率，促进农业增效、农民增收。通过持续推进森林、田园、河湖保护修复，将有效促进农业产品结构调整和生态旅游业、林下经济等生态产业发展，有助于形成特色突出、布局合理、具有较强竞争优势的生态产业带，打造新的区域经济增长点。</w:t>
      </w:r>
    </w:p>
    <w:p w14:paraId="1455B472">
      <w:pPr>
        <w:ind w:firstLine="640"/>
        <w:rPr>
          <w:rFonts w:hint="eastAsia"/>
        </w:rPr>
      </w:pPr>
      <w:r>
        <w:t>推进生态系统碳汇交易，实现生态价值补偿。通过科学推进森林和木制林产品碳库现状及其变化为主要内容的森林碳汇计量检测体系建设，建立生态产品价值实现机制，进而加快推进绿水青山向金山银山的转化。通过积极融入全国碳排放权交易市场，逐步提高生态系统碳汇交易量，将有效实现生态系统碳汇价值补偿，进而获取经济收益。</w:t>
      </w:r>
    </w:p>
    <w:p w14:paraId="29C90023">
      <w:pPr>
        <w:pStyle w:val="2"/>
        <w:pageBreakBefore/>
        <w:widowControl w:val="0"/>
        <w:snapToGrid/>
        <w:spacing w:before="180" w:after="240" w:line="560" w:lineRule="exact"/>
        <w:ind w:left="0" w:leftChars="0"/>
        <w:rPr>
          <w:rFonts w:ascii="Times New Roman" w:hAnsi="Times New Roman" w:cs="Times New Roman"/>
          <w:b w:val="0"/>
          <w:sz w:val="44"/>
        </w:rPr>
      </w:pPr>
      <w:bookmarkStart w:id="48" w:name="_Toc193912095"/>
      <w:r>
        <w:rPr>
          <w:rFonts w:hint="eastAsia" w:ascii="Times New Roman" w:hAnsi="Times New Roman" w:cs="Times New Roman"/>
          <w:b w:val="0"/>
          <w:sz w:val="44"/>
        </w:rPr>
        <w:t>第七章 保障机制</w:t>
      </w:r>
      <w:bookmarkEnd w:id="48"/>
    </w:p>
    <w:p w14:paraId="1F16FEDB">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49" w:name="_Toc193912096"/>
      <w:r>
        <w:rPr>
          <w:rFonts w:hint="eastAsia" w:ascii="方正小标宋简体" w:hAnsi="Times New Roman" w:eastAsia="方正小标宋简体"/>
          <w:b w:val="0"/>
        </w:rPr>
        <w:t>第一节 加强组织领导</w:t>
      </w:r>
      <w:bookmarkEnd w:id="49"/>
    </w:p>
    <w:p w14:paraId="147DEF4F">
      <w:pPr>
        <w:ind w:firstLine="640"/>
        <w:rPr>
          <w:rFonts w:hint="eastAsia"/>
        </w:rPr>
      </w:pPr>
      <w:r>
        <w:rPr>
          <w:rFonts w:hint="eastAsia"/>
        </w:rPr>
        <w:t>切实加强组织领导。建立由盈江县委、县政府统一领导，盈江县自然资源局负责统筹协调，县发改委、财政局、生态环境局、水利局、林草局和农业农村局等作为成员单位参与的国土空间生态修复项目联合管理机构，负责盈江县生态保护与修复重大工作、重要政策和重点工程的组织领导。认真落实国土空间生态修复工作机制，明确各级各部门的责任分工和时序安排，确保规划实施落地。</w:t>
      </w:r>
    </w:p>
    <w:p w14:paraId="3E525E86">
      <w:pPr>
        <w:ind w:firstLine="640"/>
        <w:rPr>
          <w:rFonts w:hint="eastAsia"/>
        </w:rPr>
      </w:pPr>
      <w:r>
        <w:rPr>
          <w:rFonts w:hint="eastAsia"/>
        </w:rPr>
        <w:t>建立统筹协调机制。建立山水林田湖草生态保护修复相关管理部门的统筹协调机制和统一监管机制，强化多部门权责管理体系，建立部门间生态修复工程相关信息的共享机制，推动建立关联区域和流域生态修复协同工作机制，统一部署、定期会商、同步推进。解决生态修复项目实施过程中的重点问题和难点问题，保障工程项目的实施进度及成效。</w:t>
      </w:r>
    </w:p>
    <w:p w14:paraId="467965B9">
      <w:pPr>
        <w:ind w:firstLine="640"/>
        <w:rPr>
          <w:rFonts w:ascii="Times New Roman" w:hAnsi="Times New Roman" w:cs="Times New Roman"/>
          <w:sz w:val="18"/>
          <w:szCs w:val="18"/>
        </w:rPr>
      </w:pPr>
      <w:r>
        <w:rPr>
          <w:rFonts w:hint="eastAsia"/>
        </w:rPr>
        <w:t>明确考核责任目标。落实国土空间生态修复工作责任主体，强调进度要求，细化工作目标，定期开展评估考核。加快生态保护修复绩效评价考核制度建设，夯实分级监管责任。加强规划实施的督导和考核，督查各阶段目标任务落实情况，将考核结果作为各乡（镇）、各部门领导干部绩效考核的重要依据。加强规划实施的监督问责，对违反已批复规划和执行不力造成严重损失或重大影响的，一经发现，坚</w:t>
      </w:r>
      <w:r>
        <w:t>决查处，依法依规追究责任。建立健全生态修复监测评估考核和责任追究制度，为生态保护与修复工作保驾护航。</w:t>
      </w:r>
    </w:p>
    <w:p w14:paraId="503BDD9E">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50" w:name="_Toc193912097"/>
      <w:r>
        <w:rPr>
          <w:rFonts w:hint="eastAsia" w:ascii="方正小标宋简体" w:hAnsi="Times New Roman" w:eastAsia="方正小标宋简体"/>
          <w:b w:val="0"/>
        </w:rPr>
        <w:t>第二节 落实规划传导</w:t>
      </w:r>
      <w:bookmarkEnd w:id="50"/>
    </w:p>
    <w:p w14:paraId="2C44A317">
      <w:pPr>
        <w:ind w:firstLine="640"/>
        <w:rPr>
          <w:rFonts w:hint="eastAsia"/>
        </w:rPr>
      </w:pPr>
      <w:r>
        <w:rPr>
          <w:rFonts w:hint="eastAsia"/>
          <w:szCs w:val="28"/>
        </w:rPr>
        <w:t>建立健全规划传导路径。建立区域协调、部门协同、上下联动的生态修复规划实施和传导机制。</w:t>
      </w:r>
      <w:r>
        <w:rPr>
          <w:rFonts w:hint="eastAsia"/>
        </w:rPr>
        <w:t>纵向上，县级人民政府要以省级和州级国土空间生态修复规划为依据，以州级生态修复规划确定的总体格局、修复分区和重点工程为指引，逐级细化落实省级规划的生态修复任务目标和重大工程，促进规划的实施落地。</w:t>
      </w:r>
      <w:r>
        <w:t>横向上</w:t>
      </w:r>
      <w:r>
        <w:rPr>
          <w:rFonts w:hint="eastAsia"/>
        </w:rPr>
        <w:t>，生态修复规划需落实本级国土空间总体规划等相关规划确定的生态保护修复要求，</w:t>
      </w:r>
      <w:r>
        <w:t>指导山水林田湖草等各类生态要素的生态修复，在符合国土空间生态修复规划总体布局下开展生态修复工作，其他相关生态保护修复专项规划在编制和审查过程中应加强与国土空间生态修复规划的衔接。</w:t>
      </w:r>
    </w:p>
    <w:p w14:paraId="23B1C9DF">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51" w:name="_Toc193912098"/>
      <w:r>
        <w:rPr>
          <w:rFonts w:hint="eastAsia" w:ascii="方正小标宋简体" w:hAnsi="Times New Roman" w:eastAsia="方正小标宋简体"/>
          <w:b w:val="0"/>
        </w:rPr>
        <w:t>第三节 负面清单管理</w:t>
      </w:r>
      <w:bookmarkEnd w:id="51"/>
    </w:p>
    <w:p w14:paraId="4A06FB24">
      <w:pPr>
        <w:ind w:firstLine="640"/>
        <w:rPr>
          <w:rFonts w:hint="eastAsia"/>
        </w:rPr>
      </w:pPr>
      <w:r>
        <w:rPr>
          <w:rFonts w:hint="eastAsia"/>
        </w:rPr>
        <w:t>科学开展国土空间生态修复。坚持尊重自然、顺应自然、保护自然，坚持节约优先、保护优先、自然恢复为主的原则，坚决杜绝违背自然生态系统演替规律、超越生态承载能力，甚至破坏自然环境和生态系统的行为。</w:t>
      </w:r>
    </w:p>
    <w:p w14:paraId="62F92183">
      <w:pPr>
        <w:ind w:firstLine="640"/>
        <w:rPr>
          <w:rFonts w:hint="eastAsia"/>
        </w:rPr>
      </w:pPr>
      <w:r>
        <w:rPr>
          <w:rFonts w:hint="eastAsia"/>
        </w:rPr>
        <w:t>严格执行负面清单管控。遵循相关法律法规要求，严格管控措施，将不符合</w:t>
      </w:r>
      <w:r>
        <w:t>“</w:t>
      </w:r>
      <w:r>
        <w:rPr>
          <w:rFonts w:hint="eastAsia"/>
        </w:rPr>
        <w:t>三区三线</w:t>
      </w:r>
      <w:r>
        <w:t>”</w:t>
      </w:r>
      <w:r>
        <w:rPr>
          <w:rFonts w:hint="eastAsia"/>
        </w:rPr>
        <w:t>管控规则、工程措施缺乏科学性、人工过度干预、修复治理碎片化、生境二度破坏和退化、华而不实等项目排除在</w:t>
      </w:r>
      <w:r>
        <w:t>中省财政资金安排之外。对于重要空间生态空间保护修复、生物多样性保护等方面的禁止、限制、控制行为，严格执行负面清单相应的管控要求，项目有负面清单行为的不予审批。禁止违法占用耕地，落实永久基本农田空间管控边界，严格优先保护类耕地和长期稳定利用耕地集中区域的环境准入。</w:t>
      </w:r>
    </w:p>
    <w:p w14:paraId="6DAB544B">
      <w:pPr>
        <w:ind w:firstLine="640"/>
        <w:rPr>
          <w:rFonts w:hint="eastAsia"/>
        </w:rPr>
      </w:pPr>
      <w:r>
        <w:t>严把生态修复项目审批。生态保护修复项目开展前期应严格依法依规落实环境影响评价、水土保持、林地使用等论证工作，办理相关审批手续。审批部门需严格审批，将自然生态保护修复行为负面清单纳入审批范畴。各相关职能部门应将生态保护修复行为纳入日常监督检查执法内容，会同生态环境局、林业局、农业农村局等部门，督促项目严格落实生态保护修复工作。</w:t>
      </w:r>
    </w:p>
    <w:p w14:paraId="769A30D2">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52" w:name="_Toc193912099"/>
      <w:r>
        <w:rPr>
          <w:rFonts w:hint="eastAsia" w:ascii="方正小标宋简体" w:hAnsi="Times New Roman" w:eastAsia="方正小标宋简体"/>
          <w:b w:val="0"/>
        </w:rPr>
        <w:t>第四节 创新政策体系</w:t>
      </w:r>
      <w:bookmarkEnd w:id="52"/>
    </w:p>
    <w:p w14:paraId="561B2E43">
      <w:pPr>
        <w:ind w:firstLine="640"/>
        <w:rPr>
          <w:rFonts w:hint="eastAsia"/>
        </w:rPr>
      </w:pPr>
      <w:r>
        <w:rPr>
          <w:rFonts w:hint="eastAsia"/>
        </w:rPr>
        <w:t>创新补偿标准体系。根据盈江县社会经济发展水平，科学制定生态补偿标准体系、原则和计算方法，建立健全森林、草原、湿地、河流、耕地等领域生态保护补偿机制。加快推进多元化、市场化生态保护补偿机制和生态产品价值实现机制，建立生态价值评估体系，建立健全生态保护修复成效监测评估考核和责任追究制度，不断激励全社会参与生态保护与修复，提高全民对于生态文明战略的认识，共同保障区域生态安全。</w:t>
      </w:r>
    </w:p>
    <w:p w14:paraId="6B792122">
      <w:pPr>
        <w:ind w:firstLine="640"/>
        <w:rPr>
          <w:rFonts w:hint="eastAsia"/>
        </w:rPr>
      </w:pPr>
      <w:r>
        <w:rPr>
          <w:rFonts w:hint="eastAsia"/>
        </w:rPr>
        <w:t>落实生态补偿政策。建立上下联动的资金保障体系，加强地方财政投入保障，加大重点生态功能区的转移支付力度，建立完善财政支</w:t>
      </w:r>
      <w:r>
        <w:t>持与生态保护修复成效挂钩机制。建立受益地区与保护地区、流域上下游的生态补偿制度，全面实行排污许可制，加快推进排污权、用能权、用水权、碳排放交易权的市场化交易，健全环境交易制度和市场化机制，激发市场活力，强化国土空间生态修复的实施成效。</w:t>
      </w:r>
    </w:p>
    <w:p w14:paraId="4A0DD67F">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53" w:name="_Toc193912100"/>
      <w:r>
        <w:rPr>
          <w:rFonts w:hint="eastAsia" w:ascii="方正小标宋简体" w:hAnsi="Times New Roman" w:eastAsia="方正小标宋简体"/>
          <w:b w:val="0"/>
        </w:rPr>
        <w:t>第五节 强化资金保障</w:t>
      </w:r>
      <w:bookmarkEnd w:id="53"/>
    </w:p>
    <w:p w14:paraId="32B7226D">
      <w:pPr>
        <w:ind w:firstLine="640"/>
        <w:rPr>
          <w:rFonts w:hint="eastAsia"/>
        </w:rPr>
      </w:pPr>
      <w:r>
        <w:rPr>
          <w:rFonts w:hint="eastAsia"/>
        </w:rPr>
        <w:t>加强资金整合管理。积极争取中央资金支持，不断优化政府资金投入，发挥政府财政资金的支持和引导作用。统筹整合各部门、各类项目资金，如新增建设用地有偿使用费、环保专项资金、生态公益林资金等，加大对生态保护修复重大工程资金支持力度。</w:t>
      </w:r>
    </w:p>
    <w:p w14:paraId="36B0901B">
      <w:pPr>
        <w:ind w:firstLine="640"/>
        <w:rPr>
          <w:rFonts w:hint="eastAsia"/>
        </w:rPr>
      </w:pPr>
      <w:r>
        <w:rPr>
          <w:rFonts w:hint="eastAsia"/>
        </w:rPr>
        <w:t>强化多元化资金筹措方式。建立并完善生态保护修复多元化投资机制，吸引社会资本、金融资本等投资或参与山水林田湖草生态修复重点领域和关键环节的实施和管理，形成多层次、多渠道的生态修复资金投入合力。</w:t>
      </w:r>
    </w:p>
    <w:p w14:paraId="144FED11">
      <w:pPr>
        <w:ind w:firstLine="640"/>
        <w:rPr>
          <w:rFonts w:hint="eastAsia"/>
        </w:rPr>
      </w:pPr>
      <w:r>
        <w:rPr>
          <w:rFonts w:hint="eastAsia"/>
        </w:rPr>
        <w:t>建立健全资金监管制度。明确资金来源、使用途径、划拨方式、申请单位（人）、使用项目等信息，按项目进度分期拨款，并定期开展监督检查，保证专款专用。研究制定生态修复类项目中央财政资金绩效管理办法和生态修复类项目引导资金管理办法，强化资金风险防控水平。</w:t>
      </w:r>
    </w:p>
    <w:p w14:paraId="5946538E">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54" w:name="_Toc193912101"/>
      <w:r>
        <w:rPr>
          <w:rFonts w:hint="eastAsia" w:ascii="方正小标宋简体" w:hAnsi="Times New Roman" w:eastAsia="方正小标宋简体"/>
          <w:b w:val="0"/>
        </w:rPr>
        <w:t>第六节 加强科技支撑</w:t>
      </w:r>
      <w:bookmarkEnd w:id="54"/>
    </w:p>
    <w:p w14:paraId="55D0E3A2">
      <w:pPr>
        <w:ind w:firstLine="640"/>
        <w:rPr>
          <w:rFonts w:hint="eastAsia"/>
        </w:rPr>
      </w:pPr>
      <w:r>
        <w:rPr>
          <w:rFonts w:hint="eastAsia"/>
        </w:rPr>
        <w:t>加强科技创新及成果转化。建立健全生态保护修复科学研究和技术推广体系，强化生态修复领域相关理论和技术创新，加强生态保护</w:t>
      </w:r>
      <w:r>
        <w:t>修复的科学技术研究。基于生态修复过程中的跨学科、跨专业、跨区域工程的技术需求，构建技术创新体系，系统总结推广一批生态保护修复使用技术和治理模式，研究制定相关技术标准规范，加快生态保护修复科研成果的转化应用，确保生态保护修复的科学性、系统性、持续性。</w:t>
      </w:r>
    </w:p>
    <w:p w14:paraId="2966B45E">
      <w:pPr>
        <w:ind w:firstLine="640"/>
        <w:rPr>
          <w:rFonts w:hint="eastAsia"/>
        </w:rPr>
      </w:pPr>
      <w:r>
        <w:t>推进生态修复智慧平台建设。以生态修复标准规范体系和网络与信息安全保障体系为支撑，建设国土空间生态修复规划数据库与实施信息系统平台，将矿山生态修复、土地复垦、山水林田湖草系统修复、全域土地综合整治、地灾防治等综合信息统一平台、统一门户、统一管理。融入“空天地”一体化监测网络，建立并完善盈江县本底数据、监测数据、评价数据、规划数据的“一张图”。推进生态修复项目的“立项—设计—实施—管护—验收”全生命周期管理及智能决策。</w:t>
      </w:r>
    </w:p>
    <w:p w14:paraId="7A005921">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55" w:name="_Toc193912102"/>
      <w:r>
        <w:rPr>
          <w:rFonts w:hint="eastAsia" w:ascii="方正小标宋简体" w:hAnsi="Times New Roman" w:eastAsia="方正小标宋简体"/>
          <w:b w:val="0"/>
        </w:rPr>
        <w:t>第七节 强化评估监管</w:t>
      </w:r>
      <w:bookmarkEnd w:id="55"/>
    </w:p>
    <w:p w14:paraId="05354C27">
      <w:pPr>
        <w:ind w:firstLine="640"/>
        <w:rPr>
          <w:rFonts w:hint="eastAsia"/>
        </w:rPr>
      </w:pPr>
      <w:r>
        <w:rPr>
          <w:rFonts w:hint="eastAsia"/>
        </w:rPr>
        <w:t>强化实施成效监测评估。开展盈江县国土空间生态修复规划成效实施评估，根据监测评估结果，对照修复目标，分析修复措施、技术手段的适用性，对于修复过程中出现的问题及时发现、及时纠正，依托多部门联合、数据共享、监管统一的工作机制，全面提升国土空间生态修复监管能力。</w:t>
      </w:r>
    </w:p>
    <w:p w14:paraId="68E50430">
      <w:pPr>
        <w:ind w:firstLine="640"/>
        <w:rPr>
          <w:rFonts w:hint="eastAsia"/>
        </w:rPr>
      </w:pPr>
      <w:r>
        <w:rPr>
          <w:rFonts w:hint="eastAsia"/>
        </w:rPr>
        <w:t>加强信息化监管。建立调查、监测、评估、管控、考核等全流程监管体系，综合运用无人机、卫星遥感、大数据等多种技术手段进行比对核查，实现生态修复项目的实时动态、可视化、可追踪的全面监</w:t>
      </w:r>
      <w:r>
        <w:t>测监管，提高生态修复信息化监管水平，为精细化管理和科学决策提供依据。</w:t>
      </w:r>
    </w:p>
    <w:p w14:paraId="7A68526D">
      <w:pPr>
        <w:pStyle w:val="3"/>
        <w:keepLines w:val="0"/>
        <w:adjustRightInd w:val="0"/>
        <w:snapToGrid/>
        <w:spacing w:before="200" w:after="160"/>
        <w:ind w:firstLine="0" w:firstLineChars="0"/>
        <w:jc w:val="center"/>
        <w:rPr>
          <w:rFonts w:ascii="方正小标宋简体" w:hAnsi="Times New Roman" w:eastAsia="方正小标宋简体"/>
          <w:b w:val="0"/>
        </w:rPr>
      </w:pPr>
      <w:bookmarkStart w:id="56" w:name="_Toc193912103"/>
      <w:r>
        <w:rPr>
          <w:rFonts w:hint="eastAsia" w:ascii="方正小标宋简体" w:hAnsi="Times New Roman" w:eastAsia="方正小标宋简体"/>
          <w:b w:val="0"/>
        </w:rPr>
        <w:t>第八节 鼓励公众参与</w:t>
      </w:r>
      <w:bookmarkEnd w:id="56"/>
    </w:p>
    <w:p w14:paraId="6E69521B">
      <w:pPr>
        <w:ind w:firstLine="640"/>
        <w:rPr>
          <w:rFonts w:hint="eastAsia"/>
        </w:rPr>
      </w:pPr>
      <w:r>
        <w:rPr>
          <w:rFonts w:hint="eastAsia"/>
        </w:rPr>
        <w:t>建立健全全社会共同参与监督机制。健全公众参与、专家论证、政府决定相结合的行政决策机制，发挥好政府、企业、公众等多主体在国土空间生态修复中的作用。</w:t>
      </w:r>
    </w:p>
    <w:p w14:paraId="23D05A18">
      <w:pPr>
        <w:ind w:firstLine="640"/>
        <w:rPr>
          <w:rFonts w:hint="eastAsia"/>
        </w:rPr>
        <w:sectPr>
          <w:footerReference r:id="rId12" w:type="default"/>
          <w:pgSz w:w="11906" w:h="16838"/>
          <w:pgMar w:top="2098" w:right="1474" w:bottom="1985" w:left="1588" w:header="720" w:footer="720" w:gutter="0"/>
          <w:pgNumType w:start="1"/>
          <w:cols w:space="720" w:num="1"/>
          <w:docGrid w:linePitch="381" w:charSpace="0"/>
        </w:sectPr>
      </w:pPr>
      <w:r>
        <w:rPr>
          <w:rFonts w:hint="eastAsia"/>
        </w:rPr>
        <w:t>加强宣传教育培训，积极引导公众参与。创新公众参与模式，通过新闻媒体、大数据等线上平台和生态文明建设典型案例线下宣传，搭建多样化的信息交流渠道和平台，以电视、网络、走访、问卷调查、座谈会等多种方式畅通民众参与国土空间生态修复渠道。构建全民监督机制，实现多方位、多层次的监督，建立健全举报制度和公众意见待处理数据库，加强信息公开透明，有效促进生态修复项目有序开展，形成全民参与生态保护和修复的良好社会氛围</w:t>
      </w:r>
    </w:p>
    <w:p w14:paraId="7F6803F8">
      <w:pPr>
        <w:pStyle w:val="34"/>
        <w:jc w:val="left"/>
        <w:rPr>
          <w:rFonts w:hint="eastAsia"/>
        </w:rPr>
      </w:pPr>
      <w:r>
        <w:rPr>
          <w:rFonts w:hint="eastAsia"/>
        </w:rPr>
        <w:t xml:space="preserve">附表 </w:t>
      </w:r>
      <w:r>
        <w:t xml:space="preserve">                                                 </w:t>
      </w:r>
      <w:r>
        <w:rPr>
          <w:rFonts w:hint="eastAsia"/>
        </w:rPr>
        <w:t>表</w:t>
      </w:r>
      <w:r>
        <w:rPr>
          <w:rFonts w:ascii="Times New Roman" w:hAnsi="Times New Roman"/>
          <w:szCs w:val="32"/>
        </w:rPr>
        <w:t>1</w:t>
      </w:r>
      <w:r>
        <w:rPr>
          <w:rFonts w:hint="eastAsia" w:ascii="Times New Roman" w:hAnsi="Times New Roman"/>
          <w:szCs w:val="32"/>
        </w:rPr>
        <w:t xml:space="preserve">  </w:t>
      </w:r>
      <w:r>
        <w:rPr>
          <w:rFonts w:hint="eastAsia"/>
        </w:rPr>
        <w:t>土地利用现状统计表</w:t>
      </w:r>
    </w:p>
    <w:p w14:paraId="546D47E4">
      <w:pPr>
        <w:pStyle w:val="33"/>
        <w:ind w:firstLine="560"/>
        <w:rPr>
          <w:rFonts w:hint="eastAsia"/>
        </w:rPr>
      </w:pPr>
      <w:r>
        <w:rPr>
          <w:rFonts w:hint="eastAsia"/>
        </w:rPr>
        <w:t>（单位：公顷、%）</w:t>
      </w:r>
    </w:p>
    <w:tbl>
      <w:tblPr>
        <w:tblStyle w:val="17"/>
        <w:tblW w:w="5000" w:type="pct"/>
        <w:tblInd w:w="0" w:type="dxa"/>
        <w:tblLayout w:type="autofit"/>
        <w:tblCellMar>
          <w:top w:w="0" w:type="dxa"/>
          <w:left w:w="108" w:type="dxa"/>
          <w:bottom w:w="0" w:type="dxa"/>
          <w:right w:w="108" w:type="dxa"/>
        </w:tblCellMar>
      </w:tblPr>
      <w:tblGrid>
        <w:gridCol w:w="1835"/>
        <w:gridCol w:w="1691"/>
        <w:gridCol w:w="1128"/>
        <w:gridCol w:w="1028"/>
        <w:gridCol w:w="1028"/>
        <w:gridCol w:w="926"/>
        <w:gridCol w:w="1028"/>
        <w:gridCol w:w="1028"/>
        <w:gridCol w:w="1028"/>
        <w:gridCol w:w="1028"/>
        <w:gridCol w:w="1028"/>
        <w:gridCol w:w="1028"/>
        <w:gridCol w:w="998"/>
        <w:gridCol w:w="1028"/>
        <w:gridCol w:w="1028"/>
        <w:gridCol w:w="1311"/>
        <w:gridCol w:w="1028"/>
        <w:gridCol w:w="1032"/>
        <w:gridCol w:w="918"/>
      </w:tblGrid>
      <w:tr w14:paraId="6A053FED">
        <w:tblPrEx>
          <w:tblCellMar>
            <w:top w:w="0" w:type="dxa"/>
            <w:left w:w="108" w:type="dxa"/>
            <w:bottom w:w="0" w:type="dxa"/>
            <w:right w:w="108" w:type="dxa"/>
          </w:tblCellMar>
        </w:tblPrEx>
        <w:trPr>
          <w:trHeight w:val="285" w:hRule="atLeast"/>
          <w:tblHeader/>
        </w:trPr>
        <w:tc>
          <w:tcPr>
            <w:tcW w:w="834" w:type="pct"/>
            <w:gridSpan w:val="2"/>
            <w:tcBorders>
              <w:top w:val="single" w:color="auto" w:sz="4" w:space="0"/>
              <w:left w:val="single" w:color="auto" w:sz="4" w:space="0"/>
              <w:bottom w:val="single" w:color="auto" w:sz="4" w:space="0"/>
              <w:right w:val="single" w:color="auto" w:sz="4" w:space="0"/>
            </w:tcBorders>
            <w:vAlign w:val="center"/>
          </w:tcPr>
          <w:p w14:paraId="7F6BC6F9">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用地分类</w:t>
            </w:r>
          </w:p>
        </w:tc>
        <w:tc>
          <w:tcPr>
            <w:tcW w:w="267" w:type="pct"/>
            <w:vMerge w:val="restart"/>
            <w:tcBorders>
              <w:top w:val="single" w:color="auto" w:sz="4" w:space="0"/>
              <w:left w:val="single" w:color="auto" w:sz="4" w:space="0"/>
              <w:bottom w:val="single" w:color="auto" w:sz="4" w:space="0"/>
              <w:right w:val="single" w:color="auto" w:sz="4" w:space="0"/>
            </w:tcBorders>
            <w:vAlign w:val="center"/>
          </w:tcPr>
          <w:p w14:paraId="64BD33CB">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全县</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4978DDF8">
            <w:pPr>
              <w:widowControl/>
              <w:snapToGrid/>
              <w:spacing w:line="240" w:lineRule="auto"/>
              <w:ind w:firstLine="0" w:firstLineChars="0"/>
              <w:jc w:val="center"/>
              <w:rPr>
                <w:rFonts w:hint="eastAsia" w:cs="宋体"/>
                <w:b/>
                <w:bCs/>
                <w:kern w:val="0"/>
                <w:sz w:val="20"/>
                <w:szCs w:val="20"/>
              </w:rPr>
            </w:pPr>
            <w:r>
              <w:rPr>
                <w:rFonts w:hint="eastAsia" w:cs="宋体"/>
                <w:b/>
                <w:bCs/>
                <w:kern w:val="0"/>
                <w:sz w:val="20"/>
                <w:szCs w:val="20"/>
              </w:rPr>
              <w:t>平原镇</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3CE84A29">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旧城镇</w:t>
            </w:r>
          </w:p>
        </w:tc>
        <w:tc>
          <w:tcPr>
            <w:tcW w:w="219" w:type="pct"/>
            <w:vMerge w:val="restart"/>
            <w:tcBorders>
              <w:top w:val="single" w:color="auto" w:sz="4" w:space="0"/>
              <w:left w:val="single" w:color="auto" w:sz="4" w:space="0"/>
              <w:bottom w:val="single" w:color="auto" w:sz="4" w:space="0"/>
              <w:right w:val="single" w:color="auto" w:sz="4" w:space="0"/>
            </w:tcBorders>
            <w:vAlign w:val="center"/>
          </w:tcPr>
          <w:p w14:paraId="3671E348">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那邦镇</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4A291992">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弄璋镇</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25C6DCC5">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盏西镇</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5910262A">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卡场镇</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5B9506BA">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昔马镇</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7F2FF5DE">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太平镇</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6DF83FDB">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新城乡</w:t>
            </w:r>
          </w:p>
        </w:tc>
        <w:tc>
          <w:tcPr>
            <w:tcW w:w="236" w:type="pct"/>
            <w:vMerge w:val="restart"/>
            <w:tcBorders>
              <w:top w:val="single" w:color="auto" w:sz="4" w:space="0"/>
              <w:left w:val="single" w:color="auto" w:sz="4" w:space="0"/>
              <w:bottom w:val="single" w:color="auto" w:sz="4" w:space="0"/>
              <w:right w:val="single" w:color="auto" w:sz="4" w:space="0"/>
            </w:tcBorders>
            <w:vAlign w:val="center"/>
          </w:tcPr>
          <w:p w14:paraId="67B69849">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油松岭乡</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62FD1FBB">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芒章乡</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23B72266">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支那乡</w:t>
            </w:r>
          </w:p>
        </w:tc>
        <w:tc>
          <w:tcPr>
            <w:tcW w:w="310" w:type="pct"/>
            <w:vMerge w:val="restart"/>
            <w:tcBorders>
              <w:top w:val="single" w:color="auto" w:sz="4" w:space="0"/>
              <w:left w:val="single" w:color="auto" w:sz="4" w:space="0"/>
              <w:bottom w:val="single" w:color="auto" w:sz="4" w:space="0"/>
              <w:right w:val="single" w:color="auto" w:sz="4" w:space="0"/>
            </w:tcBorders>
            <w:vAlign w:val="center"/>
          </w:tcPr>
          <w:p w14:paraId="43AF7840">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苏典傈僳族乡</w:t>
            </w:r>
          </w:p>
        </w:tc>
        <w:tc>
          <w:tcPr>
            <w:tcW w:w="243" w:type="pct"/>
            <w:vMerge w:val="restart"/>
            <w:tcBorders>
              <w:top w:val="single" w:color="auto" w:sz="4" w:space="0"/>
              <w:left w:val="single" w:color="auto" w:sz="4" w:space="0"/>
              <w:bottom w:val="single" w:color="auto" w:sz="4" w:space="0"/>
              <w:right w:val="single" w:color="auto" w:sz="4" w:space="0"/>
            </w:tcBorders>
            <w:vAlign w:val="center"/>
          </w:tcPr>
          <w:p w14:paraId="3DA4F6E2">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勐弄乡</w:t>
            </w:r>
          </w:p>
        </w:tc>
        <w:tc>
          <w:tcPr>
            <w:tcW w:w="244" w:type="pct"/>
            <w:vMerge w:val="restart"/>
            <w:tcBorders>
              <w:top w:val="single" w:color="auto" w:sz="4" w:space="0"/>
              <w:left w:val="single" w:color="auto" w:sz="4" w:space="0"/>
              <w:bottom w:val="single" w:color="auto" w:sz="4" w:space="0"/>
              <w:right w:val="single" w:color="auto" w:sz="4" w:space="0"/>
            </w:tcBorders>
            <w:vAlign w:val="center"/>
          </w:tcPr>
          <w:p w14:paraId="7CA00873">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铜璧关乡</w:t>
            </w:r>
          </w:p>
        </w:tc>
        <w:tc>
          <w:tcPr>
            <w:tcW w:w="219" w:type="pct"/>
            <w:vMerge w:val="restart"/>
            <w:tcBorders>
              <w:top w:val="single" w:color="auto" w:sz="4" w:space="0"/>
              <w:left w:val="single" w:color="auto" w:sz="4" w:space="0"/>
              <w:bottom w:val="single" w:color="auto" w:sz="4" w:space="0"/>
              <w:right w:val="single" w:color="auto" w:sz="4" w:space="0"/>
            </w:tcBorders>
            <w:noWrap/>
            <w:vAlign w:val="center"/>
          </w:tcPr>
          <w:p w14:paraId="22712781">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占比</w:t>
            </w:r>
          </w:p>
        </w:tc>
      </w:tr>
      <w:tr w14:paraId="32F11D53">
        <w:tblPrEx>
          <w:tblCellMar>
            <w:top w:w="0" w:type="dxa"/>
            <w:left w:w="108" w:type="dxa"/>
            <w:bottom w:w="0" w:type="dxa"/>
            <w:right w:w="108" w:type="dxa"/>
          </w:tblCellMar>
        </w:tblPrEx>
        <w:trPr>
          <w:trHeight w:val="285" w:hRule="atLeast"/>
          <w:tblHeader/>
        </w:trPr>
        <w:tc>
          <w:tcPr>
            <w:tcW w:w="434" w:type="pct"/>
            <w:tcBorders>
              <w:top w:val="nil"/>
              <w:left w:val="single" w:color="auto" w:sz="4" w:space="0"/>
              <w:bottom w:val="single" w:color="auto" w:sz="4" w:space="0"/>
              <w:right w:val="single" w:color="auto" w:sz="4" w:space="0"/>
            </w:tcBorders>
            <w:vAlign w:val="center"/>
          </w:tcPr>
          <w:p w14:paraId="66724C8C">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一级地类</w:t>
            </w:r>
          </w:p>
        </w:tc>
        <w:tc>
          <w:tcPr>
            <w:tcW w:w="400" w:type="pct"/>
            <w:tcBorders>
              <w:top w:val="nil"/>
              <w:left w:val="nil"/>
              <w:bottom w:val="single" w:color="auto" w:sz="4" w:space="0"/>
              <w:right w:val="single" w:color="auto" w:sz="4" w:space="0"/>
            </w:tcBorders>
            <w:vAlign w:val="center"/>
          </w:tcPr>
          <w:p w14:paraId="49EF94D0">
            <w:pPr>
              <w:widowControl/>
              <w:snapToGrid/>
              <w:spacing w:line="240" w:lineRule="auto"/>
              <w:ind w:firstLine="0" w:firstLineChars="0"/>
              <w:jc w:val="center"/>
              <w:rPr>
                <w:rFonts w:hint="eastAsia" w:cs="宋体"/>
                <w:b/>
                <w:bCs/>
                <w:color w:val="000000"/>
                <w:kern w:val="0"/>
                <w:sz w:val="20"/>
                <w:szCs w:val="20"/>
              </w:rPr>
            </w:pPr>
            <w:r>
              <w:rPr>
                <w:rFonts w:hint="eastAsia" w:cs="宋体"/>
                <w:b/>
                <w:bCs/>
                <w:color w:val="000000"/>
                <w:kern w:val="0"/>
                <w:sz w:val="20"/>
                <w:szCs w:val="20"/>
              </w:rPr>
              <w:t>二级地类</w:t>
            </w:r>
          </w:p>
        </w:tc>
        <w:tc>
          <w:tcPr>
            <w:tcW w:w="267" w:type="pct"/>
            <w:vMerge w:val="continue"/>
            <w:tcBorders>
              <w:top w:val="single" w:color="auto" w:sz="4" w:space="0"/>
              <w:left w:val="single" w:color="auto" w:sz="4" w:space="0"/>
              <w:bottom w:val="single" w:color="auto" w:sz="4" w:space="0"/>
              <w:right w:val="single" w:color="auto" w:sz="4" w:space="0"/>
            </w:tcBorders>
            <w:vAlign w:val="center"/>
          </w:tcPr>
          <w:p w14:paraId="072CD65E">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5E288FB7">
            <w:pPr>
              <w:widowControl/>
              <w:snapToGrid/>
              <w:spacing w:line="240" w:lineRule="auto"/>
              <w:ind w:firstLine="0" w:firstLineChars="0"/>
              <w:rPr>
                <w:rFonts w:hint="eastAsia" w:cs="宋体"/>
                <w:b/>
                <w:bCs/>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551E48D4">
            <w:pPr>
              <w:widowControl/>
              <w:snapToGrid/>
              <w:spacing w:line="240" w:lineRule="auto"/>
              <w:ind w:firstLine="0" w:firstLineChars="0"/>
              <w:rPr>
                <w:rFonts w:hint="eastAsia" w:cs="宋体"/>
                <w:b/>
                <w:bCs/>
                <w:color w:val="000000"/>
                <w:kern w:val="0"/>
                <w:sz w:val="20"/>
                <w:szCs w:val="20"/>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5DCD5B2">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03FEB7A1">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5DD7442C">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265F3E07">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2EDB578E">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2FBAA13A">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25C80237">
            <w:pPr>
              <w:widowControl/>
              <w:snapToGrid/>
              <w:spacing w:line="240" w:lineRule="auto"/>
              <w:ind w:firstLine="0" w:firstLineChars="0"/>
              <w:rPr>
                <w:rFonts w:hint="eastAsia" w:cs="宋体"/>
                <w:b/>
                <w:bCs/>
                <w:color w:val="000000"/>
                <w:kern w:val="0"/>
                <w:sz w:val="20"/>
                <w:szCs w:val="20"/>
              </w:rPr>
            </w:pPr>
          </w:p>
        </w:tc>
        <w:tc>
          <w:tcPr>
            <w:tcW w:w="236" w:type="pct"/>
            <w:vMerge w:val="continue"/>
            <w:tcBorders>
              <w:top w:val="single" w:color="auto" w:sz="4" w:space="0"/>
              <w:left w:val="single" w:color="auto" w:sz="4" w:space="0"/>
              <w:bottom w:val="single" w:color="auto" w:sz="4" w:space="0"/>
              <w:right w:val="single" w:color="auto" w:sz="4" w:space="0"/>
            </w:tcBorders>
            <w:vAlign w:val="center"/>
          </w:tcPr>
          <w:p w14:paraId="0509D126">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64A9581F">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4FA69BBD">
            <w:pPr>
              <w:widowControl/>
              <w:snapToGrid/>
              <w:spacing w:line="240" w:lineRule="auto"/>
              <w:ind w:firstLine="0" w:firstLineChars="0"/>
              <w:rPr>
                <w:rFonts w:hint="eastAsia" w:cs="宋体"/>
                <w:b/>
                <w:bCs/>
                <w:color w:val="000000"/>
                <w:kern w:val="0"/>
                <w:sz w:val="20"/>
                <w:szCs w:val="20"/>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45B192E0">
            <w:pPr>
              <w:widowControl/>
              <w:snapToGrid/>
              <w:spacing w:line="240" w:lineRule="auto"/>
              <w:ind w:firstLine="0" w:firstLineChars="0"/>
              <w:rPr>
                <w:rFonts w:hint="eastAsia" w:cs="宋体"/>
                <w:b/>
                <w:bCs/>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485C86D2">
            <w:pPr>
              <w:widowControl/>
              <w:snapToGrid/>
              <w:spacing w:line="240" w:lineRule="auto"/>
              <w:ind w:firstLine="0" w:firstLineChars="0"/>
              <w:rPr>
                <w:rFonts w:hint="eastAsia" w:cs="宋体"/>
                <w:b/>
                <w:bCs/>
                <w:color w:val="000000"/>
                <w:kern w:val="0"/>
                <w:sz w:val="20"/>
                <w:szCs w:val="20"/>
              </w:rPr>
            </w:pPr>
          </w:p>
        </w:tc>
        <w:tc>
          <w:tcPr>
            <w:tcW w:w="244" w:type="pct"/>
            <w:vMerge w:val="continue"/>
            <w:tcBorders>
              <w:top w:val="single" w:color="auto" w:sz="4" w:space="0"/>
              <w:left w:val="single" w:color="auto" w:sz="4" w:space="0"/>
              <w:bottom w:val="single" w:color="auto" w:sz="4" w:space="0"/>
              <w:right w:val="single" w:color="auto" w:sz="4" w:space="0"/>
            </w:tcBorders>
            <w:vAlign w:val="center"/>
          </w:tcPr>
          <w:p w14:paraId="20AD1243">
            <w:pPr>
              <w:widowControl/>
              <w:snapToGrid/>
              <w:spacing w:line="240" w:lineRule="auto"/>
              <w:ind w:firstLine="0" w:firstLineChars="0"/>
              <w:rPr>
                <w:rFonts w:hint="eastAsia" w:cs="宋体"/>
                <w:b/>
                <w:bCs/>
                <w:color w:val="000000"/>
                <w:kern w:val="0"/>
                <w:sz w:val="20"/>
                <w:szCs w:val="20"/>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AA2645D">
            <w:pPr>
              <w:widowControl/>
              <w:snapToGrid/>
              <w:spacing w:line="240" w:lineRule="auto"/>
              <w:ind w:firstLine="0" w:firstLineChars="0"/>
              <w:rPr>
                <w:rFonts w:hint="eastAsia" w:cs="宋体"/>
                <w:b/>
                <w:bCs/>
                <w:color w:val="000000"/>
                <w:kern w:val="0"/>
                <w:sz w:val="20"/>
                <w:szCs w:val="20"/>
              </w:rPr>
            </w:pPr>
          </w:p>
        </w:tc>
      </w:tr>
      <w:tr w14:paraId="7CD3A80A">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66FED550">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湿地</w:t>
            </w:r>
          </w:p>
        </w:tc>
        <w:tc>
          <w:tcPr>
            <w:tcW w:w="400" w:type="pct"/>
            <w:tcBorders>
              <w:top w:val="nil"/>
              <w:left w:val="nil"/>
              <w:bottom w:val="single" w:color="auto" w:sz="4" w:space="0"/>
              <w:right w:val="single" w:color="auto" w:sz="4" w:space="0"/>
            </w:tcBorders>
            <w:vAlign w:val="center"/>
          </w:tcPr>
          <w:p w14:paraId="594A47EF">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灌丛沼泽</w:t>
            </w:r>
          </w:p>
        </w:tc>
        <w:tc>
          <w:tcPr>
            <w:tcW w:w="267" w:type="pct"/>
            <w:tcBorders>
              <w:top w:val="nil"/>
              <w:left w:val="nil"/>
              <w:bottom w:val="single" w:color="auto" w:sz="4" w:space="0"/>
              <w:right w:val="single" w:color="auto" w:sz="4" w:space="0"/>
            </w:tcBorders>
            <w:vAlign w:val="center"/>
          </w:tcPr>
          <w:p w14:paraId="11B68EE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10.79</w:t>
            </w:r>
          </w:p>
        </w:tc>
        <w:tc>
          <w:tcPr>
            <w:tcW w:w="243" w:type="pct"/>
            <w:tcBorders>
              <w:top w:val="nil"/>
              <w:left w:val="nil"/>
              <w:bottom w:val="single" w:color="auto" w:sz="4" w:space="0"/>
              <w:right w:val="single" w:color="auto" w:sz="4" w:space="0"/>
            </w:tcBorders>
            <w:vAlign w:val="center"/>
          </w:tcPr>
          <w:p w14:paraId="239580D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97CD68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10.79</w:t>
            </w:r>
          </w:p>
        </w:tc>
        <w:tc>
          <w:tcPr>
            <w:tcW w:w="219" w:type="pct"/>
            <w:tcBorders>
              <w:top w:val="nil"/>
              <w:left w:val="nil"/>
              <w:bottom w:val="single" w:color="auto" w:sz="4" w:space="0"/>
              <w:right w:val="single" w:color="auto" w:sz="4" w:space="0"/>
            </w:tcBorders>
            <w:vAlign w:val="center"/>
          </w:tcPr>
          <w:p w14:paraId="053DEC4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39D47D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3D9CED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5E199E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AD9ED6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576B63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638E4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4FB216A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E1B1ED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17AFDB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166426A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B2ABD8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51B622C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53624A9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789EC78B">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5EE28224">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32A77852">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沼泽草地</w:t>
            </w:r>
          </w:p>
        </w:tc>
        <w:tc>
          <w:tcPr>
            <w:tcW w:w="267" w:type="pct"/>
            <w:tcBorders>
              <w:top w:val="nil"/>
              <w:left w:val="nil"/>
              <w:bottom w:val="single" w:color="auto" w:sz="4" w:space="0"/>
              <w:right w:val="single" w:color="auto" w:sz="4" w:space="0"/>
            </w:tcBorders>
            <w:vAlign w:val="center"/>
          </w:tcPr>
          <w:p w14:paraId="5DBFA21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BB9AD4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D38AE9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428DD89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6BB635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DDDC5F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000364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32FE9D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02A83B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A0B0C0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04D9EDD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785536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0DC6BA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731AE77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A2DCAF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79D05BB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495C651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5A6175F6">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7E5A156E">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60F51991">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内陆滩涂</w:t>
            </w:r>
          </w:p>
        </w:tc>
        <w:tc>
          <w:tcPr>
            <w:tcW w:w="267" w:type="pct"/>
            <w:tcBorders>
              <w:top w:val="nil"/>
              <w:left w:val="nil"/>
              <w:bottom w:val="single" w:color="auto" w:sz="4" w:space="0"/>
              <w:right w:val="single" w:color="auto" w:sz="4" w:space="0"/>
            </w:tcBorders>
            <w:vAlign w:val="center"/>
          </w:tcPr>
          <w:p w14:paraId="35E2AC3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1061.76</w:t>
            </w:r>
          </w:p>
        </w:tc>
        <w:tc>
          <w:tcPr>
            <w:tcW w:w="243" w:type="pct"/>
            <w:tcBorders>
              <w:top w:val="nil"/>
              <w:left w:val="nil"/>
              <w:bottom w:val="single" w:color="auto" w:sz="4" w:space="0"/>
              <w:right w:val="single" w:color="auto" w:sz="4" w:space="0"/>
            </w:tcBorders>
            <w:vAlign w:val="center"/>
          </w:tcPr>
          <w:p w14:paraId="53F579F8">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247.71</w:t>
            </w:r>
          </w:p>
        </w:tc>
        <w:tc>
          <w:tcPr>
            <w:tcW w:w="243" w:type="pct"/>
            <w:tcBorders>
              <w:top w:val="nil"/>
              <w:left w:val="nil"/>
              <w:bottom w:val="single" w:color="auto" w:sz="4" w:space="0"/>
              <w:right w:val="single" w:color="auto" w:sz="4" w:space="0"/>
            </w:tcBorders>
            <w:vAlign w:val="center"/>
          </w:tcPr>
          <w:p w14:paraId="0B54FD9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98.72</w:t>
            </w:r>
          </w:p>
        </w:tc>
        <w:tc>
          <w:tcPr>
            <w:tcW w:w="219" w:type="pct"/>
            <w:tcBorders>
              <w:top w:val="nil"/>
              <w:left w:val="nil"/>
              <w:bottom w:val="single" w:color="auto" w:sz="4" w:space="0"/>
              <w:right w:val="single" w:color="auto" w:sz="4" w:space="0"/>
            </w:tcBorders>
            <w:vAlign w:val="center"/>
          </w:tcPr>
          <w:p w14:paraId="5690F27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17.87</w:t>
            </w:r>
          </w:p>
        </w:tc>
        <w:tc>
          <w:tcPr>
            <w:tcW w:w="243" w:type="pct"/>
            <w:tcBorders>
              <w:top w:val="nil"/>
              <w:left w:val="nil"/>
              <w:bottom w:val="single" w:color="auto" w:sz="4" w:space="0"/>
              <w:right w:val="single" w:color="auto" w:sz="4" w:space="0"/>
            </w:tcBorders>
            <w:vAlign w:val="center"/>
          </w:tcPr>
          <w:p w14:paraId="11B318C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203.59</w:t>
            </w:r>
          </w:p>
        </w:tc>
        <w:tc>
          <w:tcPr>
            <w:tcW w:w="243" w:type="pct"/>
            <w:tcBorders>
              <w:top w:val="nil"/>
              <w:left w:val="nil"/>
              <w:bottom w:val="single" w:color="auto" w:sz="4" w:space="0"/>
              <w:right w:val="single" w:color="auto" w:sz="4" w:space="0"/>
            </w:tcBorders>
            <w:vAlign w:val="center"/>
          </w:tcPr>
          <w:p w14:paraId="1EC93CD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16.14</w:t>
            </w:r>
          </w:p>
        </w:tc>
        <w:tc>
          <w:tcPr>
            <w:tcW w:w="243" w:type="pct"/>
            <w:tcBorders>
              <w:top w:val="nil"/>
              <w:left w:val="nil"/>
              <w:bottom w:val="single" w:color="auto" w:sz="4" w:space="0"/>
              <w:right w:val="single" w:color="auto" w:sz="4" w:space="0"/>
            </w:tcBorders>
            <w:vAlign w:val="center"/>
          </w:tcPr>
          <w:p w14:paraId="292FDBB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4.02</w:t>
            </w:r>
          </w:p>
        </w:tc>
        <w:tc>
          <w:tcPr>
            <w:tcW w:w="243" w:type="pct"/>
            <w:tcBorders>
              <w:top w:val="nil"/>
              <w:left w:val="nil"/>
              <w:bottom w:val="single" w:color="auto" w:sz="4" w:space="0"/>
              <w:right w:val="single" w:color="auto" w:sz="4" w:space="0"/>
            </w:tcBorders>
            <w:vAlign w:val="center"/>
          </w:tcPr>
          <w:p w14:paraId="2C0C227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3.97</w:t>
            </w:r>
          </w:p>
        </w:tc>
        <w:tc>
          <w:tcPr>
            <w:tcW w:w="243" w:type="pct"/>
            <w:tcBorders>
              <w:top w:val="nil"/>
              <w:left w:val="nil"/>
              <w:bottom w:val="single" w:color="auto" w:sz="4" w:space="0"/>
              <w:right w:val="single" w:color="auto" w:sz="4" w:space="0"/>
            </w:tcBorders>
            <w:vAlign w:val="center"/>
          </w:tcPr>
          <w:p w14:paraId="6893112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205.24</w:t>
            </w:r>
          </w:p>
        </w:tc>
        <w:tc>
          <w:tcPr>
            <w:tcW w:w="243" w:type="pct"/>
            <w:tcBorders>
              <w:top w:val="nil"/>
              <w:left w:val="nil"/>
              <w:bottom w:val="single" w:color="auto" w:sz="4" w:space="0"/>
              <w:right w:val="single" w:color="auto" w:sz="4" w:space="0"/>
            </w:tcBorders>
            <w:vAlign w:val="center"/>
          </w:tcPr>
          <w:p w14:paraId="6D063B3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145.93</w:t>
            </w:r>
          </w:p>
        </w:tc>
        <w:tc>
          <w:tcPr>
            <w:tcW w:w="236" w:type="pct"/>
            <w:tcBorders>
              <w:top w:val="nil"/>
              <w:left w:val="nil"/>
              <w:bottom w:val="single" w:color="auto" w:sz="4" w:space="0"/>
              <w:right w:val="single" w:color="auto" w:sz="4" w:space="0"/>
            </w:tcBorders>
            <w:vAlign w:val="center"/>
          </w:tcPr>
          <w:p w14:paraId="231BA23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62A4EE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22.53</w:t>
            </w:r>
          </w:p>
        </w:tc>
        <w:tc>
          <w:tcPr>
            <w:tcW w:w="243" w:type="pct"/>
            <w:tcBorders>
              <w:top w:val="nil"/>
              <w:left w:val="nil"/>
              <w:bottom w:val="single" w:color="auto" w:sz="4" w:space="0"/>
              <w:right w:val="single" w:color="auto" w:sz="4" w:space="0"/>
            </w:tcBorders>
            <w:vAlign w:val="center"/>
          </w:tcPr>
          <w:p w14:paraId="5022B01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36.04</w:t>
            </w:r>
          </w:p>
        </w:tc>
        <w:tc>
          <w:tcPr>
            <w:tcW w:w="310" w:type="pct"/>
            <w:tcBorders>
              <w:top w:val="nil"/>
              <w:left w:val="nil"/>
              <w:bottom w:val="single" w:color="auto" w:sz="4" w:space="0"/>
              <w:right w:val="single" w:color="auto" w:sz="4" w:space="0"/>
            </w:tcBorders>
            <w:vAlign w:val="center"/>
          </w:tcPr>
          <w:p w14:paraId="5DCB36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41.57</w:t>
            </w:r>
          </w:p>
        </w:tc>
        <w:tc>
          <w:tcPr>
            <w:tcW w:w="243" w:type="pct"/>
            <w:tcBorders>
              <w:top w:val="nil"/>
              <w:left w:val="nil"/>
              <w:bottom w:val="single" w:color="auto" w:sz="4" w:space="0"/>
              <w:right w:val="single" w:color="auto" w:sz="4" w:space="0"/>
            </w:tcBorders>
            <w:vAlign w:val="center"/>
          </w:tcPr>
          <w:p w14:paraId="57F4EBE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1.68</w:t>
            </w:r>
          </w:p>
        </w:tc>
        <w:tc>
          <w:tcPr>
            <w:tcW w:w="244" w:type="pct"/>
            <w:tcBorders>
              <w:top w:val="nil"/>
              <w:left w:val="nil"/>
              <w:bottom w:val="single" w:color="auto" w:sz="4" w:space="0"/>
              <w:right w:val="single" w:color="auto" w:sz="4" w:space="0"/>
            </w:tcBorders>
            <w:vAlign w:val="center"/>
          </w:tcPr>
          <w:p w14:paraId="6A0A44F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16.76</w:t>
            </w:r>
          </w:p>
        </w:tc>
        <w:tc>
          <w:tcPr>
            <w:tcW w:w="219" w:type="pct"/>
            <w:tcBorders>
              <w:top w:val="nil"/>
              <w:left w:val="nil"/>
              <w:bottom w:val="single" w:color="auto" w:sz="4" w:space="0"/>
              <w:right w:val="single" w:color="auto" w:sz="4" w:space="0"/>
            </w:tcBorders>
            <w:noWrap/>
            <w:vAlign w:val="center"/>
          </w:tcPr>
          <w:p w14:paraId="2703DDD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0.25</w:t>
            </w:r>
            <w:r>
              <w:rPr>
                <w:rFonts w:hint="eastAsia" w:cs="宋体"/>
                <w:color w:val="000000"/>
                <w:kern w:val="0"/>
                <w:sz w:val="20"/>
                <w:szCs w:val="20"/>
              </w:rPr>
              <w:t>%</w:t>
            </w:r>
          </w:p>
        </w:tc>
      </w:tr>
      <w:tr w14:paraId="0A82CF37">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67F752CE">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6308D05">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5F9EA6A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1072.55</w:t>
            </w:r>
          </w:p>
        </w:tc>
        <w:tc>
          <w:tcPr>
            <w:tcW w:w="243" w:type="pct"/>
            <w:tcBorders>
              <w:top w:val="nil"/>
              <w:left w:val="nil"/>
              <w:bottom w:val="single" w:color="auto" w:sz="4" w:space="0"/>
              <w:right w:val="single" w:color="auto" w:sz="4" w:space="0"/>
            </w:tcBorders>
            <w:vAlign w:val="center"/>
          </w:tcPr>
          <w:p w14:paraId="646CF49E">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247.71</w:t>
            </w:r>
          </w:p>
        </w:tc>
        <w:tc>
          <w:tcPr>
            <w:tcW w:w="243" w:type="pct"/>
            <w:tcBorders>
              <w:top w:val="nil"/>
              <w:left w:val="nil"/>
              <w:bottom w:val="single" w:color="auto" w:sz="4" w:space="0"/>
              <w:right w:val="single" w:color="auto" w:sz="4" w:space="0"/>
            </w:tcBorders>
            <w:vAlign w:val="center"/>
          </w:tcPr>
          <w:p w14:paraId="42F12CF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109.51</w:t>
            </w:r>
          </w:p>
        </w:tc>
        <w:tc>
          <w:tcPr>
            <w:tcW w:w="219" w:type="pct"/>
            <w:tcBorders>
              <w:top w:val="nil"/>
              <w:left w:val="nil"/>
              <w:bottom w:val="single" w:color="auto" w:sz="4" w:space="0"/>
              <w:right w:val="single" w:color="auto" w:sz="4" w:space="0"/>
            </w:tcBorders>
            <w:vAlign w:val="center"/>
          </w:tcPr>
          <w:p w14:paraId="3956B1D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17.87</w:t>
            </w:r>
          </w:p>
        </w:tc>
        <w:tc>
          <w:tcPr>
            <w:tcW w:w="243" w:type="pct"/>
            <w:tcBorders>
              <w:top w:val="nil"/>
              <w:left w:val="nil"/>
              <w:bottom w:val="single" w:color="auto" w:sz="4" w:space="0"/>
              <w:right w:val="single" w:color="auto" w:sz="4" w:space="0"/>
            </w:tcBorders>
            <w:vAlign w:val="center"/>
          </w:tcPr>
          <w:p w14:paraId="4DF20C4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203.59</w:t>
            </w:r>
          </w:p>
        </w:tc>
        <w:tc>
          <w:tcPr>
            <w:tcW w:w="243" w:type="pct"/>
            <w:tcBorders>
              <w:top w:val="nil"/>
              <w:left w:val="nil"/>
              <w:bottom w:val="single" w:color="auto" w:sz="4" w:space="0"/>
              <w:right w:val="single" w:color="auto" w:sz="4" w:space="0"/>
            </w:tcBorders>
            <w:vAlign w:val="center"/>
          </w:tcPr>
          <w:p w14:paraId="59CCF0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16.14</w:t>
            </w:r>
          </w:p>
        </w:tc>
        <w:tc>
          <w:tcPr>
            <w:tcW w:w="243" w:type="pct"/>
            <w:tcBorders>
              <w:top w:val="nil"/>
              <w:left w:val="nil"/>
              <w:bottom w:val="single" w:color="auto" w:sz="4" w:space="0"/>
              <w:right w:val="single" w:color="auto" w:sz="4" w:space="0"/>
            </w:tcBorders>
            <w:vAlign w:val="center"/>
          </w:tcPr>
          <w:p w14:paraId="26317FF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4.02</w:t>
            </w:r>
          </w:p>
        </w:tc>
        <w:tc>
          <w:tcPr>
            <w:tcW w:w="243" w:type="pct"/>
            <w:tcBorders>
              <w:top w:val="nil"/>
              <w:left w:val="nil"/>
              <w:bottom w:val="single" w:color="auto" w:sz="4" w:space="0"/>
              <w:right w:val="single" w:color="auto" w:sz="4" w:space="0"/>
            </w:tcBorders>
            <w:vAlign w:val="center"/>
          </w:tcPr>
          <w:p w14:paraId="5407CB5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3.97</w:t>
            </w:r>
          </w:p>
        </w:tc>
        <w:tc>
          <w:tcPr>
            <w:tcW w:w="243" w:type="pct"/>
            <w:tcBorders>
              <w:top w:val="nil"/>
              <w:left w:val="nil"/>
              <w:bottom w:val="single" w:color="auto" w:sz="4" w:space="0"/>
              <w:right w:val="single" w:color="auto" w:sz="4" w:space="0"/>
            </w:tcBorders>
            <w:vAlign w:val="center"/>
          </w:tcPr>
          <w:p w14:paraId="4A1014C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205.24</w:t>
            </w:r>
          </w:p>
        </w:tc>
        <w:tc>
          <w:tcPr>
            <w:tcW w:w="243" w:type="pct"/>
            <w:tcBorders>
              <w:top w:val="nil"/>
              <w:left w:val="nil"/>
              <w:bottom w:val="single" w:color="auto" w:sz="4" w:space="0"/>
              <w:right w:val="single" w:color="auto" w:sz="4" w:space="0"/>
            </w:tcBorders>
            <w:vAlign w:val="center"/>
          </w:tcPr>
          <w:p w14:paraId="65F915A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145.93</w:t>
            </w:r>
          </w:p>
        </w:tc>
        <w:tc>
          <w:tcPr>
            <w:tcW w:w="236" w:type="pct"/>
            <w:tcBorders>
              <w:top w:val="nil"/>
              <w:left w:val="nil"/>
              <w:bottom w:val="single" w:color="auto" w:sz="4" w:space="0"/>
              <w:right w:val="single" w:color="auto" w:sz="4" w:space="0"/>
            </w:tcBorders>
            <w:vAlign w:val="center"/>
          </w:tcPr>
          <w:p w14:paraId="1FC0132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6AB086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22.53</w:t>
            </w:r>
          </w:p>
        </w:tc>
        <w:tc>
          <w:tcPr>
            <w:tcW w:w="243" w:type="pct"/>
            <w:tcBorders>
              <w:top w:val="nil"/>
              <w:left w:val="nil"/>
              <w:bottom w:val="single" w:color="auto" w:sz="4" w:space="0"/>
              <w:right w:val="single" w:color="auto" w:sz="4" w:space="0"/>
            </w:tcBorders>
            <w:vAlign w:val="center"/>
          </w:tcPr>
          <w:p w14:paraId="0A6DED0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36.04</w:t>
            </w:r>
          </w:p>
        </w:tc>
        <w:tc>
          <w:tcPr>
            <w:tcW w:w="310" w:type="pct"/>
            <w:tcBorders>
              <w:top w:val="nil"/>
              <w:left w:val="nil"/>
              <w:bottom w:val="single" w:color="auto" w:sz="4" w:space="0"/>
              <w:right w:val="single" w:color="auto" w:sz="4" w:space="0"/>
            </w:tcBorders>
            <w:vAlign w:val="center"/>
          </w:tcPr>
          <w:p w14:paraId="3629D87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41.57</w:t>
            </w:r>
          </w:p>
        </w:tc>
        <w:tc>
          <w:tcPr>
            <w:tcW w:w="243" w:type="pct"/>
            <w:tcBorders>
              <w:top w:val="nil"/>
              <w:left w:val="nil"/>
              <w:bottom w:val="single" w:color="auto" w:sz="4" w:space="0"/>
              <w:right w:val="single" w:color="auto" w:sz="4" w:space="0"/>
            </w:tcBorders>
            <w:vAlign w:val="center"/>
          </w:tcPr>
          <w:p w14:paraId="7E62214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1.68</w:t>
            </w:r>
          </w:p>
        </w:tc>
        <w:tc>
          <w:tcPr>
            <w:tcW w:w="244" w:type="pct"/>
            <w:tcBorders>
              <w:top w:val="nil"/>
              <w:left w:val="nil"/>
              <w:bottom w:val="single" w:color="auto" w:sz="4" w:space="0"/>
              <w:right w:val="single" w:color="auto" w:sz="4" w:space="0"/>
            </w:tcBorders>
            <w:vAlign w:val="center"/>
          </w:tcPr>
          <w:p w14:paraId="15A4592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16.76</w:t>
            </w:r>
          </w:p>
        </w:tc>
        <w:tc>
          <w:tcPr>
            <w:tcW w:w="219" w:type="pct"/>
            <w:tcBorders>
              <w:top w:val="nil"/>
              <w:left w:val="nil"/>
              <w:bottom w:val="single" w:color="auto" w:sz="4" w:space="0"/>
              <w:right w:val="single" w:color="auto" w:sz="4" w:space="0"/>
            </w:tcBorders>
            <w:noWrap/>
            <w:vAlign w:val="center"/>
          </w:tcPr>
          <w:p w14:paraId="5CFDAA8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0.25</w:t>
            </w:r>
            <w:r>
              <w:rPr>
                <w:rFonts w:hint="eastAsia" w:cs="宋体"/>
                <w:color w:val="000000"/>
                <w:kern w:val="0"/>
                <w:sz w:val="20"/>
                <w:szCs w:val="20"/>
              </w:rPr>
              <w:t>%</w:t>
            </w:r>
          </w:p>
        </w:tc>
      </w:tr>
      <w:tr w14:paraId="27A53BF7">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575414DF">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耕地</w:t>
            </w:r>
          </w:p>
        </w:tc>
        <w:tc>
          <w:tcPr>
            <w:tcW w:w="400" w:type="pct"/>
            <w:tcBorders>
              <w:top w:val="nil"/>
              <w:left w:val="nil"/>
              <w:bottom w:val="single" w:color="auto" w:sz="4" w:space="0"/>
              <w:right w:val="single" w:color="auto" w:sz="4" w:space="0"/>
            </w:tcBorders>
            <w:vAlign w:val="center"/>
          </w:tcPr>
          <w:p w14:paraId="4FB1891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水田</w:t>
            </w:r>
          </w:p>
        </w:tc>
        <w:tc>
          <w:tcPr>
            <w:tcW w:w="267" w:type="pct"/>
            <w:tcBorders>
              <w:top w:val="nil"/>
              <w:left w:val="nil"/>
              <w:bottom w:val="single" w:color="auto" w:sz="4" w:space="0"/>
              <w:right w:val="single" w:color="auto" w:sz="4" w:space="0"/>
            </w:tcBorders>
            <w:vAlign w:val="center"/>
          </w:tcPr>
          <w:p w14:paraId="68E4847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32096.03</w:t>
            </w:r>
          </w:p>
        </w:tc>
        <w:tc>
          <w:tcPr>
            <w:tcW w:w="243" w:type="pct"/>
            <w:tcBorders>
              <w:top w:val="nil"/>
              <w:left w:val="nil"/>
              <w:bottom w:val="single" w:color="auto" w:sz="4" w:space="0"/>
              <w:right w:val="single" w:color="auto" w:sz="4" w:space="0"/>
            </w:tcBorders>
            <w:vAlign w:val="center"/>
          </w:tcPr>
          <w:p w14:paraId="21BB2FB6">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5308.78</w:t>
            </w:r>
          </w:p>
        </w:tc>
        <w:tc>
          <w:tcPr>
            <w:tcW w:w="243" w:type="pct"/>
            <w:tcBorders>
              <w:top w:val="nil"/>
              <w:left w:val="nil"/>
              <w:bottom w:val="single" w:color="auto" w:sz="4" w:space="0"/>
              <w:right w:val="single" w:color="auto" w:sz="4" w:space="0"/>
            </w:tcBorders>
            <w:vAlign w:val="center"/>
          </w:tcPr>
          <w:p w14:paraId="2522287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3258.81</w:t>
            </w:r>
          </w:p>
        </w:tc>
        <w:tc>
          <w:tcPr>
            <w:tcW w:w="219" w:type="pct"/>
            <w:tcBorders>
              <w:top w:val="nil"/>
              <w:left w:val="nil"/>
              <w:bottom w:val="single" w:color="auto" w:sz="4" w:space="0"/>
              <w:right w:val="single" w:color="auto" w:sz="4" w:space="0"/>
            </w:tcBorders>
            <w:vAlign w:val="center"/>
          </w:tcPr>
          <w:p w14:paraId="2A7744C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126.52</w:t>
            </w:r>
          </w:p>
        </w:tc>
        <w:tc>
          <w:tcPr>
            <w:tcW w:w="243" w:type="pct"/>
            <w:tcBorders>
              <w:top w:val="nil"/>
              <w:left w:val="nil"/>
              <w:bottom w:val="single" w:color="auto" w:sz="4" w:space="0"/>
              <w:right w:val="single" w:color="auto" w:sz="4" w:space="0"/>
            </w:tcBorders>
            <w:vAlign w:val="center"/>
          </w:tcPr>
          <w:p w14:paraId="3C96878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8104.06</w:t>
            </w:r>
          </w:p>
        </w:tc>
        <w:tc>
          <w:tcPr>
            <w:tcW w:w="243" w:type="pct"/>
            <w:tcBorders>
              <w:top w:val="nil"/>
              <w:left w:val="nil"/>
              <w:bottom w:val="single" w:color="auto" w:sz="4" w:space="0"/>
              <w:right w:val="single" w:color="auto" w:sz="4" w:space="0"/>
            </w:tcBorders>
            <w:vAlign w:val="center"/>
          </w:tcPr>
          <w:p w14:paraId="75DAC5F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2165.75</w:t>
            </w:r>
          </w:p>
        </w:tc>
        <w:tc>
          <w:tcPr>
            <w:tcW w:w="243" w:type="pct"/>
            <w:tcBorders>
              <w:top w:val="nil"/>
              <w:left w:val="nil"/>
              <w:bottom w:val="single" w:color="auto" w:sz="4" w:space="0"/>
              <w:right w:val="single" w:color="auto" w:sz="4" w:space="0"/>
            </w:tcBorders>
            <w:vAlign w:val="center"/>
          </w:tcPr>
          <w:p w14:paraId="64EAB40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502.45</w:t>
            </w:r>
          </w:p>
        </w:tc>
        <w:tc>
          <w:tcPr>
            <w:tcW w:w="243" w:type="pct"/>
            <w:tcBorders>
              <w:top w:val="nil"/>
              <w:left w:val="nil"/>
              <w:bottom w:val="single" w:color="auto" w:sz="4" w:space="0"/>
              <w:right w:val="single" w:color="auto" w:sz="4" w:space="0"/>
            </w:tcBorders>
            <w:vAlign w:val="center"/>
          </w:tcPr>
          <w:p w14:paraId="1B0A76F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1006.19</w:t>
            </w:r>
          </w:p>
        </w:tc>
        <w:tc>
          <w:tcPr>
            <w:tcW w:w="243" w:type="pct"/>
            <w:tcBorders>
              <w:top w:val="nil"/>
              <w:left w:val="nil"/>
              <w:bottom w:val="single" w:color="auto" w:sz="4" w:space="0"/>
              <w:right w:val="single" w:color="auto" w:sz="4" w:space="0"/>
            </w:tcBorders>
            <w:vAlign w:val="center"/>
          </w:tcPr>
          <w:p w14:paraId="7B83DC6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5045.78</w:t>
            </w:r>
          </w:p>
        </w:tc>
        <w:tc>
          <w:tcPr>
            <w:tcW w:w="243" w:type="pct"/>
            <w:tcBorders>
              <w:top w:val="nil"/>
              <w:left w:val="nil"/>
              <w:bottom w:val="single" w:color="auto" w:sz="4" w:space="0"/>
              <w:right w:val="single" w:color="auto" w:sz="4" w:space="0"/>
            </w:tcBorders>
            <w:vAlign w:val="center"/>
          </w:tcPr>
          <w:p w14:paraId="0CABCF2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2738.73</w:t>
            </w:r>
          </w:p>
        </w:tc>
        <w:tc>
          <w:tcPr>
            <w:tcW w:w="236" w:type="pct"/>
            <w:tcBorders>
              <w:top w:val="nil"/>
              <w:left w:val="nil"/>
              <w:bottom w:val="single" w:color="auto" w:sz="4" w:space="0"/>
              <w:right w:val="single" w:color="auto" w:sz="4" w:space="0"/>
            </w:tcBorders>
            <w:vAlign w:val="center"/>
          </w:tcPr>
          <w:p w14:paraId="36372D1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89.15</w:t>
            </w:r>
          </w:p>
        </w:tc>
        <w:tc>
          <w:tcPr>
            <w:tcW w:w="243" w:type="pct"/>
            <w:tcBorders>
              <w:top w:val="nil"/>
              <w:left w:val="nil"/>
              <w:bottom w:val="single" w:color="auto" w:sz="4" w:space="0"/>
              <w:right w:val="single" w:color="auto" w:sz="4" w:space="0"/>
            </w:tcBorders>
            <w:vAlign w:val="center"/>
          </w:tcPr>
          <w:p w14:paraId="7DC992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789.80</w:t>
            </w:r>
          </w:p>
        </w:tc>
        <w:tc>
          <w:tcPr>
            <w:tcW w:w="243" w:type="pct"/>
            <w:tcBorders>
              <w:top w:val="nil"/>
              <w:left w:val="nil"/>
              <w:bottom w:val="single" w:color="auto" w:sz="4" w:space="0"/>
              <w:right w:val="single" w:color="auto" w:sz="4" w:space="0"/>
            </w:tcBorders>
            <w:vAlign w:val="center"/>
          </w:tcPr>
          <w:p w14:paraId="3918C04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1081.55</w:t>
            </w:r>
          </w:p>
        </w:tc>
        <w:tc>
          <w:tcPr>
            <w:tcW w:w="310" w:type="pct"/>
            <w:tcBorders>
              <w:top w:val="nil"/>
              <w:left w:val="nil"/>
              <w:bottom w:val="single" w:color="auto" w:sz="4" w:space="0"/>
              <w:right w:val="single" w:color="auto" w:sz="4" w:space="0"/>
            </w:tcBorders>
            <w:vAlign w:val="center"/>
          </w:tcPr>
          <w:p w14:paraId="0594A7C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646.98</w:t>
            </w:r>
          </w:p>
        </w:tc>
        <w:tc>
          <w:tcPr>
            <w:tcW w:w="243" w:type="pct"/>
            <w:tcBorders>
              <w:top w:val="nil"/>
              <w:left w:val="nil"/>
              <w:bottom w:val="single" w:color="auto" w:sz="4" w:space="0"/>
              <w:right w:val="single" w:color="auto" w:sz="4" w:space="0"/>
            </w:tcBorders>
            <w:vAlign w:val="center"/>
          </w:tcPr>
          <w:p w14:paraId="32F5442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691.74</w:t>
            </w:r>
          </w:p>
        </w:tc>
        <w:tc>
          <w:tcPr>
            <w:tcW w:w="244" w:type="pct"/>
            <w:tcBorders>
              <w:top w:val="nil"/>
              <w:left w:val="nil"/>
              <w:bottom w:val="single" w:color="auto" w:sz="4" w:space="0"/>
              <w:right w:val="single" w:color="auto" w:sz="4" w:space="0"/>
            </w:tcBorders>
            <w:vAlign w:val="center"/>
          </w:tcPr>
          <w:p w14:paraId="064545B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539.75</w:t>
            </w:r>
          </w:p>
        </w:tc>
        <w:tc>
          <w:tcPr>
            <w:tcW w:w="219" w:type="pct"/>
            <w:tcBorders>
              <w:top w:val="nil"/>
              <w:left w:val="nil"/>
              <w:bottom w:val="single" w:color="auto" w:sz="4" w:space="0"/>
              <w:right w:val="single" w:color="auto" w:sz="4" w:space="0"/>
            </w:tcBorders>
            <w:noWrap/>
            <w:vAlign w:val="center"/>
          </w:tcPr>
          <w:p w14:paraId="2A916A3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7.43</w:t>
            </w:r>
            <w:r>
              <w:rPr>
                <w:rFonts w:hint="eastAsia" w:cs="宋体"/>
                <w:color w:val="000000"/>
                <w:kern w:val="0"/>
                <w:sz w:val="20"/>
                <w:szCs w:val="20"/>
              </w:rPr>
              <w:t>%</w:t>
            </w:r>
          </w:p>
        </w:tc>
      </w:tr>
      <w:tr w14:paraId="393DD35A">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08FA471A">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0486782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水浇地</w:t>
            </w:r>
          </w:p>
        </w:tc>
        <w:tc>
          <w:tcPr>
            <w:tcW w:w="267" w:type="pct"/>
            <w:tcBorders>
              <w:top w:val="nil"/>
              <w:left w:val="nil"/>
              <w:bottom w:val="single" w:color="auto" w:sz="4" w:space="0"/>
              <w:right w:val="single" w:color="auto" w:sz="4" w:space="0"/>
            </w:tcBorders>
            <w:vAlign w:val="center"/>
          </w:tcPr>
          <w:p w14:paraId="35BC437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115.84</w:t>
            </w:r>
          </w:p>
        </w:tc>
        <w:tc>
          <w:tcPr>
            <w:tcW w:w="243" w:type="pct"/>
            <w:tcBorders>
              <w:top w:val="nil"/>
              <w:left w:val="nil"/>
              <w:bottom w:val="single" w:color="auto" w:sz="4" w:space="0"/>
              <w:right w:val="single" w:color="auto" w:sz="4" w:space="0"/>
            </w:tcBorders>
            <w:vAlign w:val="center"/>
          </w:tcPr>
          <w:p w14:paraId="1275EBA7">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18.68</w:t>
            </w:r>
          </w:p>
        </w:tc>
        <w:tc>
          <w:tcPr>
            <w:tcW w:w="243" w:type="pct"/>
            <w:tcBorders>
              <w:top w:val="nil"/>
              <w:left w:val="nil"/>
              <w:bottom w:val="single" w:color="auto" w:sz="4" w:space="0"/>
              <w:right w:val="single" w:color="auto" w:sz="4" w:space="0"/>
            </w:tcBorders>
            <w:vAlign w:val="center"/>
          </w:tcPr>
          <w:p w14:paraId="50DE25F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26.05</w:t>
            </w:r>
          </w:p>
        </w:tc>
        <w:tc>
          <w:tcPr>
            <w:tcW w:w="219" w:type="pct"/>
            <w:tcBorders>
              <w:top w:val="nil"/>
              <w:left w:val="nil"/>
              <w:bottom w:val="single" w:color="auto" w:sz="4" w:space="0"/>
              <w:right w:val="single" w:color="auto" w:sz="4" w:space="0"/>
            </w:tcBorders>
            <w:vAlign w:val="center"/>
          </w:tcPr>
          <w:p w14:paraId="7562FBF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0.80</w:t>
            </w:r>
          </w:p>
        </w:tc>
        <w:tc>
          <w:tcPr>
            <w:tcW w:w="243" w:type="pct"/>
            <w:tcBorders>
              <w:top w:val="nil"/>
              <w:left w:val="nil"/>
              <w:bottom w:val="single" w:color="auto" w:sz="4" w:space="0"/>
              <w:right w:val="single" w:color="auto" w:sz="4" w:space="0"/>
            </w:tcBorders>
            <w:vAlign w:val="center"/>
          </w:tcPr>
          <w:p w14:paraId="716A573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40.25</w:t>
            </w:r>
          </w:p>
        </w:tc>
        <w:tc>
          <w:tcPr>
            <w:tcW w:w="243" w:type="pct"/>
            <w:tcBorders>
              <w:top w:val="nil"/>
              <w:left w:val="nil"/>
              <w:bottom w:val="single" w:color="auto" w:sz="4" w:space="0"/>
              <w:right w:val="single" w:color="auto" w:sz="4" w:space="0"/>
            </w:tcBorders>
            <w:vAlign w:val="center"/>
          </w:tcPr>
          <w:p w14:paraId="17A1340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6.51</w:t>
            </w:r>
          </w:p>
        </w:tc>
        <w:tc>
          <w:tcPr>
            <w:tcW w:w="243" w:type="pct"/>
            <w:tcBorders>
              <w:top w:val="nil"/>
              <w:left w:val="nil"/>
              <w:bottom w:val="single" w:color="auto" w:sz="4" w:space="0"/>
              <w:right w:val="single" w:color="auto" w:sz="4" w:space="0"/>
            </w:tcBorders>
            <w:vAlign w:val="center"/>
          </w:tcPr>
          <w:p w14:paraId="1E54951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1.79</w:t>
            </w:r>
          </w:p>
        </w:tc>
        <w:tc>
          <w:tcPr>
            <w:tcW w:w="243" w:type="pct"/>
            <w:tcBorders>
              <w:top w:val="nil"/>
              <w:left w:val="nil"/>
              <w:bottom w:val="single" w:color="auto" w:sz="4" w:space="0"/>
              <w:right w:val="single" w:color="auto" w:sz="4" w:space="0"/>
            </w:tcBorders>
            <w:vAlign w:val="center"/>
          </w:tcPr>
          <w:p w14:paraId="2DE7F92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2.51</w:t>
            </w:r>
          </w:p>
        </w:tc>
        <w:tc>
          <w:tcPr>
            <w:tcW w:w="243" w:type="pct"/>
            <w:tcBorders>
              <w:top w:val="nil"/>
              <w:left w:val="nil"/>
              <w:bottom w:val="single" w:color="auto" w:sz="4" w:space="0"/>
              <w:right w:val="single" w:color="auto" w:sz="4" w:space="0"/>
            </w:tcBorders>
            <w:vAlign w:val="center"/>
          </w:tcPr>
          <w:p w14:paraId="374D512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13.80</w:t>
            </w:r>
          </w:p>
        </w:tc>
        <w:tc>
          <w:tcPr>
            <w:tcW w:w="243" w:type="pct"/>
            <w:tcBorders>
              <w:top w:val="nil"/>
              <w:left w:val="nil"/>
              <w:bottom w:val="single" w:color="auto" w:sz="4" w:space="0"/>
              <w:right w:val="single" w:color="auto" w:sz="4" w:space="0"/>
            </w:tcBorders>
            <w:vAlign w:val="center"/>
          </w:tcPr>
          <w:p w14:paraId="2C2F7A7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1.12</w:t>
            </w:r>
          </w:p>
        </w:tc>
        <w:tc>
          <w:tcPr>
            <w:tcW w:w="236" w:type="pct"/>
            <w:tcBorders>
              <w:top w:val="nil"/>
              <w:left w:val="nil"/>
              <w:bottom w:val="single" w:color="auto" w:sz="4" w:space="0"/>
              <w:right w:val="single" w:color="auto" w:sz="4" w:space="0"/>
            </w:tcBorders>
            <w:vAlign w:val="center"/>
          </w:tcPr>
          <w:p w14:paraId="347B237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0.74</w:t>
            </w:r>
          </w:p>
        </w:tc>
        <w:tc>
          <w:tcPr>
            <w:tcW w:w="243" w:type="pct"/>
            <w:tcBorders>
              <w:top w:val="nil"/>
              <w:left w:val="nil"/>
              <w:bottom w:val="single" w:color="auto" w:sz="4" w:space="0"/>
              <w:right w:val="single" w:color="auto" w:sz="4" w:space="0"/>
            </w:tcBorders>
            <w:vAlign w:val="center"/>
          </w:tcPr>
          <w:p w14:paraId="730D6BF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0.42</w:t>
            </w:r>
          </w:p>
        </w:tc>
        <w:tc>
          <w:tcPr>
            <w:tcW w:w="243" w:type="pct"/>
            <w:tcBorders>
              <w:top w:val="nil"/>
              <w:left w:val="nil"/>
              <w:bottom w:val="single" w:color="auto" w:sz="4" w:space="0"/>
              <w:right w:val="single" w:color="auto" w:sz="4" w:space="0"/>
            </w:tcBorders>
            <w:vAlign w:val="center"/>
          </w:tcPr>
          <w:p w14:paraId="64F2EE3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0.81</w:t>
            </w:r>
          </w:p>
        </w:tc>
        <w:tc>
          <w:tcPr>
            <w:tcW w:w="310" w:type="pct"/>
            <w:tcBorders>
              <w:top w:val="nil"/>
              <w:left w:val="nil"/>
              <w:bottom w:val="single" w:color="auto" w:sz="4" w:space="0"/>
              <w:right w:val="single" w:color="auto" w:sz="4" w:space="0"/>
            </w:tcBorders>
            <w:vAlign w:val="center"/>
          </w:tcPr>
          <w:p w14:paraId="56A9A2F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1.53</w:t>
            </w:r>
          </w:p>
        </w:tc>
        <w:tc>
          <w:tcPr>
            <w:tcW w:w="243" w:type="pct"/>
            <w:tcBorders>
              <w:top w:val="nil"/>
              <w:left w:val="nil"/>
              <w:bottom w:val="single" w:color="auto" w:sz="4" w:space="0"/>
              <w:right w:val="single" w:color="auto" w:sz="4" w:space="0"/>
            </w:tcBorders>
            <w:vAlign w:val="center"/>
          </w:tcPr>
          <w:p w14:paraId="44DD1E7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0.70</w:t>
            </w:r>
          </w:p>
        </w:tc>
        <w:tc>
          <w:tcPr>
            <w:tcW w:w="244" w:type="pct"/>
            <w:tcBorders>
              <w:top w:val="nil"/>
              <w:left w:val="nil"/>
              <w:bottom w:val="single" w:color="auto" w:sz="4" w:space="0"/>
              <w:right w:val="single" w:color="auto" w:sz="4" w:space="0"/>
            </w:tcBorders>
            <w:vAlign w:val="center"/>
          </w:tcPr>
          <w:p w14:paraId="71E795E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0.14</w:t>
            </w:r>
          </w:p>
        </w:tc>
        <w:tc>
          <w:tcPr>
            <w:tcW w:w="219" w:type="pct"/>
            <w:tcBorders>
              <w:top w:val="nil"/>
              <w:left w:val="nil"/>
              <w:bottom w:val="single" w:color="auto" w:sz="4" w:space="0"/>
              <w:right w:val="single" w:color="auto" w:sz="4" w:space="0"/>
            </w:tcBorders>
            <w:noWrap/>
            <w:vAlign w:val="center"/>
          </w:tcPr>
          <w:p w14:paraId="5C6F69E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0.03</w:t>
            </w:r>
            <w:r>
              <w:rPr>
                <w:rFonts w:hint="eastAsia" w:cs="宋体"/>
                <w:color w:val="000000"/>
                <w:kern w:val="0"/>
                <w:sz w:val="20"/>
                <w:szCs w:val="20"/>
              </w:rPr>
              <w:t>%</w:t>
            </w:r>
          </w:p>
        </w:tc>
      </w:tr>
      <w:tr w14:paraId="2208CFFB">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13E1EBC8">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5D1F0117">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旱地</w:t>
            </w:r>
          </w:p>
        </w:tc>
        <w:tc>
          <w:tcPr>
            <w:tcW w:w="267" w:type="pct"/>
            <w:tcBorders>
              <w:top w:val="nil"/>
              <w:left w:val="nil"/>
              <w:bottom w:val="single" w:color="auto" w:sz="4" w:space="0"/>
              <w:right w:val="single" w:color="auto" w:sz="4" w:space="0"/>
            </w:tcBorders>
            <w:vAlign w:val="center"/>
          </w:tcPr>
          <w:p w14:paraId="0979BA5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13867.62</w:t>
            </w:r>
          </w:p>
        </w:tc>
        <w:tc>
          <w:tcPr>
            <w:tcW w:w="243" w:type="pct"/>
            <w:tcBorders>
              <w:top w:val="nil"/>
              <w:left w:val="nil"/>
              <w:bottom w:val="single" w:color="auto" w:sz="4" w:space="0"/>
              <w:right w:val="single" w:color="auto" w:sz="4" w:space="0"/>
            </w:tcBorders>
            <w:vAlign w:val="center"/>
          </w:tcPr>
          <w:p w14:paraId="1DEEF739">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2214.99</w:t>
            </w:r>
          </w:p>
        </w:tc>
        <w:tc>
          <w:tcPr>
            <w:tcW w:w="243" w:type="pct"/>
            <w:tcBorders>
              <w:top w:val="nil"/>
              <w:left w:val="nil"/>
              <w:bottom w:val="single" w:color="auto" w:sz="4" w:space="0"/>
              <w:right w:val="single" w:color="auto" w:sz="4" w:space="0"/>
            </w:tcBorders>
            <w:vAlign w:val="center"/>
          </w:tcPr>
          <w:p w14:paraId="738F081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787.15</w:t>
            </w:r>
          </w:p>
        </w:tc>
        <w:tc>
          <w:tcPr>
            <w:tcW w:w="219" w:type="pct"/>
            <w:tcBorders>
              <w:top w:val="nil"/>
              <w:left w:val="nil"/>
              <w:bottom w:val="single" w:color="auto" w:sz="4" w:space="0"/>
              <w:right w:val="single" w:color="auto" w:sz="4" w:space="0"/>
            </w:tcBorders>
            <w:vAlign w:val="center"/>
          </w:tcPr>
          <w:p w14:paraId="5136580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16.78</w:t>
            </w:r>
          </w:p>
        </w:tc>
        <w:tc>
          <w:tcPr>
            <w:tcW w:w="243" w:type="pct"/>
            <w:tcBorders>
              <w:top w:val="nil"/>
              <w:left w:val="nil"/>
              <w:bottom w:val="single" w:color="auto" w:sz="4" w:space="0"/>
              <w:right w:val="single" w:color="auto" w:sz="4" w:space="0"/>
            </w:tcBorders>
            <w:vAlign w:val="center"/>
          </w:tcPr>
          <w:p w14:paraId="2CDB361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1418.56</w:t>
            </w:r>
          </w:p>
        </w:tc>
        <w:tc>
          <w:tcPr>
            <w:tcW w:w="243" w:type="pct"/>
            <w:tcBorders>
              <w:top w:val="nil"/>
              <w:left w:val="nil"/>
              <w:bottom w:val="single" w:color="auto" w:sz="4" w:space="0"/>
              <w:right w:val="single" w:color="auto" w:sz="4" w:space="0"/>
            </w:tcBorders>
            <w:vAlign w:val="center"/>
          </w:tcPr>
          <w:p w14:paraId="70B709B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1071.02</w:t>
            </w:r>
          </w:p>
        </w:tc>
        <w:tc>
          <w:tcPr>
            <w:tcW w:w="243" w:type="pct"/>
            <w:tcBorders>
              <w:top w:val="nil"/>
              <w:left w:val="nil"/>
              <w:bottom w:val="single" w:color="auto" w:sz="4" w:space="0"/>
              <w:right w:val="single" w:color="auto" w:sz="4" w:space="0"/>
            </w:tcBorders>
            <w:vAlign w:val="center"/>
          </w:tcPr>
          <w:p w14:paraId="38FD7B6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350.44</w:t>
            </w:r>
          </w:p>
        </w:tc>
        <w:tc>
          <w:tcPr>
            <w:tcW w:w="243" w:type="pct"/>
            <w:tcBorders>
              <w:top w:val="nil"/>
              <w:left w:val="nil"/>
              <w:bottom w:val="single" w:color="auto" w:sz="4" w:space="0"/>
              <w:right w:val="single" w:color="auto" w:sz="4" w:space="0"/>
            </w:tcBorders>
            <w:vAlign w:val="center"/>
          </w:tcPr>
          <w:p w14:paraId="6F737C2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186.66</w:t>
            </w:r>
          </w:p>
        </w:tc>
        <w:tc>
          <w:tcPr>
            <w:tcW w:w="243" w:type="pct"/>
            <w:tcBorders>
              <w:top w:val="nil"/>
              <w:left w:val="nil"/>
              <w:bottom w:val="single" w:color="auto" w:sz="4" w:space="0"/>
              <w:right w:val="single" w:color="auto" w:sz="4" w:space="0"/>
            </w:tcBorders>
            <w:vAlign w:val="center"/>
          </w:tcPr>
          <w:p w14:paraId="3C6FA3D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2219.83</w:t>
            </w:r>
          </w:p>
        </w:tc>
        <w:tc>
          <w:tcPr>
            <w:tcW w:w="243" w:type="pct"/>
            <w:tcBorders>
              <w:top w:val="nil"/>
              <w:left w:val="nil"/>
              <w:bottom w:val="single" w:color="auto" w:sz="4" w:space="0"/>
              <w:right w:val="single" w:color="auto" w:sz="4" w:space="0"/>
            </w:tcBorders>
            <w:vAlign w:val="center"/>
          </w:tcPr>
          <w:p w14:paraId="21EC37E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1625.11</w:t>
            </w:r>
          </w:p>
        </w:tc>
        <w:tc>
          <w:tcPr>
            <w:tcW w:w="236" w:type="pct"/>
            <w:tcBorders>
              <w:top w:val="nil"/>
              <w:left w:val="nil"/>
              <w:bottom w:val="single" w:color="auto" w:sz="4" w:space="0"/>
              <w:right w:val="single" w:color="auto" w:sz="4" w:space="0"/>
            </w:tcBorders>
            <w:vAlign w:val="center"/>
          </w:tcPr>
          <w:p w14:paraId="7E2994D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605.05</w:t>
            </w:r>
          </w:p>
        </w:tc>
        <w:tc>
          <w:tcPr>
            <w:tcW w:w="243" w:type="pct"/>
            <w:tcBorders>
              <w:top w:val="nil"/>
              <w:left w:val="nil"/>
              <w:bottom w:val="single" w:color="auto" w:sz="4" w:space="0"/>
              <w:right w:val="single" w:color="auto" w:sz="4" w:space="0"/>
            </w:tcBorders>
            <w:vAlign w:val="center"/>
          </w:tcPr>
          <w:p w14:paraId="1C40334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1318.61</w:t>
            </w:r>
          </w:p>
        </w:tc>
        <w:tc>
          <w:tcPr>
            <w:tcW w:w="243" w:type="pct"/>
            <w:tcBorders>
              <w:top w:val="nil"/>
              <w:left w:val="nil"/>
              <w:bottom w:val="single" w:color="auto" w:sz="4" w:space="0"/>
              <w:right w:val="single" w:color="auto" w:sz="4" w:space="0"/>
            </w:tcBorders>
            <w:vAlign w:val="center"/>
          </w:tcPr>
          <w:p w14:paraId="65FD158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882.79</w:t>
            </w:r>
          </w:p>
        </w:tc>
        <w:tc>
          <w:tcPr>
            <w:tcW w:w="310" w:type="pct"/>
            <w:tcBorders>
              <w:top w:val="nil"/>
              <w:left w:val="nil"/>
              <w:bottom w:val="single" w:color="auto" w:sz="4" w:space="0"/>
              <w:right w:val="single" w:color="auto" w:sz="4" w:space="0"/>
            </w:tcBorders>
            <w:vAlign w:val="center"/>
          </w:tcPr>
          <w:p w14:paraId="392F758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304.99</w:t>
            </w:r>
          </w:p>
        </w:tc>
        <w:tc>
          <w:tcPr>
            <w:tcW w:w="243" w:type="pct"/>
            <w:tcBorders>
              <w:top w:val="nil"/>
              <w:left w:val="nil"/>
              <w:bottom w:val="single" w:color="auto" w:sz="4" w:space="0"/>
              <w:right w:val="single" w:color="auto" w:sz="4" w:space="0"/>
            </w:tcBorders>
            <w:vAlign w:val="center"/>
          </w:tcPr>
          <w:p w14:paraId="6CBC3FD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454.44</w:t>
            </w:r>
          </w:p>
        </w:tc>
        <w:tc>
          <w:tcPr>
            <w:tcW w:w="244" w:type="pct"/>
            <w:tcBorders>
              <w:top w:val="nil"/>
              <w:left w:val="nil"/>
              <w:bottom w:val="single" w:color="auto" w:sz="4" w:space="0"/>
              <w:right w:val="single" w:color="auto" w:sz="4" w:space="0"/>
            </w:tcBorders>
            <w:vAlign w:val="center"/>
          </w:tcPr>
          <w:p w14:paraId="0CEAE53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411.21</w:t>
            </w:r>
          </w:p>
        </w:tc>
        <w:tc>
          <w:tcPr>
            <w:tcW w:w="219" w:type="pct"/>
            <w:tcBorders>
              <w:top w:val="nil"/>
              <w:left w:val="nil"/>
              <w:bottom w:val="single" w:color="auto" w:sz="4" w:space="0"/>
              <w:right w:val="single" w:color="auto" w:sz="4" w:space="0"/>
            </w:tcBorders>
            <w:noWrap/>
            <w:vAlign w:val="center"/>
          </w:tcPr>
          <w:p w14:paraId="2A693AF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3.21</w:t>
            </w:r>
            <w:r>
              <w:rPr>
                <w:rFonts w:hint="eastAsia" w:cs="宋体"/>
                <w:color w:val="000000"/>
                <w:kern w:val="0"/>
                <w:sz w:val="20"/>
                <w:szCs w:val="20"/>
              </w:rPr>
              <w:t>%</w:t>
            </w:r>
          </w:p>
        </w:tc>
      </w:tr>
      <w:tr w14:paraId="6E64B825">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471FA261">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23A5470B">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16A348B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46079.48</w:t>
            </w:r>
          </w:p>
        </w:tc>
        <w:tc>
          <w:tcPr>
            <w:tcW w:w="243" w:type="pct"/>
            <w:tcBorders>
              <w:top w:val="nil"/>
              <w:left w:val="nil"/>
              <w:bottom w:val="single" w:color="auto" w:sz="4" w:space="0"/>
              <w:right w:val="single" w:color="auto" w:sz="4" w:space="0"/>
            </w:tcBorders>
            <w:vAlign w:val="center"/>
          </w:tcPr>
          <w:p w14:paraId="112A490A">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7542.45</w:t>
            </w:r>
          </w:p>
        </w:tc>
        <w:tc>
          <w:tcPr>
            <w:tcW w:w="243" w:type="pct"/>
            <w:tcBorders>
              <w:top w:val="nil"/>
              <w:left w:val="nil"/>
              <w:bottom w:val="single" w:color="auto" w:sz="4" w:space="0"/>
              <w:right w:val="single" w:color="auto" w:sz="4" w:space="0"/>
            </w:tcBorders>
            <w:vAlign w:val="center"/>
          </w:tcPr>
          <w:p w14:paraId="1E40B7F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4072.01</w:t>
            </w:r>
          </w:p>
        </w:tc>
        <w:tc>
          <w:tcPr>
            <w:tcW w:w="219" w:type="pct"/>
            <w:tcBorders>
              <w:top w:val="nil"/>
              <w:left w:val="nil"/>
              <w:bottom w:val="single" w:color="auto" w:sz="4" w:space="0"/>
              <w:right w:val="single" w:color="auto" w:sz="4" w:space="0"/>
            </w:tcBorders>
            <w:vAlign w:val="center"/>
          </w:tcPr>
          <w:p w14:paraId="33DE1C1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144.10</w:t>
            </w:r>
          </w:p>
        </w:tc>
        <w:tc>
          <w:tcPr>
            <w:tcW w:w="243" w:type="pct"/>
            <w:tcBorders>
              <w:top w:val="nil"/>
              <w:left w:val="nil"/>
              <w:bottom w:val="single" w:color="auto" w:sz="4" w:space="0"/>
              <w:right w:val="single" w:color="auto" w:sz="4" w:space="0"/>
            </w:tcBorders>
            <w:vAlign w:val="center"/>
          </w:tcPr>
          <w:p w14:paraId="6AE8F31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9562.87</w:t>
            </w:r>
          </w:p>
        </w:tc>
        <w:tc>
          <w:tcPr>
            <w:tcW w:w="243" w:type="pct"/>
            <w:tcBorders>
              <w:top w:val="nil"/>
              <w:left w:val="nil"/>
              <w:bottom w:val="single" w:color="auto" w:sz="4" w:space="0"/>
              <w:right w:val="single" w:color="auto" w:sz="4" w:space="0"/>
            </w:tcBorders>
            <w:vAlign w:val="center"/>
          </w:tcPr>
          <w:p w14:paraId="05C213B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3243.27</w:t>
            </w:r>
          </w:p>
        </w:tc>
        <w:tc>
          <w:tcPr>
            <w:tcW w:w="243" w:type="pct"/>
            <w:tcBorders>
              <w:top w:val="nil"/>
              <w:left w:val="nil"/>
              <w:bottom w:val="single" w:color="auto" w:sz="4" w:space="0"/>
              <w:right w:val="single" w:color="auto" w:sz="4" w:space="0"/>
            </w:tcBorders>
            <w:vAlign w:val="center"/>
          </w:tcPr>
          <w:p w14:paraId="017C32F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854.67</w:t>
            </w:r>
          </w:p>
        </w:tc>
        <w:tc>
          <w:tcPr>
            <w:tcW w:w="243" w:type="pct"/>
            <w:tcBorders>
              <w:top w:val="nil"/>
              <w:left w:val="nil"/>
              <w:bottom w:val="single" w:color="auto" w:sz="4" w:space="0"/>
              <w:right w:val="single" w:color="auto" w:sz="4" w:space="0"/>
            </w:tcBorders>
            <w:vAlign w:val="center"/>
          </w:tcPr>
          <w:p w14:paraId="14BC30D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1195.36</w:t>
            </w:r>
          </w:p>
        </w:tc>
        <w:tc>
          <w:tcPr>
            <w:tcW w:w="243" w:type="pct"/>
            <w:tcBorders>
              <w:top w:val="nil"/>
              <w:left w:val="nil"/>
              <w:bottom w:val="single" w:color="auto" w:sz="4" w:space="0"/>
              <w:right w:val="single" w:color="auto" w:sz="4" w:space="0"/>
            </w:tcBorders>
            <w:vAlign w:val="center"/>
          </w:tcPr>
          <w:p w14:paraId="12AB167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7279.41</w:t>
            </w:r>
          </w:p>
        </w:tc>
        <w:tc>
          <w:tcPr>
            <w:tcW w:w="243" w:type="pct"/>
            <w:tcBorders>
              <w:top w:val="nil"/>
              <w:left w:val="nil"/>
              <w:bottom w:val="single" w:color="auto" w:sz="4" w:space="0"/>
              <w:right w:val="single" w:color="auto" w:sz="4" w:space="0"/>
            </w:tcBorders>
            <w:vAlign w:val="center"/>
          </w:tcPr>
          <w:p w14:paraId="48893DC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4364.96</w:t>
            </w:r>
          </w:p>
        </w:tc>
        <w:tc>
          <w:tcPr>
            <w:tcW w:w="236" w:type="pct"/>
            <w:tcBorders>
              <w:top w:val="nil"/>
              <w:left w:val="nil"/>
              <w:bottom w:val="single" w:color="auto" w:sz="4" w:space="0"/>
              <w:right w:val="single" w:color="auto" w:sz="4" w:space="0"/>
            </w:tcBorders>
            <w:vAlign w:val="center"/>
          </w:tcPr>
          <w:p w14:paraId="54134D5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694.94</w:t>
            </w:r>
          </w:p>
        </w:tc>
        <w:tc>
          <w:tcPr>
            <w:tcW w:w="243" w:type="pct"/>
            <w:tcBorders>
              <w:top w:val="nil"/>
              <w:left w:val="nil"/>
              <w:bottom w:val="single" w:color="auto" w:sz="4" w:space="0"/>
              <w:right w:val="single" w:color="auto" w:sz="4" w:space="0"/>
            </w:tcBorders>
            <w:vAlign w:val="center"/>
          </w:tcPr>
          <w:p w14:paraId="038A457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2108.83</w:t>
            </w:r>
          </w:p>
        </w:tc>
        <w:tc>
          <w:tcPr>
            <w:tcW w:w="243" w:type="pct"/>
            <w:tcBorders>
              <w:top w:val="nil"/>
              <w:left w:val="nil"/>
              <w:bottom w:val="single" w:color="auto" w:sz="4" w:space="0"/>
              <w:right w:val="single" w:color="auto" w:sz="4" w:space="0"/>
            </w:tcBorders>
            <w:vAlign w:val="center"/>
          </w:tcPr>
          <w:p w14:paraId="6A97B7A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1965.15</w:t>
            </w:r>
          </w:p>
        </w:tc>
        <w:tc>
          <w:tcPr>
            <w:tcW w:w="310" w:type="pct"/>
            <w:tcBorders>
              <w:top w:val="nil"/>
              <w:left w:val="nil"/>
              <w:bottom w:val="single" w:color="auto" w:sz="4" w:space="0"/>
              <w:right w:val="single" w:color="auto" w:sz="4" w:space="0"/>
            </w:tcBorders>
            <w:vAlign w:val="center"/>
          </w:tcPr>
          <w:p w14:paraId="596E52B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953.49</w:t>
            </w:r>
          </w:p>
        </w:tc>
        <w:tc>
          <w:tcPr>
            <w:tcW w:w="243" w:type="pct"/>
            <w:tcBorders>
              <w:top w:val="nil"/>
              <w:left w:val="nil"/>
              <w:bottom w:val="single" w:color="auto" w:sz="4" w:space="0"/>
              <w:right w:val="single" w:color="auto" w:sz="4" w:space="0"/>
            </w:tcBorders>
            <w:vAlign w:val="center"/>
          </w:tcPr>
          <w:p w14:paraId="7867514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1146.88</w:t>
            </w:r>
          </w:p>
        </w:tc>
        <w:tc>
          <w:tcPr>
            <w:tcW w:w="244" w:type="pct"/>
            <w:tcBorders>
              <w:top w:val="nil"/>
              <w:left w:val="nil"/>
              <w:bottom w:val="single" w:color="auto" w:sz="4" w:space="0"/>
              <w:right w:val="single" w:color="auto" w:sz="4" w:space="0"/>
            </w:tcBorders>
            <w:vAlign w:val="center"/>
          </w:tcPr>
          <w:p w14:paraId="2EA4F53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951.10</w:t>
            </w:r>
          </w:p>
        </w:tc>
        <w:tc>
          <w:tcPr>
            <w:tcW w:w="219" w:type="pct"/>
            <w:tcBorders>
              <w:top w:val="nil"/>
              <w:left w:val="nil"/>
              <w:bottom w:val="single" w:color="auto" w:sz="4" w:space="0"/>
              <w:right w:val="single" w:color="auto" w:sz="4" w:space="0"/>
            </w:tcBorders>
            <w:noWrap/>
            <w:vAlign w:val="center"/>
          </w:tcPr>
          <w:p w14:paraId="0961221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10.67</w:t>
            </w:r>
            <w:r>
              <w:rPr>
                <w:rFonts w:hint="eastAsia" w:cs="宋体"/>
                <w:color w:val="000000"/>
                <w:kern w:val="0"/>
                <w:sz w:val="20"/>
                <w:szCs w:val="20"/>
              </w:rPr>
              <w:t>%</w:t>
            </w:r>
          </w:p>
        </w:tc>
      </w:tr>
      <w:tr w14:paraId="155E3A89">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28F958B5">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种植园用地</w:t>
            </w:r>
          </w:p>
        </w:tc>
        <w:tc>
          <w:tcPr>
            <w:tcW w:w="400" w:type="pct"/>
            <w:tcBorders>
              <w:top w:val="nil"/>
              <w:left w:val="nil"/>
              <w:bottom w:val="single" w:color="auto" w:sz="4" w:space="0"/>
              <w:right w:val="single" w:color="auto" w:sz="4" w:space="0"/>
            </w:tcBorders>
            <w:vAlign w:val="center"/>
          </w:tcPr>
          <w:p w14:paraId="00CCD59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果园</w:t>
            </w:r>
          </w:p>
        </w:tc>
        <w:tc>
          <w:tcPr>
            <w:tcW w:w="267" w:type="pct"/>
            <w:tcBorders>
              <w:top w:val="nil"/>
              <w:left w:val="nil"/>
              <w:bottom w:val="single" w:color="auto" w:sz="4" w:space="0"/>
              <w:right w:val="single" w:color="auto" w:sz="4" w:space="0"/>
            </w:tcBorders>
            <w:vAlign w:val="center"/>
          </w:tcPr>
          <w:p w14:paraId="4D2A164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11327.62</w:t>
            </w:r>
          </w:p>
        </w:tc>
        <w:tc>
          <w:tcPr>
            <w:tcW w:w="243" w:type="pct"/>
            <w:tcBorders>
              <w:top w:val="nil"/>
              <w:left w:val="nil"/>
              <w:bottom w:val="single" w:color="auto" w:sz="4" w:space="0"/>
              <w:right w:val="single" w:color="auto" w:sz="4" w:space="0"/>
            </w:tcBorders>
            <w:vAlign w:val="center"/>
          </w:tcPr>
          <w:p w14:paraId="62A4C21C">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1829.42</w:t>
            </w:r>
          </w:p>
        </w:tc>
        <w:tc>
          <w:tcPr>
            <w:tcW w:w="243" w:type="pct"/>
            <w:tcBorders>
              <w:top w:val="nil"/>
              <w:left w:val="nil"/>
              <w:bottom w:val="single" w:color="auto" w:sz="4" w:space="0"/>
              <w:right w:val="single" w:color="auto" w:sz="4" w:space="0"/>
            </w:tcBorders>
            <w:vAlign w:val="center"/>
          </w:tcPr>
          <w:p w14:paraId="65B7933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115.15</w:t>
            </w:r>
          </w:p>
        </w:tc>
        <w:tc>
          <w:tcPr>
            <w:tcW w:w="219" w:type="pct"/>
            <w:tcBorders>
              <w:top w:val="nil"/>
              <w:left w:val="nil"/>
              <w:bottom w:val="single" w:color="auto" w:sz="4" w:space="0"/>
              <w:right w:val="single" w:color="auto" w:sz="4" w:space="0"/>
            </w:tcBorders>
            <w:vAlign w:val="center"/>
          </w:tcPr>
          <w:p w14:paraId="4E96DC0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314.61</w:t>
            </w:r>
          </w:p>
        </w:tc>
        <w:tc>
          <w:tcPr>
            <w:tcW w:w="243" w:type="pct"/>
            <w:tcBorders>
              <w:top w:val="nil"/>
              <w:left w:val="nil"/>
              <w:bottom w:val="single" w:color="auto" w:sz="4" w:space="0"/>
              <w:right w:val="single" w:color="auto" w:sz="4" w:space="0"/>
            </w:tcBorders>
            <w:vAlign w:val="center"/>
          </w:tcPr>
          <w:p w14:paraId="0C82C8F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485.65</w:t>
            </w:r>
          </w:p>
        </w:tc>
        <w:tc>
          <w:tcPr>
            <w:tcW w:w="243" w:type="pct"/>
            <w:tcBorders>
              <w:top w:val="nil"/>
              <w:left w:val="nil"/>
              <w:bottom w:val="single" w:color="auto" w:sz="4" w:space="0"/>
              <w:right w:val="single" w:color="auto" w:sz="4" w:space="0"/>
            </w:tcBorders>
            <w:vAlign w:val="center"/>
          </w:tcPr>
          <w:p w14:paraId="1065555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488.48</w:t>
            </w:r>
          </w:p>
        </w:tc>
        <w:tc>
          <w:tcPr>
            <w:tcW w:w="243" w:type="pct"/>
            <w:tcBorders>
              <w:top w:val="nil"/>
              <w:left w:val="nil"/>
              <w:bottom w:val="single" w:color="auto" w:sz="4" w:space="0"/>
              <w:right w:val="single" w:color="auto" w:sz="4" w:space="0"/>
            </w:tcBorders>
            <w:vAlign w:val="center"/>
          </w:tcPr>
          <w:p w14:paraId="1A87FD1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1063.87</w:t>
            </w:r>
          </w:p>
        </w:tc>
        <w:tc>
          <w:tcPr>
            <w:tcW w:w="243" w:type="pct"/>
            <w:tcBorders>
              <w:top w:val="nil"/>
              <w:left w:val="nil"/>
              <w:bottom w:val="single" w:color="auto" w:sz="4" w:space="0"/>
              <w:right w:val="single" w:color="auto" w:sz="4" w:space="0"/>
            </w:tcBorders>
            <w:vAlign w:val="center"/>
          </w:tcPr>
          <w:p w14:paraId="6E05395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36.04</w:t>
            </w:r>
          </w:p>
        </w:tc>
        <w:tc>
          <w:tcPr>
            <w:tcW w:w="243" w:type="pct"/>
            <w:tcBorders>
              <w:top w:val="nil"/>
              <w:left w:val="nil"/>
              <w:bottom w:val="single" w:color="auto" w:sz="4" w:space="0"/>
              <w:right w:val="single" w:color="auto" w:sz="4" w:space="0"/>
            </w:tcBorders>
            <w:vAlign w:val="center"/>
          </w:tcPr>
          <w:p w14:paraId="5974A9B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2389.47</w:t>
            </w:r>
          </w:p>
        </w:tc>
        <w:tc>
          <w:tcPr>
            <w:tcW w:w="243" w:type="pct"/>
            <w:tcBorders>
              <w:top w:val="nil"/>
              <w:left w:val="nil"/>
              <w:bottom w:val="single" w:color="auto" w:sz="4" w:space="0"/>
              <w:right w:val="single" w:color="auto" w:sz="4" w:space="0"/>
            </w:tcBorders>
            <w:vAlign w:val="center"/>
          </w:tcPr>
          <w:p w14:paraId="6B9FFB3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1530.14</w:t>
            </w:r>
          </w:p>
        </w:tc>
        <w:tc>
          <w:tcPr>
            <w:tcW w:w="236" w:type="pct"/>
            <w:tcBorders>
              <w:top w:val="nil"/>
              <w:left w:val="nil"/>
              <w:bottom w:val="single" w:color="auto" w:sz="4" w:space="0"/>
              <w:right w:val="single" w:color="auto" w:sz="4" w:space="0"/>
            </w:tcBorders>
            <w:vAlign w:val="center"/>
          </w:tcPr>
          <w:p w14:paraId="7374709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45.35</w:t>
            </w:r>
          </w:p>
        </w:tc>
        <w:tc>
          <w:tcPr>
            <w:tcW w:w="243" w:type="pct"/>
            <w:tcBorders>
              <w:top w:val="nil"/>
              <w:left w:val="nil"/>
              <w:bottom w:val="single" w:color="auto" w:sz="4" w:space="0"/>
              <w:right w:val="single" w:color="auto" w:sz="4" w:space="0"/>
            </w:tcBorders>
            <w:vAlign w:val="center"/>
          </w:tcPr>
          <w:p w14:paraId="551089B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812.83</w:t>
            </w:r>
          </w:p>
        </w:tc>
        <w:tc>
          <w:tcPr>
            <w:tcW w:w="243" w:type="pct"/>
            <w:tcBorders>
              <w:top w:val="nil"/>
              <w:left w:val="nil"/>
              <w:bottom w:val="single" w:color="auto" w:sz="4" w:space="0"/>
              <w:right w:val="single" w:color="auto" w:sz="4" w:space="0"/>
            </w:tcBorders>
            <w:vAlign w:val="center"/>
          </w:tcPr>
          <w:p w14:paraId="767F9C6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294.91</w:t>
            </w:r>
          </w:p>
        </w:tc>
        <w:tc>
          <w:tcPr>
            <w:tcW w:w="310" w:type="pct"/>
            <w:tcBorders>
              <w:top w:val="nil"/>
              <w:left w:val="nil"/>
              <w:bottom w:val="single" w:color="auto" w:sz="4" w:space="0"/>
              <w:right w:val="single" w:color="auto" w:sz="4" w:space="0"/>
            </w:tcBorders>
            <w:vAlign w:val="center"/>
          </w:tcPr>
          <w:p w14:paraId="18A0D9D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1137.30</w:t>
            </w:r>
          </w:p>
        </w:tc>
        <w:tc>
          <w:tcPr>
            <w:tcW w:w="243" w:type="pct"/>
            <w:tcBorders>
              <w:top w:val="nil"/>
              <w:left w:val="nil"/>
              <w:bottom w:val="single" w:color="auto" w:sz="4" w:space="0"/>
              <w:right w:val="single" w:color="auto" w:sz="4" w:space="0"/>
            </w:tcBorders>
            <w:vAlign w:val="center"/>
          </w:tcPr>
          <w:p w14:paraId="6DD2CC3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75.41</w:t>
            </w:r>
          </w:p>
        </w:tc>
        <w:tc>
          <w:tcPr>
            <w:tcW w:w="244" w:type="pct"/>
            <w:tcBorders>
              <w:top w:val="nil"/>
              <w:left w:val="nil"/>
              <w:bottom w:val="single" w:color="auto" w:sz="4" w:space="0"/>
              <w:right w:val="single" w:color="auto" w:sz="4" w:space="0"/>
            </w:tcBorders>
            <w:vAlign w:val="center"/>
          </w:tcPr>
          <w:p w14:paraId="4AF197D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709.00</w:t>
            </w:r>
          </w:p>
        </w:tc>
        <w:tc>
          <w:tcPr>
            <w:tcW w:w="219" w:type="pct"/>
            <w:tcBorders>
              <w:top w:val="nil"/>
              <w:left w:val="nil"/>
              <w:bottom w:val="single" w:color="auto" w:sz="4" w:space="0"/>
              <w:right w:val="single" w:color="auto" w:sz="4" w:space="0"/>
            </w:tcBorders>
            <w:noWrap/>
            <w:vAlign w:val="center"/>
          </w:tcPr>
          <w:p w14:paraId="315B447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2.62</w:t>
            </w:r>
            <w:r>
              <w:rPr>
                <w:rFonts w:hint="eastAsia" w:cs="宋体"/>
                <w:color w:val="000000"/>
                <w:kern w:val="0"/>
                <w:sz w:val="20"/>
                <w:szCs w:val="20"/>
              </w:rPr>
              <w:t>%</w:t>
            </w:r>
          </w:p>
        </w:tc>
      </w:tr>
      <w:tr w14:paraId="6D8F4284">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5AF8612D">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05B4D92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茶园</w:t>
            </w:r>
          </w:p>
        </w:tc>
        <w:tc>
          <w:tcPr>
            <w:tcW w:w="267" w:type="pct"/>
            <w:tcBorders>
              <w:top w:val="nil"/>
              <w:left w:val="nil"/>
              <w:bottom w:val="single" w:color="auto" w:sz="4" w:space="0"/>
              <w:right w:val="single" w:color="auto" w:sz="4" w:space="0"/>
            </w:tcBorders>
            <w:vAlign w:val="center"/>
          </w:tcPr>
          <w:p w14:paraId="05FBBD4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1562.79</w:t>
            </w:r>
          </w:p>
        </w:tc>
        <w:tc>
          <w:tcPr>
            <w:tcW w:w="243" w:type="pct"/>
            <w:tcBorders>
              <w:top w:val="nil"/>
              <w:left w:val="nil"/>
              <w:bottom w:val="single" w:color="auto" w:sz="4" w:space="0"/>
              <w:right w:val="single" w:color="auto" w:sz="4" w:space="0"/>
            </w:tcBorders>
            <w:vAlign w:val="center"/>
          </w:tcPr>
          <w:p w14:paraId="25984BC5">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196.70</w:t>
            </w:r>
          </w:p>
        </w:tc>
        <w:tc>
          <w:tcPr>
            <w:tcW w:w="243" w:type="pct"/>
            <w:tcBorders>
              <w:top w:val="nil"/>
              <w:left w:val="nil"/>
              <w:bottom w:val="single" w:color="auto" w:sz="4" w:space="0"/>
              <w:right w:val="single" w:color="auto" w:sz="4" w:space="0"/>
            </w:tcBorders>
            <w:vAlign w:val="center"/>
          </w:tcPr>
          <w:p w14:paraId="5E9F80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0.41</w:t>
            </w:r>
          </w:p>
        </w:tc>
        <w:tc>
          <w:tcPr>
            <w:tcW w:w="219" w:type="pct"/>
            <w:tcBorders>
              <w:top w:val="nil"/>
              <w:left w:val="nil"/>
              <w:bottom w:val="single" w:color="auto" w:sz="4" w:space="0"/>
              <w:right w:val="single" w:color="auto" w:sz="4" w:space="0"/>
            </w:tcBorders>
            <w:vAlign w:val="center"/>
          </w:tcPr>
          <w:p w14:paraId="2809417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8.83</w:t>
            </w:r>
          </w:p>
        </w:tc>
        <w:tc>
          <w:tcPr>
            <w:tcW w:w="243" w:type="pct"/>
            <w:tcBorders>
              <w:top w:val="nil"/>
              <w:left w:val="nil"/>
              <w:bottom w:val="single" w:color="auto" w:sz="4" w:space="0"/>
              <w:right w:val="single" w:color="auto" w:sz="4" w:space="0"/>
            </w:tcBorders>
            <w:vAlign w:val="center"/>
          </w:tcPr>
          <w:p w14:paraId="06206C7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110.19</w:t>
            </w:r>
          </w:p>
        </w:tc>
        <w:tc>
          <w:tcPr>
            <w:tcW w:w="243" w:type="pct"/>
            <w:tcBorders>
              <w:top w:val="nil"/>
              <w:left w:val="nil"/>
              <w:bottom w:val="single" w:color="auto" w:sz="4" w:space="0"/>
              <w:right w:val="single" w:color="auto" w:sz="4" w:space="0"/>
            </w:tcBorders>
            <w:vAlign w:val="center"/>
          </w:tcPr>
          <w:p w14:paraId="24EEA21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15.80</w:t>
            </w:r>
          </w:p>
        </w:tc>
        <w:tc>
          <w:tcPr>
            <w:tcW w:w="243" w:type="pct"/>
            <w:tcBorders>
              <w:top w:val="nil"/>
              <w:left w:val="nil"/>
              <w:bottom w:val="single" w:color="auto" w:sz="4" w:space="0"/>
              <w:right w:val="single" w:color="auto" w:sz="4" w:space="0"/>
            </w:tcBorders>
            <w:vAlign w:val="center"/>
          </w:tcPr>
          <w:p w14:paraId="71CE474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210.50</w:t>
            </w:r>
          </w:p>
        </w:tc>
        <w:tc>
          <w:tcPr>
            <w:tcW w:w="243" w:type="pct"/>
            <w:tcBorders>
              <w:top w:val="nil"/>
              <w:left w:val="nil"/>
              <w:bottom w:val="single" w:color="auto" w:sz="4" w:space="0"/>
              <w:right w:val="single" w:color="auto" w:sz="4" w:space="0"/>
            </w:tcBorders>
            <w:vAlign w:val="center"/>
          </w:tcPr>
          <w:p w14:paraId="1190EAE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39.96</w:t>
            </w:r>
          </w:p>
        </w:tc>
        <w:tc>
          <w:tcPr>
            <w:tcW w:w="243" w:type="pct"/>
            <w:tcBorders>
              <w:top w:val="nil"/>
              <w:left w:val="nil"/>
              <w:bottom w:val="single" w:color="auto" w:sz="4" w:space="0"/>
              <w:right w:val="single" w:color="auto" w:sz="4" w:space="0"/>
            </w:tcBorders>
            <w:vAlign w:val="center"/>
          </w:tcPr>
          <w:p w14:paraId="7F90424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409.69</w:t>
            </w:r>
          </w:p>
        </w:tc>
        <w:tc>
          <w:tcPr>
            <w:tcW w:w="243" w:type="pct"/>
            <w:tcBorders>
              <w:top w:val="nil"/>
              <w:left w:val="nil"/>
              <w:bottom w:val="single" w:color="auto" w:sz="4" w:space="0"/>
              <w:right w:val="single" w:color="auto" w:sz="4" w:space="0"/>
            </w:tcBorders>
            <w:vAlign w:val="center"/>
          </w:tcPr>
          <w:p w14:paraId="5C4CB8D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83.77</w:t>
            </w:r>
          </w:p>
        </w:tc>
        <w:tc>
          <w:tcPr>
            <w:tcW w:w="236" w:type="pct"/>
            <w:tcBorders>
              <w:top w:val="nil"/>
              <w:left w:val="nil"/>
              <w:bottom w:val="single" w:color="auto" w:sz="4" w:space="0"/>
              <w:right w:val="single" w:color="auto" w:sz="4" w:space="0"/>
            </w:tcBorders>
            <w:vAlign w:val="center"/>
          </w:tcPr>
          <w:p w14:paraId="065C494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84.01</w:t>
            </w:r>
          </w:p>
        </w:tc>
        <w:tc>
          <w:tcPr>
            <w:tcW w:w="243" w:type="pct"/>
            <w:tcBorders>
              <w:top w:val="nil"/>
              <w:left w:val="nil"/>
              <w:bottom w:val="single" w:color="auto" w:sz="4" w:space="0"/>
              <w:right w:val="single" w:color="auto" w:sz="4" w:space="0"/>
            </w:tcBorders>
            <w:vAlign w:val="center"/>
          </w:tcPr>
          <w:p w14:paraId="1D73161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143.99</w:t>
            </w:r>
          </w:p>
        </w:tc>
        <w:tc>
          <w:tcPr>
            <w:tcW w:w="243" w:type="pct"/>
            <w:tcBorders>
              <w:top w:val="nil"/>
              <w:left w:val="nil"/>
              <w:bottom w:val="single" w:color="auto" w:sz="4" w:space="0"/>
              <w:right w:val="single" w:color="auto" w:sz="4" w:space="0"/>
            </w:tcBorders>
            <w:vAlign w:val="center"/>
          </w:tcPr>
          <w:p w14:paraId="63230AC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5.63</w:t>
            </w:r>
          </w:p>
        </w:tc>
        <w:tc>
          <w:tcPr>
            <w:tcW w:w="310" w:type="pct"/>
            <w:tcBorders>
              <w:top w:val="nil"/>
              <w:left w:val="nil"/>
              <w:bottom w:val="single" w:color="auto" w:sz="4" w:space="0"/>
              <w:right w:val="single" w:color="auto" w:sz="4" w:space="0"/>
            </w:tcBorders>
            <w:vAlign w:val="center"/>
          </w:tcPr>
          <w:p w14:paraId="52625F3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9.22</w:t>
            </w:r>
          </w:p>
        </w:tc>
        <w:tc>
          <w:tcPr>
            <w:tcW w:w="243" w:type="pct"/>
            <w:tcBorders>
              <w:top w:val="nil"/>
              <w:left w:val="nil"/>
              <w:bottom w:val="single" w:color="auto" w:sz="4" w:space="0"/>
              <w:right w:val="single" w:color="auto" w:sz="4" w:space="0"/>
            </w:tcBorders>
            <w:vAlign w:val="center"/>
          </w:tcPr>
          <w:p w14:paraId="22ECC8A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147.57</w:t>
            </w:r>
          </w:p>
        </w:tc>
        <w:tc>
          <w:tcPr>
            <w:tcW w:w="244" w:type="pct"/>
            <w:tcBorders>
              <w:top w:val="nil"/>
              <w:left w:val="nil"/>
              <w:bottom w:val="single" w:color="auto" w:sz="4" w:space="0"/>
              <w:right w:val="single" w:color="auto" w:sz="4" w:space="0"/>
            </w:tcBorders>
            <w:vAlign w:val="center"/>
          </w:tcPr>
          <w:p w14:paraId="70D9B30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96.53</w:t>
            </w:r>
          </w:p>
        </w:tc>
        <w:tc>
          <w:tcPr>
            <w:tcW w:w="219" w:type="pct"/>
            <w:tcBorders>
              <w:top w:val="nil"/>
              <w:left w:val="nil"/>
              <w:bottom w:val="single" w:color="auto" w:sz="4" w:space="0"/>
              <w:right w:val="single" w:color="auto" w:sz="4" w:space="0"/>
            </w:tcBorders>
            <w:noWrap/>
            <w:vAlign w:val="center"/>
          </w:tcPr>
          <w:p w14:paraId="6AB6455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0.36</w:t>
            </w:r>
            <w:r>
              <w:rPr>
                <w:rFonts w:hint="eastAsia" w:cs="宋体"/>
                <w:color w:val="000000"/>
                <w:kern w:val="0"/>
                <w:sz w:val="20"/>
                <w:szCs w:val="20"/>
              </w:rPr>
              <w:t>%</w:t>
            </w:r>
          </w:p>
        </w:tc>
      </w:tr>
      <w:tr w14:paraId="2D9C6E04">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2BF7C454">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5B33A674">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橡胶园</w:t>
            </w:r>
          </w:p>
        </w:tc>
        <w:tc>
          <w:tcPr>
            <w:tcW w:w="267" w:type="pct"/>
            <w:tcBorders>
              <w:top w:val="nil"/>
              <w:left w:val="nil"/>
              <w:bottom w:val="single" w:color="auto" w:sz="4" w:space="0"/>
              <w:right w:val="single" w:color="auto" w:sz="4" w:space="0"/>
            </w:tcBorders>
            <w:vAlign w:val="center"/>
          </w:tcPr>
          <w:p w14:paraId="6785851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1528.15</w:t>
            </w:r>
          </w:p>
        </w:tc>
        <w:tc>
          <w:tcPr>
            <w:tcW w:w="243" w:type="pct"/>
            <w:tcBorders>
              <w:top w:val="nil"/>
              <w:left w:val="nil"/>
              <w:bottom w:val="single" w:color="auto" w:sz="4" w:space="0"/>
              <w:right w:val="single" w:color="auto" w:sz="4" w:space="0"/>
            </w:tcBorders>
            <w:vAlign w:val="center"/>
          </w:tcPr>
          <w:p w14:paraId="08505C44">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198.25</w:t>
            </w:r>
          </w:p>
        </w:tc>
        <w:tc>
          <w:tcPr>
            <w:tcW w:w="243" w:type="pct"/>
            <w:tcBorders>
              <w:top w:val="nil"/>
              <w:left w:val="nil"/>
              <w:bottom w:val="single" w:color="auto" w:sz="4" w:space="0"/>
              <w:right w:val="single" w:color="auto" w:sz="4" w:space="0"/>
            </w:tcBorders>
            <w:vAlign w:val="center"/>
          </w:tcPr>
          <w:p w14:paraId="0DF04F0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5715A85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940.51</w:t>
            </w:r>
          </w:p>
        </w:tc>
        <w:tc>
          <w:tcPr>
            <w:tcW w:w="243" w:type="pct"/>
            <w:tcBorders>
              <w:top w:val="nil"/>
              <w:left w:val="nil"/>
              <w:bottom w:val="single" w:color="auto" w:sz="4" w:space="0"/>
              <w:right w:val="single" w:color="auto" w:sz="4" w:space="0"/>
            </w:tcBorders>
            <w:vAlign w:val="center"/>
          </w:tcPr>
          <w:p w14:paraId="74E742A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6F409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B1BA7C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F00EBD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165645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260.94</w:t>
            </w:r>
          </w:p>
        </w:tc>
        <w:tc>
          <w:tcPr>
            <w:tcW w:w="243" w:type="pct"/>
            <w:tcBorders>
              <w:top w:val="nil"/>
              <w:left w:val="nil"/>
              <w:bottom w:val="single" w:color="auto" w:sz="4" w:space="0"/>
              <w:right w:val="single" w:color="auto" w:sz="4" w:space="0"/>
            </w:tcBorders>
            <w:vAlign w:val="center"/>
          </w:tcPr>
          <w:p w14:paraId="39C6218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12.05</w:t>
            </w:r>
          </w:p>
        </w:tc>
        <w:tc>
          <w:tcPr>
            <w:tcW w:w="236" w:type="pct"/>
            <w:tcBorders>
              <w:top w:val="nil"/>
              <w:left w:val="nil"/>
              <w:bottom w:val="single" w:color="auto" w:sz="4" w:space="0"/>
              <w:right w:val="single" w:color="auto" w:sz="4" w:space="0"/>
            </w:tcBorders>
            <w:vAlign w:val="center"/>
          </w:tcPr>
          <w:p w14:paraId="010161C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D1012E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CB260C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423728A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72.14</w:t>
            </w:r>
          </w:p>
        </w:tc>
        <w:tc>
          <w:tcPr>
            <w:tcW w:w="243" w:type="pct"/>
            <w:tcBorders>
              <w:top w:val="nil"/>
              <w:left w:val="nil"/>
              <w:bottom w:val="single" w:color="auto" w:sz="4" w:space="0"/>
              <w:right w:val="single" w:color="auto" w:sz="4" w:space="0"/>
            </w:tcBorders>
            <w:vAlign w:val="center"/>
          </w:tcPr>
          <w:p w14:paraId="591FE1A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372123C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44.26</w:t>
            </w:r>
          </w:p>
        </w:tc>
        <w:tc>
          <w:tcPr>
            <w:tcW w:w="219" w:type="pct"/>
            <w:tcBorders>
              <w:top w:val="nil"/>
              <w:left w:val="nil"/>
              <w:bottom w:val="single" w:color="auto" w:sz="4" w:space="0"/>
              <w:right w:val="single" w:color="auto" w:sz="4" w:space="0"/>
            </w:tcBorders>
            <w:noWrap/>
            <w:vAlign w:val="center"/>
          </w:tcPr>
          <w:p w14:paraId="0D666E2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0.35</w:t>
            </w:r>
            <w:r>
              <w:rPr>
                <w:rFonts w:hint="eastAsia" w:cs="宋体"/>
                <w:color w:val="000000"/>
                <w:kern w:val="0"/>
                <w:sz w:val="20"/>
                <w:szCs w:val="20"/>
              </w:rPr>
              <w:t>%</w:t>
            </w:r>
          </w:p>
        </w:tc>
      </w:tr>
      <w:tr w14:paraId="635B71F4">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65354A7F">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4877C912">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其他园地</w:t>
            </w:r>
          </w:p>
        </w:tc>
        <w:tc>
          <w:tcPr>
            <w:tcW w:w="267" w:type="pct"/>
            <w:tcBorders>
              <w:top w:val="nil"/>
              <w:left w:val="nil"/>
              <w:bottom w:val="single" w:color="auto" w:sz="4" w:space="0"/>
              <w:right w:val="single" w:color="auto" w:sz="4" w:space="0"/>
            </w:tcBorders>
            <w:vAlign w:val="center"/>
          </w:tcPr>
          <w:p w14:paraId="366996B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3344.92</w:t>
            </w:r>
          </w:p>
        </w:tc>
        <w:tc>
          <w:tcPr>
            <w:tcW w:w="243" w:type="pct"/>
            <w:tcBorders>
              <w:top w:val="nil"/>
              <w:left w:val="nil"/>
              <w:bottom w:val="single" w:color="auto" w:sz="4" w:space="0"/>
              <w:right w:val="single" w:color="auto" w:sz="4" w:space="0"/>
            </w:tcBorders>
            <w:vAlign w:val="center"/>
          </w:tcPr>
          <w:p w14:paraId="0BC71EBB">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336.25</w:t>
            </w:r>
          </w:p>
        </w:tc>
        <w:tc>
          <w:tcPr>
            <w:tcW w:w="243" w:type="pct"/>
            <w:tcBorders>
              <w:top w:val="nil"/>
              <w:left w:val="nil"/>
              <w:bottom w:val="single" w:color="auto" w:sz="4" w:space="0"/>
              <w:right w:val="single" w:color="auto" w:sz="4" w:space="0"/>
            </w:tcBorders>
            <w:vAlign w:val="center"/>
          </w:tcPr>
          <w:p w14:paraId="70F2AD4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22.85</w:t>
            </w:r>
          </w:p>
        </w:tc>
        <w:tc>
          <w:tcPr>
            <w:tcW w:w="219" w:type="pct"/>
            <w:tcBorders>
              <w:top w:val="nil"/>
              <w:left w:val="nil"/>
              <w:bottom w:val="single" w:color="auto" w:sz="4" w:space="0"/>
              <w:right w:val="single" w:color="auto" w:sz="4" w:space="0"/>
            </w:tcBorders>
            <w:vAlign w:val="center"/>
          </w:tcPr>
          <w:p w14:paraId="28EE18E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475.54</w:t>
            </w:r>
          </w:p>
        </w:tc>
        <w:tc>
          <w:tcPr>
            <w:tcW w:w="243" w:type="pct"/>
            <w:tcBorders>
              <w:top w:val="nil"/>
              <w:left w:val="nil"/>
              <w:bottom w:val="single" w:color="auto" w:sz="4" w:space="0"/>
              <w:right w:val="single" w:color="auto" w:sz="4" w:space="0"/>
            </w:tcBorders>
            <w:vAlign w:val="center"/>
          </w:tcPr>
          <w:p w14:paraId="513DC12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643.27</w:t>
            </w:r>
          </w:p>
        </w:tc>
        <w:tc>
          <w:tcPr>
            <w:tcW w:w="243" w:type="pct"/>
            <w:tcBorders>
              <w:top w:val="nil"/>
              <w:left w:val="nil"/>
              <w:bottom w:val="single" w:color="auto" w:sz="4" w:space="0"/>
              <w:right w:val="single" w:color="auto" w:sz="4" w:space="0"/>
            </w:tcBorders>
            <w:vAlign w:val="center"/>
          </w:tcPr>
          <w:p w14:paraId="4928360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47.08</w:t>
            </w:r>
          </w:p>
        </w:tc>
        <w:tc>
          <w:tcPr>
            <w:tcW w:w="243" w:type="pct"/>
            <w:tcBorders>
              <w:top w:val="nil"/>
              <w:left w:val="nil"/>
              <w:bottom w:val="single" w:color="auto" w:sz="4" w:space="0"/>
              <w:right w:val="single" w:color="auto" w:sz="4" w:space="0"/>
            </w:tcBorders>
            <w:vAlign w:val="center"/>
          </w:tcPr>
          <w:p w14:paraId="26ADBF9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208.16</w:t>
            </w:r>
          </w:p>
        </w:tc>
        <w:tc>
          <w:tcPr>
            <w:tcW w:w="243" w:type="pct"/>
            <w:tcBorders>
              <w:top w:val="nil"/>
              <w:left w:val="nil"/>
              <w:bottom w:val="single" w:color="auto" w:sz="4" w:space="0"/>
              <w:right w:val="single" w:color="auto" w:sz="4" w:space="0"/>
            </w:tcBorders>
            <w:vAlign w:val="center"/>
          </w:tcPr>
          <w:p w14:paraId="729B4F1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36.86</w:t>
            </w:r>
          </w:p>
        </w:tc>
        <w:tc>
          <w:tcPr>
            <w:tcW w:w="243" w:type="pct"/>
            <w:tcBorders>
              <w:top w:val="nil"/>
              <w:left w:val="nil"/>
              <w:bottom w:val="single" w:color="auto" w:sz="4" w:space="0"/>
              <w:right w:val="single" w:color="auto" w:sz="4" w:space="0"/>
            </w:tcBorders>
            <w:vAlign w:val="center"/>
          </w:tcPr>
          <w:p w14:paraId="4B369D7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425.88</w:t>
            </w:r>
          </w:p>
        </w:tc>
        <w:tc>
          <w:tcPr>
            <w:tcW w:w="243" w:type="pct"/>
            <w:tcBorders>
              <w:top w:val="nil"/>
              <w:left w:val="nil"/>
              <w:bottom w:val="single" w:color="auto" w:sz="4" w:space="0"/>
              <w:right w:val="single" w:color="auto" w:sz="4" w:space="0"/>
            </w:tcBorders>
            <w:vAlign w:val="center"/>
          </w:tcPr>
          <w:p w14:paraId="0942E1C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321.65</w:t>
            </w:r>
          </w:p>
        </w:tc>
        <w:tc>
          <w:tcPr>
            <w:tcW w:w="236" w:type="pct"/>
            <w:tcBorders>
              <w:top w:val="nil"/>
              <w:left w:val="nil"/>
              <w:bottom w:val="single" w:color="auto" w:sz="4" w:space="0"/>
              <w:right w:val="single" w:color="auto" w:sz="4" w:space="0"/>
            </w:tcBorders>
            <w:vAlign w:val="center"/>
          </w:tcPr>
          <w:p w14:paraId="65DC4E1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3.11</w:t>
            </w:r>
          </w:p>
        </w:tc>
        <w:tc>
          <w:tcPr>
            <w:tcW w:w="243" w:type="pct"/>
            <w:tcBorders>
              <w:top w:val="nil"/>
              <w:left w:val="nil"/>
              <w:bottom w:val="single" w:color="auto" w:sz="4" w:space="0"/>
              <w:right w:val="single" w:color="auto" w:sz="4" w:space="0"/>
            </w:tcBorders>
            <w:vAlign w:val="center"/>
          </w:tcPr>
          <w:p w14:paraId="4FAC5DB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59.62</w:t>
            </w:r>
          </w:p>
        </w:tc>
        <w:tc>
          <w:tcPr>
            <w:tcW w:w="243" w:type="pct"/>
            <w:tcBorders>
              <w:top w:val="nil"/>
              <w:left w:val="nil"/>
              <w:bottom w:val="single" w:color="auto" w:sz="4" w:space="0"/>
              <w:right w:val="single" w:color="auto" w:sz="4" w:space="0"/>
            </w:tcBorders>
            <w:vAlign w:val="center"/>
          </w:tcPr>
          <w:p w14:paraId="2293E00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29.81</w:t>
            </w:r>
          </w:p>
        </w:tc>
        <w:tc>
          <w:tcPr>
            <w:tcW w:w="310" w:type="pct"/>
            <w:tcBorders>
              <w:top w:val="nil"/>
              <w:left w:val="nil"/>
              <w:bottom w:val="single" w:color="auto" w:sz="4" w:space="0"/>
              <w:right w:val="single" w:color="auto" w:sz="4" w:space="0"/>
            </w:tcBorders>
            <w:vAlign w:val="center"/>
          </w:tcPr>
          <w:p w14:paraId="1E06C01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88.59</w:t>
            </w:r>
          </w:p>
        </w:tc>
        <w:tc>
          <w:tcPr>
            <w:tcW w:w="243" w:type="pct"/>
            <w:tcBorders>
              <w:top w:val="nil"/>
              <w:left w:val="nil"/>
              <w:bottom w:val="single" w:color="auto" w:sz="4" w:space="0"/>
              <w:right w:val="single" w:color="auto" w:sz="4" w:space="0"/>
            </w:tcBorders>
            <w:vAlign w:val="center"/>
          </w:tcPr>
          <w:p w14:paraId="04031D4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28.03</w:t>
            </w:r>
          </w:p>
        </w:tc>
        <w:tc>
          <w:tcPr>
            <w:tcW w:w="244" w:type="pct"/>
            <w:tcBorders>
              <w:top w:val="nil"/>
              <w:left w:val="nil"/>
              <w:bottom w:val="single" w:color="auto" w:sz="4" w:space="0"/>
              <w:right w:val="single" w:color="auto" w:sz="4" w:space="0"/>
            </w:tcBorders>
            <w:vAlign w:val="center"/>
          </w:tcPr>
          <w:p w14:paraId="0685E84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618.24</w:t>
            </w:r>
          </w:p>
        </w:tc>
        <w:tc>
          <w:tcPr>
            <w:tcW w:w="219" w:type="pct"/>
            <w:tcBorders>
              <w:top w:val="nil"/>
              <w:left w:val="nil"/>
              <w:bottom w:val="single" w:color="auto" w:sz="4" w:space="0"/>
              <w:right w:val="single" w:color="auto" w:sz="4" w:space="0"/>
            </w:tcBorders>
            <w:noWrap/>
            <w:vAlign w:val="center"/>
          </w:tcPr>
          <w:p w14:paraId="5A2BF4C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0.77</w:t>
            </w:r>
            <w:r>
              <w:rPr>
                <w:rFonts w:hint="eastAsia" w:cs="宋体"/>
                <w:color w:val="000000"/>
                <w:kern w:val="0"/>
                <w:sz w:val="20"/>
                <w:szCs w:val="20"/>
              </w:rPr>
              <w:t>%</w:t>
            </w:r>
          </w:p>
        </w:tc>
      </w:tr>
      <w:tr w14:paraId="0BA08C94">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462F85CA">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282C82A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4E9D2C9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17763.48</w:t>
            </w:r>
          </w:p>
        </w:tc>
        <w:tc>
          <w:tcPr>
            <w:tcW w:w="243" w:type="pct"/>
            <w:tcBorders>
              <w:top w:val="nil"/>
              <w:left w:val="nil"/>
              <w:bottom w:val="single" w:color="auto" w:sz="4" w:space="0"/>
              <w:right w:val="single" w:color="auto" w:sz="4" w:space="0"/>
            </w:tcBorders>
            <w:vAlign w:val="center"/>
          </w:tcPr>
          <w:p w14:paraId="7EC37FBA">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2560.62</w:t>
            </w:r>
          </w:p>
        </w:tc>
        <w:tc>
          <w:tcPr>
            <w:tcW w:w="243" w:type="pct"/>
            <w:tcBorders>
              <w:top w:val="nil"/>
              <w:left w:val="nil"/>
              <w:bottom w:val="single" w:color="auto" w:sz="4" w:space="0"/>
              <w:right w:val="single" w:color="auto" w:sz="4" w:space="0"/>
            </w:tcBorders>
            <w:vAlign w:val="center"/>
          </w:tcPr>
          <w:p w14:paraId="2D08069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138.41</w:t>
            </w:r>
          </w:p>
        </w:tc>
        <w:tc>
          <w:tcPr>
            <w:tcW w:w="219" w:type="pct"/>
            <w:tcBorders>
              <w:top w:val="nil"/>
              <w:left w:val="nil"/>
              <w:bottom w:val="single" w:color="auto" w:sz="4" w:space="0"/>
              <w:right w:val="single" w:color="auto" w:sz="4" w:space="0"/>
            </w:tcBorders>
            <w:vAlign w:val="center"/>
          </w:tcPr>
          <w:p w14:paraId="27F1D12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1739.49</w:t>
            </w:r>
          </w:p>
        </w:tc>
        <w:tc>
          <w:tcPr>
            <w:tcW w:w="243" w:type="pct"/>
            <w:tcBorders>
              <w:top w:val="nil"/>
              <w:left w:val="nil"/>
              <w:bottom w:val="single" w:color="auto" w:sz="4" w:space="0"/>
              <w:right w:val="single" w:color="auto" w:sz="4" w:space="0"/>
            </w:tcBorders>
            <w:vAlign w:val="center"/>
          </w:tcPr>
          <w:p w14:paraId="02F1C08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1239.11</w:t>
            </w:r>
          </w:p>
        </w:tc>
        <w:tc>
          <w:tcPr>
            <w:tcW w:w="243" w:type="pct"/>
            <w:tcBorders>
              <w:top w:val="nil"/>
              <w:left w:val="nil"/>
              <w:bottom w:val="single" w:color="auto" w:sz="4" w:space="0"/>
              <w:right w:val="single" w:color="auto" w:sz="4" w:space="0"/>
            </w:tcBorders>
            <w:vAlign w:val="center"/>
          </w:tcPr>
          <w:p w14:paraId="0F72C79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551.36</w:t>
            </w:r>
          </w:p>
        </w:tc>
        <w:tc>
          <w:tcPr>
            <w:tcW w:w="243" w:type="pct"/>
            <w:tcBorders>
              <w:top w:val="nil"/>
              <w:left w:val="nil"/>
              <w:bottom w:val="single" w:color="auto" w:sz="4" w:space="0"/>
              <w:right w:val="single" w:color="auto" w:sz="4" w:space="0"/>
            </w:tcBorders>
            <w:vAlign w:val="center"/>
          </w:tcPr>
          <w:p w14:paraId="415FC49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1482.53</w:t>
            </w:r>
          </w:p>
        </w:tc>
        <w:tc>
          <w:tcPr>
            <w:tcW w:w="243" w:type="pct"/>
            <w:tcBorders>
              <w:top w:val="nil"/>
              <w:left w:val="nil"/>
              <w:bottom w:val="single" w:color="auto" w:sz="4" w:space="0"/>
              <w:right w:val="single" w:color="auto" w:sz="4" w:space="0"/>
            </w:tcBorders>
            <w:vAlign w:val="center"/>
          </w:tcPr>
          <w:p w14:paraId="120508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112.86</w:t>
            </w:r>
          </w:p>
        </w:tc>
        <w:tc>
          <w:tcPr>
            <w:tcW w:w="243" w:type="pct"/>
            <w:tcBorders>
              <w:top w:val="nil"/>
              <w:left w:val="nil"/>
              <w:bottom w:val="single" w:color="auto" w:sz="4" w:space="0"/>
              <w:right w:val="single" w:color="auto" w:sz="4" w:space="0"/>
            </w:tcBorders>
            <w:vAlign w:val="center"/>
          </w:tcPr>
          <w:p w14:paraId="661B739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3485.98</w:t>
            </w:r>
          </w:p>
        </w:tc>
        <w:tc>
          <w:tcPr>
            <w:tcW w:w="243" w:type="pct"/>
            <w:tcBorders>
              <w:top w:val="nil"/>
              <w:left w:val="nil"/>
              <w:bottom w:val="single" w:color="auto" w:sz="4" w:space="0"/>
              <w:right w:val="single" w:color="auto" w:sz="4" w:space="0"/>
            </w:tcBorders>
            <w:vAlign w:val="center"/>
          </w:tcPr>
          <w:p w14:paraId="462D717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1947.61</w:t>
            </w:r>
          </w:p>
        </w:tc>
        <w:tc>
          <w:tcPr>
            <w:tcW w:w="236" w:type="pct"/>
            <w:tcBorders>
              <w:top w:val="nil"/>
              <w:left w:val="nil"/>
              <w:bottom w:val="single" w:color="auto" w:sz="4" w:space="0"/>
              <w:right w:val="single" w:color="auto" w:sz="4" w:space="0"/>
            </w:tcBorders>
            <w:vAlign w:val="center"/>
          </w:tcPr>
          <w:p w14:paraId="5866E2B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132.47</w:t>
            </w:r>
          </w:p>
        </w:tc>
        <w:tc>
          <w:tcPr>
            <w:tcW w:w="243" w:type="pct"/>
            <w:tcBorders>
              <w:top w:val="nil"/>
              <w:left w:val="nil"/>
              <w:bottom w:val="single" w:color="auto" w:sz="4" w:space="0"/>
              <w:right w:val="single" w:color="auto" w:sz="4" w:space="0"/>
            </w:tcBorders>
            <w:vAlign w:val="center"/>
          </w:tcPr>
          <w:p w14:paraId="7E150D7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1016.44</w:t>
            </w:r>
          </w:p>
        </w:tc>
        <w:tc>
          <w:tcPr>
            <w:tcW w:w="243" w:type="pct"/>
            <w:tcBorders>
              <w:top w:val="nil"/>
              <w:left w:val="nil"/>
              <w:bottom w:val="single" w:color="auto" w:sz="4" w:space="0"/>
              <w:right w:val="single" w:color="auto" w:sz="4" w:space="0"/>
            </w:tcBorders>
            <w:vAlign w:val="center"/>
          </w:tcPr>
          <w:p w14:paraId="08B2F09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330.35</w:t>
            </w:r>
          </w:p>
        </w:tc>
        <w:tc>
          <w:tcPr>
            <w:tcW w:w="310" w:type="pct"/>
            <w:tcBorders>
              <w:top w:val="nil"/>
              <w:left w:val="nil"/>
              <w:bottom w:val="single" w:color="auto" w:sz="4" w:space="0"/>
              <w:right w:val="single" w:color="auto" w:sz="4" w:space="0"/>
            </w:tcBorders>
            <w:vAlign w:val="center"/>
          </w:tcPr>
          <w:p w14:paraId="53C4A0A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1307.25</w:t>
            </w:r>
          </w:p>
        </w:tc>
        <w:tc>
          <w:tcPr>
            <w:tcW w:w="243" w:type="pct"/>
            <w:tcBorders>
              <w:top w:val="nil"/>
              <w:left w:val="nil"/>
              <w:bottom w:val="single" w:color="auto" w:sz="4" w:space="0"/>
              <w:right w:val="single" w:color="auto" w:sz="4" w:space="0"/>
            </w:tcBorders>
            <w:vAlign w:val="center"/>
          </w:tcPr>
          <w:p w14:paraId="395411A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251.00</w:t>
            </w:r>
          </w:p>
        </w:tc>
        <w:tc>
          <w:tcPr>
            <w:tcW w:w="244" w:type="pct"/>
            <w:tcBorders>
              <w:top w:val="nil"/>
              <w:left w:val="nil"/>
              <w:bottom w:val="single" w:color="auto" w:sz="4" w:space="0"/>
              <w:right w:val="single" w:color="auto" w:sz="4" w:space="0"/>
            </w:tcBorders>
            <w:vAlign w:val="center"/>
          </w:tcPr>
          <w:p w14:paraId="69368F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1468.02</w:t>
            </w:r>
          </w:p>
        </w:tc>
        <w:tc>
          <w:tcPr>
            <w:tcW w:w="219" w:type="pct"/>
            <w:tcBorders>
              <w:top w:val="nil"/>
              <w:left w:val="nil"/>
              <w:bottom w:val="single" w:color="auto" w:sz="4" w:space="0"/>
              <w:right w:val="single" w:color="auto" w:sz="4" w:space="0"/>
            </w:tcBorders>
            <w:noWrap/>
            <w:vAlign w:val="center"/>
          </w:tcPr>
          <w:p w14:paraId="6D23A5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4.11</w:t>
            </w:r>
            <w:r>
              <w:rPr>
                <w:rFonts w:hint="eastAsia" w:cs="宋体"/>
                <w:color w:val="000000"/>
                <w:kern w:val="0"/>
                <w:sz w:val="20"/>
                <w:szCs w:val="20"/>
              </w:rPr>
              <w:t>%</w:t>
            </w:r>
          </w:p>
        </w:tc>
      </w:tr>
      <w:tr w14:paraId="08A87F7D">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293DAE6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林地</w:t>
            </w:r>
          </w:p>
        </w:tc>
        <w:tc>
          <w:tcPr>
            <w:tcW w:w="400" w:type="pct"/>
            <w:tcBorders>
              <w:top w:val="nil"/>
              <w:left w:val="nil"/>
              <w:bottom w:val="single" w:color="auto" w:sz="4" w:space="0"/>
              <w:right w:val="single" w:color="auto" w:sz="4" w:space="0"/>
            </w:tcBorders>
            <w:vAlign w:val="center"/>
          </w:tcPr>
          <w:p w14:paraId="3E589ECD">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乔木林地</w:t>
            </w:r>
          </w:p>
        </w:tc>
        <w:tc>
          <w:tcPr>
            <w:tcW w:w="267" w:type="pct"/>
            <w:tcBorders>
              <w:top w:val="nil"/>
              <w:left w:val="nil"/>
              <w:bottom w:val="single" w:color="auto" w:sz="4" w:space="0"/>
              <w:right w:val="single" w:color="auto" w:sz="4" w:space="0"/>
            </w:tcBorders>
            <w:vAlign w:val="center"/>
          </w:tcPr>
          <w:p w14:paraId="68D1023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308735.53</w:t>
            </w:r>
          </w:p>
        </w:tc>
        <w:tc>
          <w:tcPr>
            <w:tcW w:w="243" w:type="pct"/>
            <w:tcBorders>
              <w:top w:val="nil"/>
              <w:left w:val="nil"/>
              <w:bottom w:val="single" w:color="auto" w:sz="4" w:space="0"/>
              <w:right w:val="single" w:color="auto" w:sz="4" w:space="0"/>
            </w:tcBorders>
            <w:vAlign w:val="center"/>
          </w:tcPr>
          <w:p w14:paraId="354E55AA">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21307.48</w:t>
            </w:r>
          </w:p>
        </w:tc>
        <w:tc>
          <w:tcPr>
            <w:tcW w:w="243" w:type="pct"/>
            <w:tcBorders>
              <w:top w:val="nil"/>
              <w:left w:val="nil"/>
              <w:bottom w:val="single" w:color="auto" w:sz="4" w:space="0"/>
              <w:right w:val="single" w:color="auto" w:sz="4" w:space="0"/>
            </w:tcBorders>
            <w:vAlign w:val="center"/>
          </w:tcPr>
          <w:p w14:paraId="19392D4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7490.27</w:t>
            </w:r>
          </w:p>
        </w:tc>
        <w:tc>
          <w:tcPr>
            <w:tcW w:w="219" w:type="pct"/>
            <w:tcBorders>
              <w:top w:val="nil"/>
              <w:left w:val="nil"/>
              <w:bottom w:val="single" w:color="auto" w:sz="4" w:space="0"/>
              <w:right w:val="single" w:color="auto" w:sz="4" w:space="0"/>
            </w:tcBorders>
            <w:vAlign w:val="center"/>
          </w:tcPr>
          <w:p w14:paraId="4189EFE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6397.58</w:t>
            </w:r>
          </w:p>
        </w:tc>
        <w:tc>
          <w:tcPr>
            <w:tcW w:w="243" w:type="pct"/>
            <w:tcBorders>
              <w:top w:val="nil"/>
              <w:left w:val="nil"/>
              <w:bottom w:val="single" w:color="auto" w:sz="4" w:space="0"/>
              <w:right w:val="single" w:color="auto" w:sz="4" w:space="0"/>
            </w:tcBorders>
            <w:vAlign w:val="center"/>
          </w:tcPr>
          <w:p w14:paraId="63C644B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19563.55</w:t>
            </w:r>
          </w:p>
        </w:tc>
        <w:tc>
          <w:tcPr>
            <w:tcW w:w="243" w:type="pct"/>
            <w:tcBorders>
              <w:top w:val="nil"/>
              <w:left w:val="nil"/>
              <w:bottom w:val="single" w:color="auto" w:sz="4" w:space="0"/>
              <w:right w:val="single" w:color="auto" w:sz="4" w:space="0"/>
            </w:tcBorders>
            <w:vAlign w:val="center"/>
          </w:tcPr>
          <w:p w14:paraId="484716B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26567.38</w:t>
            </w:r>
          </w:p>
        </w:tc>
        <w:tc>
          <w:tcPr>
            <w:tcW w:w="243" w:type="pct"/>
            <w:tcBorders>
              <w:top w:val="nil"/>
              <w:left w:val="nil"/>
              <w:bottom w:val="single" w:color="auto" w:sz="4" w:space="0"/>
              <w:right w:val="single" w:color="auto" w:sz="4" w:space="0"/>
            </w:tcBorders>
            <w:vAlign w:val="center"/>
          </w:tcPr>
          <w:p w14:paraId="6A3F5C7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26311.15</w:t>
            </w:r>
          </w:p>
        </w:tc>
        <w:tc>
          <w:tcPr>
            <w:tcW w:w="243" w:type="pct"/>
            <w:tcBorders>
              <w:top w:val="nil"/>
              <w:left w:val="nil"/>
              <w:bottom w:val="single" w:color="auto" w:sz="4" w:space="0"/>
              <w:right w:val="single" w:color="auto" w:sz="4" w:space="0"/>
            </w:tcBorders>
            <w:vAlign w:val="center"/>
          </w:tcPr>
          <w:p w14:paraId="1BCA65D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17943.94</w:t>
            </w:r>
          </w:p>
        </w:tc>
        <w:tc>
          <w:tcPr>
            <w:tcW w:w="243" w:type="pct"/>
            <w:tcBorders>
              <w:top w:val="nil"/>
              <w:left w:val="nil"/>
              <w:bottom w:val="single" w:color="auto" w:sz="4" w:space="0"/>
              <w:right w:val="single" w:color="auto" w:sz="4" w:space="0"/>
            </w:tcBorders>
            <w:vAlign w:val="center"/>
          </w:tcPr>
          <w:p w14:paraId="3EB0EC0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24970.22</w:t>
            </w:r>
          </w:p>
        </w:tc>
        <w:tc>
          <w:tcPr>
            <w:tcW w:w="243" w:type="pct"/>
            <w:tcBorders>
              <w:top w:val="nil"/>
              <w:left w:val="nil"/>
              <w:bottom w:val="single" w:color="auto" w:sz="4" w:space="0"/>
              <w:right w:val="single" w:color="auto" w:sz="4" w:space="0"/>
            </w:tcBorders>
            <w:vAlign w:val="center"/>
          </w:tcPr>
          <w:p w14:paraId="245C827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20325.23</w:t>
            </w:r>
          </w:p>
        </w:tc>
        <w:tc>
          <w:tcPr>
            <w:tcW w:w="236" w:type="pct"/>
            <w:tcBorders>
              <w:top w:val="nil"/>
              <w:left w:val="nil"/>
              <w:bottom w:val="single" w:color="auto" w:sz="4" w:space="0"/>
              <w:right w:val="single" w:color="auto" w:sz="4" w:space="0"/>
            </w:tcBorders>
            <w:vAlign w:val="center"/>
          </w:tcPr>
          <w:p w14:paraId="0C06F87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6338.54</w:t>
            </w:r>
          </w:p>
        </w:tc>
        <w:tc>
          <w:tcPr>
            <w:tcW w:w="243" w:type="pct"/>
            <w:tcBorders>
              <w:top w:val="nil"/>
              <w:left w:val="nil"/>
              <w:bottom w:val="single" w:color="auto" w:sz="4" w:space="0"/>
              <w:right w:val="single" w:color="auto" w:sz="4" w:space="0"/>
            </w:tcBorders>
            <w:vAlign w:val="center"/>
          </w:tcPr>
          <w:p w14:paraId="027694C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21145.12</w:t>
            </w:r>
          </w:p>
        </w:tc>
        <w:tc>
          <w:tcPr>
            <w:tcW w:w="243" w:type="pct"/>
            <w:tcBorders>
              <w:top w:val="nil"/>
              <w:left w:val="nil"/>
              <w:bottom w:val="single" w:color="auto" w:sz="4" w:space="0"/>
              <w:right w:val="single" w:color="auto" w:sz="4" w:space="0"/>
            </w:tcBorders>
            <w:vAlign w:val="center"/>
          </w:tcPr>
          <w:p w14:paraId="1A3705F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31900.88</w:t>
            </w:r>
          </w:p>
        </w:tc>
        <w:tc>
          <w:tcPr>
            <w:tcW w:w="310" w:type="pct"/>
            <w:tcBorders>
              <w:top w:val="nil"/>
              <w:left w:val="nil"/>
              <w:bottom w:val="single" w:color="auto" w:sz="4" w:space="0"/>
              <w:right w:val="single" w:color="auto" w:sz="4" w:space="0"/>
            </w:tcBorders>
            <w:vAlign w:val="center"/>
          </w:tcPr>
          <w:p w14:paraId="4BED976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38139.51</w:t>
            </w:r>
          </w:p>
        </w:tc>
        <w:tc>
          <w:tcPr>
            <w:tcW w:w="243" w:type="pct"/>
            <w:tcBorders>
              <w:top w:val="nil"/>
              <w:left w:val="nil"/>
              <w:bottom w:val="single" w:color="auto" w:sz="4" w:space="0"/>
              <w:right w:val="single" w:color="auto" w:sz="4" w:space="0"/>
            </w:tcBorders>
            <w:vAlign w:val="center"/>
          </w:tcPr>
          <w:p w14:paraId="74D50DE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16751.52</w:t>
            </w:r>
          </w:p>
        </w:tc>
        <w:tc>
          <w:tcPr>
            <w:tcW w:w="244" w:type="pct"/>
            <w:tcBorders>
              <w:top w:val="nil"/>
              <w:left w:val="nil"/>
              <w:bottom w:val="single" w:color="auto" w:sz="4" w:space="0"/>
              <w:right w:val="single" w:color="auto" w:sz="4" w:space="0"/>
            </w:tcBorders>
            <w:vAlign w:val="center"/>
          </w:tcPr>
          <w:p w14:paraId="2C830A1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23583.17</w:t>
            </w:r>
          </w:p>
        </w:tc>
        <w:tc>
          <w:tcPr>
            <w:tcW w:w="219" w:type="pct"/>
            <w:tcBorders>
              <w:top w:val="nil"/>
              <w:left w:val="nil"/>
              <w:bottom w:val="single" w:color="auto" w:sz="4" w:space="0"/>
              <w:right w:val="single" w:color="auto" w:sz="4" w:space="0"/>
            </w:tcBorders>
            <w:noWrap/>
            <w:vAlign w:val="center"/>
          </w:tcPr>
          <w:p w14:paraId="3A2716F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71.49</w:t>
            </w:r>
            <w:r>
              <w:rPr>
                <w:rFonts w:hint="eastAsia" w:cs="宋体"/>
                <w:color w:val="000000"/>
                <w:kern w:val="0"/>
                <w:sz w:val="20"/>
                <w:szCs w:val="20"/>
              </w:rPr>
              <w:t>%</w:t>
            </w:r>
          </w:p>
        </w:tc>
      </w:tr>
      <w:tr w14:paraId="5AC91667">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432F80A7">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06760E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灌木林地</w:t>
            </w:r>
          </w:p>
        </w:tc>
        <w:tc>
          <w:tcPr>
            <w:tcW w:w="267" w:type="pct"/>
            <w:tcBorders>
              <w:top w:val="nil"/>
              <w:left w:val="nil"/>
              <w:bottom w:val="single" w:color="auto" w:sz="4" w:space="0"/>
              <w:right w:val="single" w:color="auto" w:sz="4" w:space="0"/>
            </w:tcBorders>
            <w:vAlign w:val="center"/>
          </w:tcPr>
          <w:p w14:paraId="68FC8C4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9926.05</w:t>
            </w:r>
          </w:p>
        </w:tc>
        <w:tc>
          <w:tcPr>
            <w:tcW w:w="243" w:type="pct"/>
            <w:tcBorders>
              <w:top w:val="nil"/>
              <w:left w:val="nil"/>
              <w:bottom w:val="single" w:color="auto" w:sz="4" w:space="0"/>
              <w:right w:val="single" w:color="auto" w:sz="4" w:space="0"/>
            </w:tcBorders>
            <w:vAlign w:val="center"/>
          </w:tcPr>
          <w:p w14:paraId="3B9D5E66">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1198.92</w:t>
            </w:r>
          </w:p>
        </w:tc>
        <w:tc>
          <w:tcPr>
            <w:tcW w:w="243" w:type="pct"/>
            <w:tcBorders>
              <w:top w:val="nil"/>
              <w:left w:val="nil"/>
              <w:bottom w:val="single" w:color="auto" w:sz="4" w:space="0"/>
              <w:right w:val="single" w:color="auto" w:sz="4" w:space="0"/>
            </w:tcBorders>
            <w:vAlign w:val="center"/>
          </w:tcPr>
          <w:p w14:paraId="1F3B3F2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163.71</w:t>
            </w:r>
          </w:p>
        </w:tc>
        <w:tc>
          <w:tcPr>
            <w:tcW w:w="219" w:type="pct"/>
            <w:tcBorders>
              <w:top w:val="nil"/>
              <w:left w:val="nil"/>
              <w:bottom w:val="single" w:color="auto" w:sz="4" w:space="0"/>
              <w:right w:val="single" w:color="auto" w:sz="4" w:space="0"/>
            </w:tcBorders>
            <w:vAlign w:val="center"/>
          </w:tcPr>
          <w:p w14:paraId="3EF29BA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47.67</w:t>
            </w:r>
          </w:p>
        </w:tc>
        <w:tc>
          <w:tcPr>
            <w:tcW w:w="243" w:type="pct"/>
            <w:tcBorders>
              <w:top w:val="nil"/>
              <w:left w:val="nil"/>
              <w:bottom w:val="single" w:color="auto" w:sz="4" w:space="0"/>
              <w:right w:val="single" w:color="auto" w:sz="4" w:space="0"/>
            </w:tcBorders>
            <w:vAlign w:val="center"/>
          </w:tcPr>
          <w:p w14:paraId="7C4B13E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415.12</w:t>
            </w:r>
          </w:p>
        </w:tc>
        <w:tc>
          <w:tcPr>
            <w:tcW w:w="243" w:type="pct"/>
            <w:tcBorders>
              <w:top w:val="nil"/>
              <w:left w:val="nil"/>
              <w:bottom w:val="single" w:color="auto" w:sz="4" w:space="0"/>
              <w:right w:val="single" w:color="auto" w:sz="4" w:space="0"/>
            </w:tcBorders>
            <w:vAlign w:val="center"/>
          </w:tcPr>
          <w:p w14:paraId="6746D5B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1309.98</w:t>
            </w:r>
          </w:p>
        </w:tc>
        <w:tc>
          <w:tcPr>
            <w:tcW w:w="243" w:type="pct"/>
            <w:tcBorders>
              <w:top w:val="nil"/>
              <w:left w:val="nil"/>
              <w:bottom w:val="single" w:color="auto" w:sz="4" w:space="0"/>
              <w:right w:val="single" w:color="auto" w:sz="4" w:space="0"/>
            </w:tcBorders>
            <w:vAlign w:val="center"/>
          </w:tcPr>
          <w:p w14:paraId="238196D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607.75</w:t>
            </w:r>
          </w:p>
        </w:tc>
        <w:tc>
          <w:tcPr>
            <w:tcW w:w="243" w:type="pct"/>
            <w:tcBorders>
              <w:top w:val="nil"/>
              <w:left w:val="nil"/>
              <w:bottom w:val="single" w:color="auto" w:sz="4" w:space="0"/>
              <w:right w:val="single" w:color="auto" w:sz="4" w:space="0"/>
            </w:tcBorders>
            <w:vAlign w:val="center"/>
          </w:tcPr>
          <w:p w14:paraId="3D8462E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312.23</w:t>
            </w:r>
          </w:p>
        </w:tc>
        <w:tc>
          <w:tcPr>
            <w:tcW w:w="243" w:type="pct"/>
            <w:tcBorders>
              <w:top w:val="nil"/>
              <w:left w:val="nil"/>
              <w:bottom w:val="single" w:color="auto" w:sz="4" w:space="0"/>
              <w:right w:val="single" w:color="auto" w:sz="4" w:space="0"/>
            </w:tcBorders>
            <w:vAlign w:val="center"/>
          </w:tcPr>
          <w:p w14:paraId="1AD3765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1234.71</w:t>
            </w:r>
          </w:p>
        </w:tc>
        <w:tc>
          <w:tcPr>
            <w:tcW w:w="243" w:type="pct"/>
            <w:tcBorders>
              <w:top w:val="nil"/>
              <w:left w:val="nil"/>
              <w:bottom w:val="single" w:color="auto" w:sz="4" w:space="0"/>
              <w:right w:val="single" w:color="auto" w:sz="4" w:space="0"/>
            </w:tcBorders>
            <w:vAlign w:val="center"/>
          </w:tcPr>
          <w:p w14:paraId="3D6EA39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431.40</w:t>
            </w:r>
          </w:p>
        </w:tc>
        <w:tc>
          <w:tcPr>
            <w:tcW w:w="236" w:type="pct"/>
            <w:tcBorders>
              <w:top w:val="nil"/>
              <w:left w:val="nil"/>
              <w:bottom w:val="single" w:color="auto" w:sz="4" w:space="0"/>
              <w:right w:val="single" w:color="auto" w:sz="4" w:space="0"/>
            </w:tcBorders>
            <w:vAlign w:val="center"/>
          </w:tcPr>
          <w:p w14:paraId="5886D17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79.95</w:t>
            </w:r>
          </w:p>
        </w:tc>
        <w:tc>
          <w:tcPr>
            <w:tcW w:w="243" w:type="pct"/>
            <w:tcBorders>
              <w:top w:val="nil"/>
              <w:left w:val="nil"/>
              <w:bottom w:val="single" w:color="auto" w:sz="4" w:space="0"/>
              <w:right w:val="single" w:color="auto" w:sz="4" w:space="0"/>
            </w:tcBorders>
            <w:vAlign w:val="center"/>
          </w:tcPr>
          <w:p w14:paraId="471E948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352.61</w:t>
            </w:r>
          </w:p>
        </w:tc>
        <w:tc>
          <w:tcPr>
            <w:tcW w:w="243" w:type="pct"/>
            <w:tcBorders>
              <w:top w:val="nil"/>
              <w:left w:val="nil"/>
              <w:bottom w:val="single" w:color="auto" w:sz="4" w:space="0"/>
              <w:right w:val="single" w:color="auto" w:sz="4" w:space="0"/>
            </w:tcBorders>
            <w:vAlign w:val="center"/>
          </w:tcPr>
          <w:p w14:paraId="7B33DD4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1018.27</w:t>
            </w:r>
          </w:p>
        </w:tc>
        <w:tc>
          <w:tcPr>
            <w:tcW w:w="310" w:type="pct"/>
            <w:tcBorders>
              <w:top w:val="nil"/>
              <w:left w:val="nil"/>
              <w:bottom w:val="single" w:color="auto" w:sz="4" w:space="0"/>
              <w:right w:val="single" w:color="auto" w:sz="4" w:space="0"/>
            </w:tcBorders>
            <w:vAlign w:val="center"/>
          </w:tcPr>
          <w:p w14:paraId="0FBC9A0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1650.43</w:t>
            </w:r>
          </w:p>
        </w:tc>
        <w:tc>
          <w:tcPr>
            <w:tcW w:w="243" w:type="pct"/>
            <w:tcBorders>
              <w:top w:val="nil"/>
              <w:left w:val="nil"/>
              <w:bottom w:val="single" w:color="auto" w:sz="4" w:space="0"/>
              <w:right w:val="single" w:color="auto" w:sz="4" w:space="0"/>
            </w:tcBorders>
            <w:vAlign w:val="center"/>
          </w:tcPr>
          <w:p w14:paraId="516EB37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574.85</w:t>
            </w:r>
          </w:p>
        </w:tc>
        <w:tc>
          <w:tcPr>
            <w:tcW w:w="244" w:type="pct"/>
            <w:tcBorders>
              <w:top w:val="nil"/>
              <w:left w:val="nil"/>
              <w:bottom w:val="single" w:color="auto" w:sz="4" w:space="0"/>
              <w:right w:val="single" w:color="auto" w:sz="4" w:space="0"/>
            </w:tcBorders>
            <w:vAlign w:val="center"/>
          </w:tcPr>
          <w:p w14:paraId="1EE7FF2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528.46</w:t>
            </w:r>
          </w:p>
        </w:tc>
        <w:tc>
          <w:tcPr>
            <w:tcW w:w="219" w:type="pct"/>
            <w:tcBorders>
              <w:top w:val="nil"/>
              <w:left w:val="nil"/>
              <w:bottom w:val="single" w:color="auto" w:sz="4" w:space="0"/>
              <w:right w:val="single" w:color="auto" w:sz="4" w:space="0"/>
            </w:tcBorders>
            <w:noWrap/>
            <w:vAlign w:val="center"/>
          </w:tcPr>
          <w:p w14:paraId="4533441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2.30</w:t>
            </w:r>
            <w:r>
              <w:rPr>
                <w:rFonts w:hint="eastAsia" w:cs="宋体"/>
                <w:color w:val="000000"/>
                <w:kern w:val="0"/>
                <w:sz w:val="20"/>
                <w:szCs w:val="20"/>
              </w:rPr>
              <w:t>%</w:t>
            </w:r>
          </w:p>
        </w:tc>
      </w:tr>
      <w:tr w14:paraId="615E55F7">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6F6D4FA5">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4F95722A">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竹林地</w:t>
            </w:r>
          </w:p>
        </w:tc>
        <w:tc>
          <w:tcPr>
            <w:tcW w:w="267" w:type="pct"/>
            <w:tcBorders>
              <w:top w:val="nil"/>
              <w:left w:val="nil"/>
              <w:bottom w:val="single" w:color="auto" w:sz="4" w:space="0"/>
              <w:right w:val="single" w:color="auto" w:sz="4" w:space="0"/>
            </w:tcBorders>
            <w:vAlign w:val="center"/>
          </w:tcPr>
          <w:p w14:paraId="33498D9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2842.33</w:t>
            </w:r>
          </w:p>
        </w:tc>
        <w:tc>
          <w:tcPr>
            <w:tcW w:w="243" w:type="pct"/>
            <w:tcBorders>
              <w:top w:val="nil"/>
              <w:left w:val="nil"/>
              <w:bottom w:val="single" w:color="auto" w:sz="4" w:space="0"/>
              <w:right w:val="single" w:color="auto" w:sz="4" w:space="0"/>
            </w:tcBorders>
            <w:vAlign w:val="center"/>
          </w:tcPr>
          <w:p w14:paraId="27CA0658">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661.41</w:t>
            </w:r>
          </w:p>
        </w:tc>
        <w:tc>
          <w:tcPr>
            <w:tcW w:w="243" w:type="pct"/>
            <w:tcBorders>
              <w:top w:val="nil"/>
              <w:left w:val="nil"/>
              <w:bottom w:val="single" w:color="auto" w:sz="4" w:space="0"/>
              <w:right w:val="single" w:color="auto" w:sz="4" w:space="0"/>
            </w:tcBorders>
            <w:vAlign w:val="center"/>
          </w:tcPr>
          <w:p w14:paraId="0C6216B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264.66</w:t>
            </w:r>
          </w:p>
        </w:tc>
        <w:tc>
          <w:tcPr>
            <w:tcW w:w="219" w:type="pct"/>
            <w:tcBorders>
              <w:top w:val="nil"/>
              <w:left w:val="nil"/>
              <w:bottom w:val="single" w:color="auto" w:sz="4" w:space="0"/>
              <w:right w:val="single" w:color="auto" w:sz="4" w:space="0"/>
            </w:tcBorders>
            <w:vAlign w:val="center"/>
          </w:tcPr>
          <w:p w14:paraId="2A0D4B0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5.75</w:t>
            </w:r>
          </w:p>
        </w:tc>
        <w:tc>
          <w:tcPr>
            <w:tcW w:w="243" w:type="pct"/>
            <w:tcBorders>
              <w:top w:val="nil"/>
              <w:left w:val="nil"/>
              <w:bottom w:val="single" w:color="auto" w:sz="4" w:space="0"/>
              <w:right w:val="single" w:color="auto" w:sz="4" w:space="0"/>
            </w:tcBorders>
            <w:vAlign w:val="center"/>
          </w:tcPr>
          <w:p w14:paraId="5B045DB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637.44</w:t>
            </w:r>
          </w:p>
        </w:tc>
        <w:tc>
          <w:tcPr>
            <w:tcW w:w="243" w:type="pct"/>
            <w:tcBorders>
              <w:top w:val="nil"/>
              <w:left w:val="nil"/>
              <w:bottom w:val="single" w:color="auto" w:sz="4" w:space="0"/>
              <w:right w:val="single" w:color="auto" w:sz="4" w:space="0"/>
            </w:tcBorders>
            <w:vAlign w:val="center"/>
          </w:tcPr>
          <w:p w14:paraId="518C910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60.73</w:t>
            </w:r>
          </w:p>
        </w:tc>
        <w:tc>
          <w:tcPr>
            <w:tcW w:w="243" w:type="pct"/>
            <w:tcBorders>
              <w:top w:val="nil"/>
              <w:left w:val="nil"/>
              <w:bottom w:val="single" w:color="auto" w:sz="4" w:space="0"/>
              <w:right w:val="single" w:color="auto" w:sz="4" w:space="0"/>
            </w:tcBorders>
            <w:vAlign w:val="center"/>
          </w:tcPr>
          <w:p w14:paraId="18A44E9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198.40</w:t>
            </w:r>
          </w:p>
        </w:tc>
        <w:tc>
          <w:tcPr>
            <w:tcW w:w="243" w:type="pct"/>
            <w:tcBorders>
              <w:top w:val="nil"/>
              <w:left w:val="nil"/>
              <w:bottom w:val="single" w:color="auto" w:sz="4" w:space="0"/>
              <w:right w:val="single" w:color="auto" w:sz="4" w:space="0"/>
            </w:tcBorders>
            <w:vAlign w:val="center"/>
          </w:tcPr>
          <w:p w14:paraId="72681EF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12.15</w:t>
            </w:r>
          </w:p>
        </w:tc>
        <w:tc>
          <w:tcPr>
            <w:tcW w:w="243" w:type="pct"/>
            <w:tcBorders>
              <w:top w:val="nil"/>
              <w:left w:val="nil"/>
              <w:bottom w:val="single" w:color="auto" w:sz="4" w:space="0"/>
              <w:right w:val="single" w:color="auto" w:sz="4" w:space="0"/>
            </w:tcBorders>
            <w:vAlign w:val="center"/>
          </w:tcPr>
          <w:p w14:paraId="1F79E73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298.85</w:t>
            </w:r>
          </w:p>
        </w:tc>
        <w:tc>
          <w:tcPr>
            <w:tcW w:w="243" w:type="pct"/>
            <w:tcBorders>
              <w:top w:val="nil"/>
              <w:left w:val="nil"/>
              <w:bottom w:val="single" w:color="auto" w:sz="4" w:space="0"/>
              <w:right w:val="single" w:color="auto" w:sz="4" w:space="0"/>
            </w:tcBorders>
            <w:vAlign w:val="center"/>
          </w:tcPr>
          <w:p w14:paraId="22A712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309.14</w:t>
            </w:r>
          </w:p>
        </w:tc>
        <w:tc>
          <w:tcPr>
            <w:tcW w:w="236" w:type="pct"/>
            <w:tcBorders>
              <w:top w:val="nil"/>
              <w:left w:val="nil"/>
              <w:bottom w:val="single" w:color="auto" w:sz="4" w:space="0"/>
              <w:right w:val="single" w:color="auto" w:sz="4" w:space="0"/>
            </w:tcBorders>
            <w:vAlign w:val="center"/>
          </w:tcPr>
          <w:p w14:paraId="7E7BA2D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27.37</w:t>
            </w:r>
          </w:p>
        </w:tc>
        <w:tc>
          <w:tcPr>
            <w:tcW w:w="243" w:type="pct"/>
            <w:tcBorders>
              <w:top w:val="nil"/>
              <w:left w:val="nil"/>
              <w:bottom w:val="single" w:color="auto" w:sz="4" w:space="0"/>
              <w:right w:val="single" w:color="auto" w:sz="4" w:space="0"/>
            </w:tcBorders>
            <w:vAlign w:val="center"/>
          </w:tcPr>
          <w:p w14:paraId="6822DC8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43.55</w:t>
            </w:r>
          </w:p>
        </w:tc>
        <w:tc>
          <w:tcPr>
            <w:tcW w:w="243" w:type="pct"/>
            <w:tcBorders>
              <w:top w:val="nil"/>
              <w:left w:val="nil"/>
              <w:bottom w:val="single" w:color="auto" w:sz="4" w:space="0"/>
              <w:right w:val="single" w:color="auto" w:sz="4" w:space="0"/>
            </w:tcBorders>
            <w:vAlign w:val="center"/>
          </w:tcPr>
          <w:p w14:paraId="1C724F4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37.62</w:t>
            </w:r>
          </w:p>
        </w:tc>
        <w:tc>
          <w:tcPr>
            <w:tcW w:w="310" w:type="pct"/>
            <w:tcBorders>
              <w:top w:val="nil"/>
              <w:left w:val="nil"/>
              <w:bottom w:val="single" w:color="auto" w:sz="4" w:space="0"/>
              <w:right w:val="single" w:color="auto" w:sz="4" w:space="0"/>
            </w:tcBorders>
            <w:vAlign w:val="center"/>
          </w:tcPr>
          <w:p w14:paraId="6859224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219.95</w:t>
            </w:r>
          </w:p>
        </w:tc>
        <w:tc>
          <w:tcPr>
            <w:tcW w:w="243" w:type="pct"/>
            <w:tcBorders>
              <w:top w:val="nil"/>
              <w:left w:val="nil"/>
              <w:bottom w:val="single" w:color="auto" w:sz="4" w:space="0"/>
              <w:right w:val="single" w:color="auto" w:sz="4" w:space="0"/>
            </w:tcBorders>
            <w:vAlign w:val="center"/>
          </w:tcPr>
          <w:p w14:paraId="3E84C77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23.01</w:t>
            </w:r>
          </w:p>
        </w:tc>
        <w:tc>
          <w:tcPr>
            <w:tcW w:w="244" w:type="pct"/>
            <w:tcBorders>
              <w:top w:val="nil"/>
              <w:left w:val="nil"/>
              <w:bottom w:val="single" w:color="auto" w:sz="4" w:space="0"/>
              <w:right w:val="single" w:color="auto" w:sz="4" w:space="0"/>
            </w:tcBorders>
            <w:vAlign w:val="center"/>
          </w:tcPr>
          <w:p w14:paraId="06E44F7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42.32</w:t>
            </w:r>
          </w:p>
        </w:tc>
        <w:tc>
          <w:tcPr>
            <w:tcW w:w="219" w:type="pct"/>
            <w:tcBorders>
              <w:top w:val="nil"/>
              <w:left w:val="nil"/>
              <w:bottom w:val="single" w:color="auto" w:sz="4" w:space="0"/>
              <w:right w:val="single" w:color="auto" w:sz="4" w:space="0"/>
            </w:tcBorders>
            <w:noWrap/>
            <w:vAlign w:val="center"/>
          </w:tcPr>
          <w:p w14:paraId="7FC91CA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0.66</w:t>
            </w:r>
            <w:r>
              <w:rPr>
                <w:rFonts w:hint="eastAsia" w:cs="宋体"/>
                <w:color w:val="000000"/>
                <w:kern w:val="0"/>
                <w:sz w:val="20"/>
                <w:szCs w:val="20"/>
              </w:rPr>
              <w:t>%</w:t>
            </w:r>
          </w:p>
        </w:tc>
      </w:tr>
      <w:tr w14:paraId="4CE3ABB4">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7B14D040">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68861A30">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其他林地</w:t>
            </w:r>
          </w:p>
        </w:tc>
        <w:tc>
          <w:tcPr>
            <w:tcW w:w="267" w:type="pct"/>
            <w:tcBorders>
              <w:top w:val="nil"/>
              <w:left w:val="nil"/>
              <w:bottom w:val="single" w:color="auto" w:sz="4" w:space="0"/>
              <w:right w:val="single" w:color="auto" w:sz="4" w:space="0"/>
            </w:tcBorders>
            <w:vAlign w:val="center"/>
          </w:tcPr>
          <w:p w14:paraId="7BA795D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22049.31</w:t>
            </w:r>
          </w:p>
        </w:tc>
        <w:tc>
          <w:tcPr>
            <w:tcW w:w="243" w:type="pct"/>
            <w:tcBorders>
              <w:top w:val="nil"/>
              <w:left w:val="nil"/>
              <w:bottom w:val="single" w:color="auto" w:sz="4" w:space="0"/>
              <w:right w:val="single" w:color="auto" w:sz="4" w:space="0"/>
            </w:tcBorders>
            <w:vAlign w:val="center"/>
          </w:tcPr>
          <w:p w14:paraId="672CB40B">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1102.71</w:t>
            </w:r>
          </w:p>
        </w:tc>
        <w:tc>
          <w:tcPr>
            <w:tcW w:w="243" w:type="pct"/>
            <w:tcBorders>
              <w:top w:val="nil"/>
              <w:left w:val="nil"/>
              <w:bottom w:val="single" w:color="auto" w:sz="4" w:space="0"/>
              <w:right w:val="single" w:color="auto" w:sz="4" w:space="0"/>
            </w:tcBorders>
            <w:vAlign w:val="center"/>
          </w:tcPr>
          <w:p w14:paraId="390400E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147.36</w:t>
            </w:r>
          </w:p>
        </w:tc>
        <w:tc>
          <w:tcPr>
            <w:tcW w:w="219" w:type="pct"/>
            <w:tcBorders>
              <w:top w:val="nil"/>
              <w:left w:val="nil"/>
              <w:bottom w:val="single" w:color="auto" w:sz="4" w:space="0"/>
              <w:right w:val="single" w:color="auto" w:sz="4" w:space="0"/>
            </w:tcBorders>
            <w:vAlign w:val="center"/>
          </w:tcPr>
          <w:p w14:paraId="69A3A83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197.37</w:t>
            </w:r>
          </w:p>
        </w:tc>
        <w:tc>
          <w:tcPr>
            <w:tcW w:w="243" w:type="pct"/>
            <w:tcBorders>
              <w:top w:val="nil"/>
              <w:left w:val="nil"/>
              <w:bottom w:val="single" w:color="auto" w:sz="4" w:space="0"/>
              <w:right w:val="single" w:color="auto" w:sz="4" w:space="0"/>
            </w:tcBorders>
            <w:vAlign w:val="center"/>
          </w:tcPr>
          <w:p w14:paraId="4679EB7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953.62</w:t>
            </w:r>
          </w:p>
        </w:tc>
        <w:tc>
          <w:tcPr>
            <w:tcW w:w="243" w:type="pct"/>
            <w:tcBorders>
              <w:top w:val="nil"/>
              <w:left w:val="nil"/>
              <w:bottom w:val="single" w:color="auto" w:sz="4" w:space="0"/>
              <w:right w:val="single" w:color="auto" w:sz="4" w:space="0"/>
            </w:tcBorders>
            <w:vAlign w:val="center"/>
          </w:tcPr>
          <w:p w14:paraId="4E4B6D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1550.19</w:t>
            </w:r>
          </w:p>
        </w:tc>
        <w:tc>
          <w:tcPr>
            <w:tcW w:w="243" w:type="pct"/>
            <w:tcBorders>
              <w:top w:val="nil"/>
              <w:left w:val="nil"/>
              <w:bottom w:val="single" w:color="auto" w:sz="4" w:space="0"/>
              <w:right w:val="single" w:color="auto" w:sz="4" w:space="0"/>
            </w:tcBorders>
            <w:vAlign w:val="center"/>
          </w:tcPr>
          <w:p w14:paraId="3EB2D59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4021.49</w:t>
            </w:r>
          </w:p>
        </w:tc>
        <w:tc>
          <w:tcPr>
            <w:tcW w:w="243" w:type="pct"/>
            <w:tcBorders>
              <w:top w:val="nil"/>
              <w:left w:val="nil"/>
              <w:bottom w:val="single" w:color="auto" w:sz="4" w:space="0"/>
              <w:right w:val="single" w:color="auto" w:sz="4" w:space="0"/>
            </w:tcBorders>
            <w:vAlign w:val="center"/>
          </w:tcPr>
          <w:p w14:paraId="6DB871D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1735.72</w:t>
            </w:r>
          </w:p>
        </w:tc>
        <w:tc>
          <w:tcPr>
            <w:tcW w:w="243" w:type="pct"/>
            <w:tcBorders>
              <w:top w:val="nil"/>
              <w:left w:val="nil"/>
              <w:bottom w:val="single" w:color="auto" w:sz="4" w:space="0"/>
              <w:right w:val="single" w:color="auto" w:sz="4" w:space="0"/>
            </w:tcBorders>
            <w:vAlign w:val="center"/>
          </w:tcPr>
          <w:p w14:paraId="57F3641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2581.20</w:t>
            </w:r>
          </w:p>
        </w:tc>
        <w:tc>
          <w:tcPr>
            <w:tcW w:w="243" w:type="pct"/>
            <w:tcBorders>
              <w:top w:val="nil"/>
              <w:left w:val="nil"/>
              <w:bottom w:val="single" w:color="auto" w:sz="4" w:space="0"/>
              <w:right w:val="single" w:color="auto" w:sz="4" w:space="0"/>
            </w:tcBorders>
            <w:vAlign w:val="center"/>
          </w:tcPr>
          <w:p w14:paraId="2F52FE3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582.47</w:t>
            </w:r>
          </w:p>
        </w:tc>
        <w:tc>
          <w:tcPr>
            <w:tcW w:w="236" w:type="pct"/>
            <w:tcBorders>
              <w:top w:val="nil"/>
              <w:left w:val="nil"/>
              <w:bottom w:val="single" w:color="auto" w:sz="4" w:space="0"/>
              <w:right w:val="single" w:color="auto" w:sz="4" w:space="0"/>
            </w:tcBorders>
            <w:vAlign w:val="center"/>
          </w:tcPr>
          <w:p w14:paraId="1DEEC77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595.16</w:t>
            </w:r>
          </w:p>
        </w:tc>
        <w:tc>
          <w:tcPr>
            <w:tcW w:w="243" w:type="pct"/>
            <w:tcBorders>
              <w:top w:val="nil"/>
              <w:left w:val="nil"/>
              <w:bottom w:val="single" w:color="auto" w:sz="4" w:space="0"/>
              <w:right w:val="single" w:color="auto" w:sz="4" w:space="0"/>
            </w:tcBorders>
            <w:vAlign w:val="center"/>
          </w:tcPr>
          <w:p w14:paraId="6C65F68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546.75</w:t>
            </w:r>
          </w:p>
        </w:tc>
        <w:tc>
          <w:tcPr>
            <w:tcW w:w="243" w:type="pct"/>
            <w:tcBorders>
              <w:top w:val="nil"/>
              <w:left w:val="nil"/>
              <w:bottom w:val="single" w:color="auto" w:sz="4" w:space="0"/>
              <w:right w:val="single" w:color="auto" w:sz="4" w:space="0"/>
            </w:tcBorders>
            <w:vAlign w:val="center"/>
          </w:tcPr>
          <w:p w14:paraId="1EAF163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976.90</w:t>
            </w:r>
          </w:p>
        </w:tc>
        <w:tc>
          <w:tcPr>
            <w:tcW w:w="310" w:type="pct"/>
            <w:tcBorders>
              <w:top w:val="nil"/>
              <w:left w:val="nil"/>
              <w:bottom w:val="single" w:color="auto" w:sz="4" w:space="0"/>
              <w:right w:val="single" w:color="auto" w:sz="4" w:space="0"/>
            </w:tcBorders>
            <w:vAlign w:val="center"/>
          </w:tcPr>
          <w:p w14:paraId="3DF359E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2233.59</w:t>
            </w:r>
          </w:p>
        </w:tc>
        <w:tc>
          <w:tcPr>
            <w:tcW w:w="243" w:type="pct"/>
            <w:tcBorders>
              <w:top w:val="nil"/>
              <w:left w:val="nil"/>
              <w:bottom w:val="single" w:color="auto" w:sz="4" w:space="0"/>
              <w:right w:val="single" w:color="auto" w:sz="4" w:space="0"/>
            </w:tcBorders>
            <w:vAlign w:val="center"/>
          </w:tcPr>
          <w:p w14:paraId="3BCCAF5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2721.05</w:t>
            </w:r>
          </w:p>
        </w:tc>
        <w:tc>
          <w:tcPr>
            <w:tcW w:w="244" w:type="pct"/>
            <w:tcBorders>
              <w:top w:val="nil"/>
              <w:left w:val="nil"/>
              <w:bottom w:val="single" w:color="auto" w:sz="4" w:space="0"/>
              <w:right w:val="single" w:color="auto" w:sz="4" w:space="0"/>
            </w:tcBorders>
            <w:vAlign w:val="center"/>
          </w:tcPr>
          <w:p w14:paraId="366E52F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2103.74</w:t>
            </w:r>
          </w:p>
        </w:tc>
        <w:tc>
          <w:tcPr>
            <w:tcW w:w="219" w:type="pct"/>
            <w:tcBorders>
              <w:top w:val="nil"/>
              <w:left w:val="nil"/>
              <w:bottom w:val="single" w:color="auto" w:sz="4" w:space="0"/>
              <w:right w:val="single" w:color="auto" w:sz="4" w:space="0"/>
            </w:tcBorders>
            <w:noWrap/>
            <w:vAlign w:val="center"/>
          </w:tcPr>
          <w:p w14:paraId="4171FC2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5.11</w:t>
            </w:r>
            <w:r>
              <w:rPr>
                <w:rFonts w:hint="eastAsia" w:cs="宋体"/>
                <w:color w:val="000000"/>
                <w:kern w:val="0"/>
                <w:sz w:val="20"/>
                <w:szCs w:val="20"/>
              </w:rPr>
              <w:t>%</w:t>
            </w:r>
          </w:p>
        </w:tc>
      </w:tr>
      <w:tr w14:paraId="39DCB9FE">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553EE710">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6933465F">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6F1FAA7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343553.21</w:t>
            </w:r>
          </w:p>
        </w:tc>
        <w:tc>
          <w:tcPr>
            <w:tcW w:w="243" w:type="pct"/>
            <w:tcBorders>
              <w:top w:val="nil"/>
              <w:left w:val="nil"/>
              <w:bottom w:val="single" w:color="auto" w:sz="4" w:space="0"/>
              <w:right w:val="single" w:color="auto" w:sz="4" w:space="0"/>
            </w:tcBorders>
            <w:vAlign w:val="center"/>
          </w:tcPr>
          <w:p w14:paraId="2CDC608B">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24270.52</w:t>
            </w:r>
          </w:p>
        </w:tc>
        <w:tc>
          <w:tcPr>
            <w:tcW w:w="243" w:type="pct"/>
            <w:tcBorders>
              <w:top w:val="nil"/>
              <w:left w:val="nil"/>
              <w:bottom w:val="single" w:color="auto" w:sz="4" w:space="0"/>
              <w:right w:val="single" w:color="auto" w:sz="4" w:space="0"/>
            </w:tcBorders>
            <w:vAlign w:val="center"/>
          </w:tcPr>
          <w:p w14:paraId="1D7073F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8066.00</w:t>
            </w:r>
          </w:p>
        </w:tc>
        <w:tc>
          <w:tcPr>
            <w:tcW w:w="219" w:type="pct"/>
            <w:tcBorders>
              <w:top w:val="nil"/>
              <w:left w:val="nil"/>
              <w:bottom w:val="single" w:color="auto" w:sz="4" w:space="0"/>
              <w:right w:val="single" w:color="auto" w:sz="4" w:space="0"/>
            </w:tcBorders>
            <w:vAlign w:val="center"/>
          </w:tcPr>
          <w:p w14:paraId="7E1D786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6648.37</w:t>
            </w:r>
          </w:p>
        </w:tc>
        <w:tc>
          <w:tcPr>
            <w:tcW w:w="243" w:type="pct"/>
            <w:tcBorders>
              <w:top w:val="nil"/>
              <w:left w:val="nil"/>
              <w:bottom w:val="single" w:color="auto" w:sz="4" w:space="0"/>
              <w:right w:val="single" w:color="auto" w:sz="4" w:space="0"/>
            </w:tcBorders>
            <w:vAlign w:val="center"/>
          </w:tcPr>
          <w:p w14:paraId="4BA232E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21569.73</w:t>
            </w:r>
          </w:p>
        </w:tc>
        <w:tc>
          <w:tcPr>
            <w:tcW w:w="243" w:type="pct"/>
            <w:tcBorders>
              <w:top w:val="nil"/>
              <w:left w:val="nil"/>
              <w:bottom w:val="single" w:color="auto" w:sz="4" w:space="0"/>
              <w:right w:val="single" w:color="auto" w:sz="4" w:space="0"/>
            </w:tcBorders>
            <w:vAlign w:val="center"/>
          </w:tcPr>
          <w:p w14:paraId="2886EB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29488.27</w:t>
            </w:r>
          </w:p>
        </w:tc>
        <w:tc>
          <w:tcPr>
            <w:tcW w:w="243" w:type="pct"/>
            <w:tcBorders>
              <w:top w:val="nil"/>
              <w:left w:val="nil"/>
              <w:bottom w:val="single" w:color="auto" w:sz="4" w:space="0"/>
              <w:right w:val="single" w:color="auto" w:sz="4" w:space="0"/>
            </w:tcBorders>
            <w:vAlign w:val="center"/>
          </w:tcPr>
          <w:p w14:paraId="5B17DAE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31138.78</w:t>
            </w:r>
          </w:p>
        </w:tc>
        <w:tc>
          <w:tcPr>
            <w:tcW w:w="243" w:type="pct"/>
            <w:tcBorders>
              <w:top w:val="nil"/>
              <w:left w:val="nil"/>
              <w:bottom w:val="single" w:color="auto" w:sz="4" w:space="0"/>
              <w:right w:val="single" w:color="auto" w:sz="4" w:space="0"/>
            </w:tcBorders>
            <w:vAlign w:val="center"/>
          </w:tcPr>
          <w:p w14:paraId="3D354D7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20004.03</w:t>
            </w:r>
          </w:p>
        </w:tc>
        <w:tc>
          <w:tcPr>
            <w:tcW w:w="243" w:type="pct"/>
            <w:tcBorders>
              <w:top w:val="nil"/>
              <w:left w:val="nil"/>
              <w:bottom w:val="single" w:color="auto" w:sz="4" w:space="0"/>
              <w:right w:val="single" w:color="auto" w:sz="4" w:space="0"/>
            </w:tcBorders>
            <w:vAlign w:val="center"/>
          </w:tcPr>
          <w:p w14:paraId="40E8E87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29084.98</w:t>
            </w:r>
          </w:p>
        </w:tc>
        <w:tc>
          <w:tcPr>
            <w:tcW w:w="243" w:type="pct"/>
            <w:tcBorders>
              <w:top w:val="nil"/>
              <w:left w:val="nil"/>
              <w:bottom w:val="single" w:color="auto" w:sz="4" w:space="0"/>
              <w:right w:val="single" w:color="auto" w:sz="4" w:space="0"/>
            </w:tcBorders>
            <w:vAlign w:val="center"/>
          </w:tcPr>
          <w:p w14:paraId="422B76E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21648.23</w:t>
            </w:r>
          </w:p>
        </w:tc>
        <w:tc>
          <w:tcPr>
            <w:tcW w:w="236" w:type="pct"/>
            <w:tcBorders>
              <w:top w:val="nil"/>
              <w:left w:val="nil"/>
              <w:bottom w:val="single" w:color="auto" w:sz="4" w:space="0"/>
              <w:right w:val="single" w:color="auto" w:sz="4" w:space="0"/>
            </w:tcBorders>
            <w:vAlign w:val="center"/>
          </w:tcPr>
          <w:p w14:paraId="187D229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7041.01</w:t>
            </w:r>
          </w:p>
        </w:tc>
        <w:tc>
          <w:tcPr>
            <w:tcW w:w="243" w:type="pct"/>
            <w:tcBorders>
              <w:top w:val="nil"/>
              <w:left w:val="nil"/>
              <w:bottom w:val="single" w:color="auto" w:sz="4" w:space="0"/>
              <w:right w:val="single" w:color="auto" w:sz="4" w:space="0"/>
            </w:tcBorders>
            <w:vAlign w:val="center"/>
          </w:tcPr>
          <w:p w14:paraId="13A47D7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22088.02</w:t>
            </w:r>
          </w:p>
        </w:tc>
        <w:tc>
          <w:tcPr>
            <w:tcW w:w="243" w:type="pct"/>
            <w:tcBorders>
              <w:top w:val="nil"/>
              <w:left w:val="nil"/>
              <w:bottom w:val="single" w:color="auto" w:sz="4" w:space="0"/>
              <w:right w:val="single" w:color="auto" w:sz="4" w:space="0"/>
            </w:tcBorders>
            <w:vAlign w:val="center"/>
          </w:tcPr>
          <w:p w14:paraId="286E98D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33933.66</w:t>
            </w:r>
          </w:p>
        </w:tc>
        <w:tc>
          <w:tcPr>
            <w:tcW w:w="310" w:type="pct"/>
            <w:tcBorders>
              <w:top w:val="nil"/>
              <w:left w:val="nil"/>
              <w:bottom w:val="single" w:color="auto" w:sz="4" w:space="0"/>
              <w:right w:val="single" w:color="auto" w:sz="4" w:space="0"/>
            </w:tcBorders>
            <w:vAlign w:val="center"/>
          </w:tcPr>
          <w:p w14:paraId="35EB7D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42243.48</w:t>
            </w:r>
          </w:p>
        </w:tc>
        <w:tc>
          <w:tcPr>
            <w:tcW w:w="243" w:type="pct"/>
            <w:tcBorders>
              <w:top w:val="nil"/>
              <w:left w:val="nil"/>
              <w:bottom w:val="single" w:color="auto" w:sz="4" w:space="0"/>
              <w:right w:val="single" w:color="auto" w:sz="4" w:space="0"/>
            </w:tcBorders>
            <w:vAlign w:val="center"/>
          </w:tcPr>
          <w:p w14:paraId="2649C70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20070.43</w:t>
            </w:r>
          </w:p>
        </w:tc>
        <w:tc>
          <w:tcPr>
            <w:tcW w:w="244" w:type="pct"/>
            <w:tcBorders>
              <w:top w:val="nil"/>
              <w:left w:val="nil"/>
              <w:bottom w:val="single" w:color="auto" w:sz="4" w:space="0"/>
              <w:right w:val="single" w:color="auto" w:sz="4" w:space="0"/>
            </w:tcBorders>
            <w:vAlign w:val="center"/>
          </w:tcPr>
          <w:p w14:paraId="7766508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26257.69</w:t>
            </w:r>
          </w:p>
        </w:tc>
        <w:tc>
          <w:tcPr>
            <w:tcW w:w="219" w:type="pct"/>
            <w:tcBorders>
              <w:top w:val="nil"/>
              <w:left w:val="nil"/>
              <w:bottom w:val="single" w:color="auto" w:sz="4" w:space="0"/>
              <w:right w:val="single" w:color="auto" w:sz="4" w:space="0"/>
            </w:tcBorders>
            <w:noWrap/>
            <w:vAlign w:val="center"/>
          </w:tcPr>
          <w:p w14:paraId="2B2B5EB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79.56</w:t>
            </w:r>
            <w:r>
              <w:rPr>
                <w:rFonts w:hint="eastAsia" w:cs="宋体"/>
                <w:color w:val="000000"/>
                <w:kern w:val="0"/>
                <w:sz w:val="20"/>
                <w:szCs w:val="20"/>
              </w:rPr>
              <w:t>%</w:t>
            </w:r>
          </w:p>
        </w:tc>
      </w:tr>
      <w:tr w14:paraId="3A041F94">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63D80B41">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草地</w:t>
            </w:r>
          </w:p>
        </w:tc>
        <w:tc>
          <w:tcPr>
            <w:tcW w:w="400" w:type="pct"/>
            <w:tcBorders>
              <w:top w:val="nil"/>
              <w:left w:val="nil"/>
              <w:bottom w:val="single" w:color="auto" w:sz="4" w:space="0"/>
              <w:right w:val="single" w:color="auto" w:sz="4" w:space="0"/>
            </w:tcBorders>
            <w:vAlign w:val="center"/>
          </w:tcPr>
          <w:p w14:paraId="7234AF7A">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天然牧草地</w:t>
            </w:r>
          </w:p>
        </w:tc>
        <w:tc>
          <w:tcPr>
            <w:tcW w:w="267" w:type="pct"/>
            <w:tcBorders>
              <w:top w:val="nil"/>
              <w:left w:val="nil"/>
              <w:bottom w:val="single" w:color="auto" w:sz="4" w:space="0"/>
              <w:right w:val="single" w:color="auto" w:sz="4" w:space="0"/>
            </w:tcBorders>
            <w:vAlign w:val="center"/>
          </w:tcPr>
          <w:p w14:paraId="6A3CC69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225.67</w:t>
            </w:r>
          </w:p>
        </w:tc>
        <w:tc>
          <w:tcPr>
            <w:tcW w:w="243" w:type="pct"/>
            <w:tcBorders>
              <w:top w:val="nil"/>
              <w:left w:val="nil"/>
              <w:bottom w:val="single" w:color="auto" w:sz="4" w:space="0"/>
              <w:right w:val="single" w:color="auto" w:sz="4" w:space="0"/>
            </w:tcBorders>
            <w:vAlign w:val="center"/>
          </w:tcPr>
          <w:p w14:paraId="389C796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5EB6F9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1424CCA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2CBB92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C8AAD2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F21ED3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39713D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74.32</w:t>
            </w:r>
          </w:p>
        </w:tc>
        <w:tc>
          <w:tcPr>
            <w:tcW w:w="243" w:type="pct"/>
            <w:tcBorders>
              <w:top w:val="nil"/>
              <w:left w:val="nil"/>
              <w:bottom w:val="single" w:color="auto" w:sz="4" w:space="0"/>
              <w:right w:val="single" w:color="auto" w:sz="4" w:space="0"/>
            </w:tcBorders>
            <w:vAlign w:val="center"/>
          </w:tcPr>
          <w:p w14:paraId="15E1721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1.42</w:t>
            </w:r>
          </w:p>
        </w:tc>
        <w:tc>
          <w:tcPr>
            <w:tcW w:w="243" w:type="pct"/>
            <w:tcBorders>
              <w:top w:val="nil"/>
              <w:left w:val="nil"/>
              <w:bottom w:val="single" w:color="auto" w:sz="4" w:space="0"/>
              <w:right w:val="single" w:color="auto" w:sz="4" w:space="0"/>
            </w:tcBorders>
            <w:vAlign w:val="center"/>
          </w:tcPr>
          <w:p w14:paraId="04E33C7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1C93861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28BC03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65945F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49DCC0C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145.59</w:t>
            </w:r>
          </w:p>
        </w:tc>
        <w:tc>
          <w:tcPr>
            <w:tcW w:w="243" w:type="pct"/>
            <w:tcBorders>
              <w:top w:val="nil"/>
              <w:left w:val="nil"/>
              <w:bottom w:val="single" w:color="auto" w:sz="4" w:space="0"/>
              <w:right w:val="single" w:color="auto" w:sz="4" w:space="0"/>
            </w:tcBorders>
            <w:vAlign w:val="center"/>
          </w:tcPr>
          <w:p w14:paraId="34DBB1A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4.35</w:t>
            </w:r>
          </w:p>
        </w:tc>
        <w:tc>
          <w:tcPr>
            <w:tcW w:w="244" w:type="pct"/>
            <w:tcBorders>
              <w:top w:val="nil"/>
              <w:left w:val="nil"/>
              <w:bottom w:val="single" w:color="auto" w:sz="4" w:space="0"/>
              <w:right w:val="single" w:color="auto" w:sz="4" w:space="0"/>
            </w:tcBorders>
            <w:vAlign w:val="center"/>
          </w:tcPr>
          <w:p w14:paraId="6B3A87E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3F7D03B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0.05</w:t>
            </w:r>
            <w:r>
              <w:rPr>
                <w:rFonts w:hint="eastAsia" w:cs="宋体"/>
                <w:color w:val="000000"/>
                <w:kern w:val="0"/>
                <w:sz w:val="20"/>
                <w:szCs w:val="20"/>
              </w:rPr>
              <w:t>%</w:t>
            </w:r>
          </w:p>
        </w:tc>
      </w:tr>
      <w:tr w14:paraId="60AAF68B">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4B3C4F06">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63B0865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人工牧草地</w:t>
            </w:r>
          </w:p>
        </w:tc>
        <w:tc>
          <w:tcPr>
            <w:tcW w:w="267" w:type="pct"/>
            <w:tcBorders>
              <w:top w:val="nil"/>
              <w:left w:val="nil"/>
              <w:bottom w:val="single" w:color="auto" w:sz="4" w:space="0"/>
              <w:right w:val="single" w:color="auto" w:sz="4" w:space="0"/>
            </w:tcBorders>
            <w:vAlign w:val="center"/>
          </w:tcPr>
          <w:p w14:paraId="061EF72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CFB449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E83370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0AE2462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5A94A5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A94AF3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513784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6F9E95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C79E5F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B77ADB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194F0FE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922F2E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CCC7E4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6C1529C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2F0BC2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686E8CD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741EE7A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1C426183">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19C127E9">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2224E15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其他草地</w:t>
            </w:r>
          </w:p>
        </w:tc>
        <w:tc>
          <w:tcPr>
            <w:tcW w:w="267" w:type="pct"/>
            <w:tcBorders>
              <w:top w:val="nil"/>
              <w:left w:val="nil"/>
              <w:bottom w:val="single" w:color="auto" w:sz="4" w:space="0"/>
              <w:right w:val="single" w:color="auto" w:sz="4" w:space="0"/>
            </w:tcBorders>
            <w:vAlign w:val="center"/>
          </w:tcPr>
          <w:p w14:paraId="7BE4F22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5250.29</w:t>
            </w:r>
          </w:p>
        </w:tc>
        <w:tc>
          <w:tcPr>
            <w:tcW w:w="243" w:type="pct"/>
            <w:tcBorders>
              <w:top w:val="nil"/>
              <w:left w:val="nil"/>
              <w:bottom w:val="single" w:color="auto" w:sz="4" w:space="0"/>
              <w:right w:val="single" w:color="auto" w:sz="4" w:space="0"/>
            </w:tcBorders>
            <w:vAlign w:val="center"/>
          </w:tcPr>
          <w:p w14:paraId="192AF3E7">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716.52</w:t>
            </w:r>
          </w:p>
        </w:tc>
        <w:tc>
          <w:tcPr>
            <w:tcW w:w="243" w:type="pct"/>
            <w:tcBorders>
              <w:top w:val="nil"/>
              <w:left w:val="nil"/>
              <w:bottom w:val="single" w:color="auto" w:sz="4" w:space="0"/>
              <w:right w:val="single" w:color="auto" w:sz="4" w:space="0"/>
            </w:tcBorders>
            <w:vAlign w:val="center"/>
          </w:tcPr>
          <w:p w14:paraId="1FDB92B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77.60</w:t>
            </w:r>
          </w:p>
        </w:tc>
        <w:tc>
          <w:tcPr>
            <w:tcW w:w="219" w:type="pct"/>
            <w:tcBorders>
              <w:top w:val="nil"/>
              <w:left w:val="nil"/>
              <w:bottom w:val="single" w:color="auto" w:sz="4" w:space="0"/>
              <w:right w:val="single" w:color="auto" w:sz="4" w:space="0"/>
            </w:tcBorders>
            <w:vAlign w:val="center"/>
          </w:tcPr>
          <w:p w14:paraId="4597B63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17.92</w:t>
            </w:r>
          </w:p>
        </w:tc>
        <w:tc>
          <w:tcPr>
            <w:tcW w:w="243" w:type="pct"/>
            <w:tcBorders>
              <w:top w:val="nil"/>
              <w:left w:val="nil"/>
              <w:bottom w:val="single" w:color="auto" w:sz="4" w:space="0"/>
              <w:right w:val="single" w:color="auto" w:sz="4" w:space="0"/>
            </w:tcBorders>
            <w:vAlign w:val="center"/>
          </w:tcPr>
          <w:p w14:paraId="6835557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153.84</w:t>
            </w:r>
          </w:p>
        </w:tc>
        <w:tc>
          <w:tcPr>
            <w:tcW w:w="243" w:type="pct"/>
            <w:tcBorders>
              <w:top w:val="nil"/>
              <w:left w:val="nil"/>
              <w:bottom w:val="single" w:color="auto" w:sz="4" w:space="0"/>
              <w:right w:val="single" w:color="auto" w:sz="4" w:space="0"/>
            </w:tcBorders>
            <w:vAlign w:val="center"/>
          </w:tcPr>
          <w:p w14:paraId="611D4E2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447.52</w:t>
            </w:r>
          </w:p>
        </w:tc>
        <w:tc>
          <w:tcPr>
            <w:tcW w:w="243" w:type="pct"/>
            <w:tcBorders>
              <w:top w:val="nil"/>
              <w:left w:val="nil"/>
              <w:bottom w:val="single" w:color="auto" w:sz="4" w:space="0"/>
              <w:right w:val="single" w:color="auto" w:sz="4" w:space="0"/>
            </w:tcBorders>
            <w:vAlign w:val="center"/>
          </w:tcPr>
          <w:p w14:paraId="3C4C6C1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221.17</w:t>
            </w:r>
          </w:p>
        </w:tc>
        <w:tc>
          <w:tcPr>
            <w:tcW w:w="243" w:type="pct"/>
            <w:tcBorders>
              <w:top w:val="nil"/>
              <w:left w:val="nil"/>
              <w:bottom w:val="single" w:color="auto" w:sz="4" w:space="0"/>
              <w:right w:val="single" w:color="auto" w:sz="4" w:space="0"/>
            </w:tcBorders>
            <w:vAlign w:val="center"/>
          </w:tcPr>
          <w:p w14:paraId="5ADC599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765.33</w:t>
            </w:r>
          </w:p>
        </w:tc>
        <w:tc>
          <w:tcPr>
            <w:tcW w:w="243" w:type="pct"/>
            <w:tcBorders>
              <w:top w:val="nil"/>
              <w:left w:val="nil"/>
              <w:bottom w:val="single" w:color="auto" w:sz="4" w:space="0"/>
              <w:right w:val="single" w:color="auto" w:sz="4" w:space="0"/>
            </w:tcBorders>
            <w:vAlign w:val="center"/>
          </w:tcPr>
          <w:p w14:paraId="5266EE5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334.95</w:t>
            </w:r>
          </w:p>
        </w:tc>
        <w:tc>
          <w:tcPr>
            <w:tcW w:w="243" w:type="pct"/>
            <w:tcBorders>
              <w:top w:val="nil"/>
              <w:left w:val="nil"/>
              <w:bottom w:val="single" w:color="auto" w:sz="4" w:space="0"/>
              <w:right w:val="single" w:color="auto" w:sz="4" w:space="0"/>
            </w:tcBorders>
            <w:vAlign w:val="center"/>
          </w:tcPr>
          <w:p w14:paraId="51D3828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128.76</w:t>
            </w:r>
          </w:p>
        </w:tc>
        <w:tc>
          <w:tcPr>
            <w:tcW w:w="236" w:type="pct"/>
            <w:tcBorders>
              <w:top w:val="nil"/>
              <w:left w:val="nil"/>
              <w:bottom w:val="single" w:color="auto" w:sz="4" w:space="0"/>
              <w:right w:val="single" w:color="auto" w:sz="4" w:space="0"/>
            </w:tcBorders>
            <w:vAlign w:val="center"/>
          </w:tcPr>
          <w:p w14:paraId="3A439B4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16.22</w:t>
            </w:r>
          </w:p>
        </w:tc>
        <w:tc>
          <w:tcPr>
            <w:tcW w:w="243" w:type="pct"/>
            <w:tcBorders>
              <w:top w:val="nil"/>
              <w:left w:val="nil"/>
              <w:bottom w:val="single" w:color="auto" w:sz="4" w:space="0"/>
              <w:right w:val="single" w:color="auto" w:sz="4" w:space="0"/>
            </w:tcBorders>
            <w:vAlign w:val="center"/>
          </w:tcPr>
          <w:p w14:paraId="4EAA01D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267.44</w:t>
            </w:r>
          </w:p>
        </w:tc>
        <w:tc>
          <w:tcPr>
            <w:tcW w:w="243" w:type="pct"/>
            <w:tcBorders>
              <w:top w:val="nil"/>
              <w:left w:val="nil"/>
              <w:bottom w:val="single" w:color="auto" w:sz="4" w:space="0"/>
              <w:right w:val="single" w:color="auto" w:sz="4" w:space="0"/>
            </w:tcBorders>
            <w:vAlign w:val="center"/>
          </w:tcPr>
          <w:p w14:paraId="6B163EC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373.88</w:t>
            </w:r>
          </w:p>
        </w:tc>
        <w:tc>
          <w:tcPr>
            <w:tcW w:w="310" w:type="pct"/>
            <w:tcBorders>
              <w:top w:val="nil"/>
              <w:left w:val="nil"/>
              <w:bottom w:val="single" w:color="auto" w:sz="4" w:space="0"/>
              <w:right w:val="single" w:color="auto" w:sz="4" w:space="0"/>
            </w:tcBorders>
            <w:vAlign w:val="center"/>
          </w:tcPr>
          <w:p w14:paraId="4F73E4D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914.53</w:t>
            </w:r>
          </w:p>
        </w:tc>
        <w:tc>
          <w:tcPr>
            <w:tcW w:w="243" w:type="pct"/>
            <w:tcBorders>
              <w:top w:val="nil"/>
              <w:left w:val="nil"/>
              <w:bottom w:val="single" w:color="auto" w:sz="4" w:space="0"/>
              <w:right w:val="single" w:color="auto" w:sz="4" w:space="0"/>
            </w:tcBorders>
            <w:vAlign w:val="center"/>
          </w:tcPr>
          <w:p w14:paraId="2C1EBF9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563.33</w:t>
            </w:r>
          </w:p>
        </w:tc>
        <w:tc>
          <w:tcPr>
            <w:tcW w:w="244" w:type="pct"/>
            <w:tcBorders>
              <w:top w:val="nil"/>
              <w:left w:val="nil"/>
              <w:bottom w:val="single" w:color="auto" w:sz="4" w:space="0"/>
              <w:right w:val="single" w:color="auto" w:sz="4" w:space="0"/>
            </w:tcBorders>
            <w:vAlign w:val="center"/>
          </w:tcPr>
          <w:p w14:paraId="32A888C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251.29</w:t>
            </w:r>
          </w:p>
        </w:tc>
        <w:tc>
          <w:tcPr>
            <w:tcW w:w="219" w:type="pct"/>
            <w:tcBorders>
              <w:top w:val="nil"/>
              <w:left w:val="nil"/>
              <w:bottom w:val="single" w:color="auto" w:sz="4" w:space="0"/>
              <w:right w:val="single" w:color="auto" w:sz="4" w:space="0"/>
            </w:tcBorders>
            <w:noWrap/>
            <w:vAlign w:val="center"/>
          </w:tcPr>
          <w:p w14:paraId="0694F9D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1.22</w:t>
            </w:r>
            <w:r>
              <w:rPr>
                <w:rFonts w:hint="eastAsia" w:cs="宋体"/>
                <w:color w:val="000000"/>
                <w:kern w:val="0"/>
                <w:sz w:val="20"/>
                <w:szCs w:val="20"/>
              </w:rPr>
              <w:t>%</w:t>
            </w:r>
          </w:p>
        </w:tc>
      </w:tr>
      <w:tr w14:paraId="3A4B5087">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39A3AA58">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56CABDF2">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3AE5CDC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5475.96</w:t>
            </w:r>
          </w:p>
        </w:tc>
        <w:tc>
          <w:tcPr>
            <w:tcW w:w="243" w:type="pct"/>
            <w:tcBorders>
              <w:top w:val="nil"/>
              <w:left w:val="nil"/>
              <w:bottom w:val="single" w:color="auto" w:sz="4" w:space="0"/>
              <w:right w:val="single" w:color="auto" w:sz="4" w:space="0"/>
            </w:tcBorders>
            <w:vAlign w:val="center"/>
          </w:tcPr>
          <w:p w14:paraId="1D14DFA2">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716.52</w:t>
            </w:r>
          </w:p>
        </w:tc>
        <w:tc>
          <w:tcPr>
            <w:tcW w:w="243" w:type="pct"/>
            <w:tcBorders>
              <w:top w:val="nil"/>
              <w:left w:val="nil"/>
              <w:bottom w:val="single" w:color="auto" w:sz="4" w:space="0"/>
              <w:right w:val="single" w:color="auto" w:sz="4" w:space="0"/>
            </w:tcBorders>
            <w:vAlign w:val="center"/>
          </w:tcPr>
          <w:p w14:paraId="44D3F92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77.60</w:t>
            </w:r>
          </w:p>
        </w:tc>
        <w:tc>
          <w:tcPr>
            <w:tcW w:w="219" w:type="pct"/>
            <w:tcBorders>
              <w:top w:val="nil"/>
              <w:left w:val="nil"/>
              <w:bottom w:val="single" w:color="auto" w:sz="4" w:space="0"/>
              <w:right w:val="single" w:color="auto" w:sz="4" w:space="0"/>
            </w:tcBorders>
            <w:vAlign w:val="center"/>
          </w:tcPr>
          <w:p w14:paraId="1309586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17.92</w:t>
            </w:r>
          </w:p>
        </w:tc>
        <w:tc>
          <w:tcPr>
            <w:tcW w:w="243" w:type="pct"/>
            <w:tcBorders>
              <w:top w:val="nil"/>
              <w:left w:val="nil"/>
              <w:bottom w:val="single" w:color="auto" w:sz="4" w:space="0"/>
              <w:right w:val="single" w:color="auto" w:sz="4" w:space="0"/>
            </w:tcBorders>
            <w:vAlign w:val="center"/>
          </w:tcPr>
          <w:p w14:paraId="68924DF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153.84</w:t>
            </w:r>
          </w:p>
        </w:tc>
        <w:tc>
          <w:tcPr>
            <w:tcW w:w="243" w:type="pct"/>
            <w:tcBorders>
              <w:top w:val="nil"/>
              <w:left w:val="nil"/>
              <w:bottom w:val="single" w:color="auto" w:sz="4" w:space="0"/>
              <w:right w:val="single" w:color="auto" w:sz="4" w:space="0"/>
            </w:tcBorders>
            <w:vAlign w:val="center"/>
          </w:tcPr>
          <w:p w14:paraId="4FC542E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447.52</w:t>
            </w:r>
          </w:p>
        </w:tc>
        <w:tc>
          <w:tcPr>
            <w:tcW w:w="243" w:type="pct"/>
            <w:tcBorders>
              <w:top w:val="nil"/>
              <w:left w:val="nil"/>
              <w:bottom w:val="single" w:color="auto" w:sz="4" w:space="0"/>
              <w:right w:val="single" w:color="auto" w:sz="4" w:space="0"/>
            </w:tcBorders>
            <w:vAlign w:val="center"/>
          </w:tcPr>
          <w:p w14:paraId="5DA3CF9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221.17</w:t>
            </w:r>
          </w:p>
        </w:tc>
        <w:tc>
          <w:tcPr>
            <w:tcW w:w="243" w:type="pct"/>
            <w:tcBorders>
              <w:top w:val="nil"/>
              <w:left w:val="nil"/>
              <w:bottom w:val="single" w:color="auto" w:sz="4" w:space="0"/>
              <w:right w:val="single" w:color="auto" w:sz="4" w:space="0"/>
            </w:tcBorders>
            <w:vAlign w:val="center"/>
          </w:tcPr>
          <w:p w14:paraId="7060890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839.65</w:t>
            </w:r>
          </w:p>
        </w:tc>
        <w:tc>
          <w:tcPr>
            <w:tcW w:w="243" w:type="pct"/>
            <w:tcBorders>
              <w:top w:val="nil"/>
              <w:left w:val="nil"/>
              <w:bottom w:val="single" w:color="auto" w:sz="4" w:space="0"/>
              <w:right w:val="single" w:color="auto" w:sz="4" w:space="0"/>
            </w:tcBorders>
            <w:vAlign w:val="center"/>
          </w:tcPr>
          <w:p w14:paraId="4274FCC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336.37</w:t>
            </w:r>
          </w:p>
        </w:tc>
        <w:tc>
          <w:tcPr>
            <w:tcW w:w="243" w:type="pct"/>
            <w:tcBorders>
              <w:top w:val="nil"/>
              <w:left w:val="nil"/>
              <w:bottom w:val="single" w:color="auto" w:sz="4" w:space="0"/>
              <w:right w:val="single" w:color="auto" w:sz="4" w:space="0"/>
            </w:tcBorders>
            <w:vAlign w:val="center"/>
          </w:tcPr>
          <w:p w14:paraId="1D130DA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128.76</w:t>
            </w:r>
          </w:p>
        </w:tc>
        <w:tc>
          <w:tcPr>
            <w:tcW w:w="236" w:type="pct"/>
            <w:tcBorders>
              <w:top w:val="nil"/>
              <w:left w:val="nil"/>
              <w:bottom w:val="single" w:color="auto" w:sz="4" w:space="0"/>
              <w:right w:val="single" w:color="auto" w:sz="4" w:space="0"/>
            </w:tcBorders>
            <w:vAlign w:val="center"/>
          </w:tcPr>
          <w:p w14:paraId="7F00917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16.22</w:t>
            </w:r>
          </w:p>
        </w:tc>
        <w:tc>
          <w:tcPr>
            <w:tcW w:w="243" w:type="pct"/>
            <w:tcBorders>
              <w:top w:val="nil"/>
              <w:left w:val="nil"/>
              <w:bottom w:val="single" w:color="auto" w:sz="4" w:space="0"/>
              <w:right w:val="single" w:color="auto" w:sz="4" w:space="0"/>
            </w:tcBorders>
            <w:vAlign w:val="center"/>
          </w:tcPr>
          <w:p w14:paraId="53D895F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267.44</w:t>
            </w:r>
          </w:p>
        </w:tc>
        <w:tc>
          <w:tcPr>
            <w:tcW w:w="243" w:type="pct"/>
            <w:tcBorders>
              <w:top w:val="nil"/>
              <w:left w:val="nil"/>
              <w:bottom w:val="single" w:color="auto" w:sz="4" w:space="0"/>
              <w:right w:val="single" w:color="auto" w:sz="4" w:space="0"/>
            </w:tcBorders>
            <w:vAlign w:val="center"/>
          </w:tcPr>
          <w:p w14:paraId="36FDC63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373.88</w:t>
            </w:r>
          </w:p>
        </w:tc>
        <w:tc>
          <w:tcPr>
            <w:tcW w:w="310" w:type="pct"/>
            <w:tcBorders>
              <w:top w:val="nil"/>
              <w:left w:val="nil"/>
              <w:bottom w:val="single" w:color="auto" w:sz="4" w:space="0"/>
              <w:right w:val="single" w:color="auto" w:sz="4" w:space="0"/>
            </w:tcBorders>
            <w:vAlign w:val="center"/>
          </w:tcPr>
          <w:p w14:paraId="40AA59F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1060.12</w:t>
            </w:r>
          </w:p>
        </w:tc>
        <w:tc>
          <w:tcPr>
            <w:tcW w:w="243" w:type="pct"/>
            <w:tcBorders>
              <w:top w:val="nil"/>
              <w:left w:val="nil"/>
              <w:bottom w:val="single" w:color="auto" w:sz="4" w:space="0"/>
              <w:right w:val="single" w:color="auto" w:sz="4" w:space="0"/>
            </w:tcBorders>
            <w:vAlign w:val="center"/>
          </w:tcPr>
          <w:p w14:paraId="624A29B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567.67</w:t>
            </w:r>
          </w:p>
        </w:tc>
        <w:tc>
          <w:tcPr>
            <w:tcW w:w="244" w:type="pct"/>
            <w:tcBorders>
              <w:top w:val="nil"/>
              <w:left w:val="nil"/>
              <w:bottom w:val="single" w:color="auto" w:sz="4" w:space="0"/>
              <w:right w:val="single" w:color="auto" w:sz="4" w:space="0"/>
            </w:tcBorders>
            <w:vAlign w:val="center"/>
          </w:tcPr>
          <w:p w14:paraId="522FABF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251.29</w:t>
            </w:r>
          </w:p>
        </w:tc>
        <w:tc>
          <w:tcPr>
            <w:tcW w:w="219" w:type="pct"/>
            <w:tcBorders>
              <w:top w:val="nil"/>
              <w:left w:val="nil"/>
              <w:bottom w:val="single" w:color="auto" w:sz="4" w:space="0"/>
              <w:right w:val="single" w:color="auto" w:sz="4" w:space="0"/>
            </w:tcBorders>
            <w:noWrap/>
            <w:vAlign w:val="center"/>
          </w:tcPr>
          <w:p w14:paraId="09E53C6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1.27</w:t>
            </w:r>
            <w:r>
              <w:rPr>
                <w:rFonts w:hint="eastAsia" w:cs="宋体"/>
                <w:color w:val="000000"/>
                <w:kern w:val="0"/>
                <w:sz w:val="20"/>
                <w:szCs w:val="20"/>
              </w:rPr>
              <w:t>%</w:t>
            </w:r>
          </w:p>
        </w:tc>
      </w:tr>
      <w:tr w14:paraId="66944B22">
        <w:tblPrEx>
          <w:tblCellMar>
            <w:top w:w="0" w:type="dxa"/>
            <w:left w:w="108" w:type="dxa"/>
            <w:bottom w:w="0" w:type="dxa"/>
            <w:right w:w="108" w:type="dxa"/>
          </w:tblCellMar>
        </w:tblPrEx>
        <w:trPr>
          <w:trHeight w:val="480" w:hRule="atLeast"/>
        </w:trPr>
        <w:tc>
          <w:tcPr>
            <w:tcW w:w="434" w:type="pct"/>
            <w:vMerge w:val="restart"/>
            <w:tcBorders>
              <w:top w:val="nil"/>
              <w:left w:val="single" w:color="auto" w:sz="4" w:space="0"/>
              <w:bottom w:val="single" w:color="auto" w:sz="4" w:space="0"/>
              <w:right w:val="single" w:color="auto" w:sz="4" w:space="0"/>
            </w:tcBorders>
            <w:vAlign w:val="center"/>
          </w:tcPr>
          <w:p w14:paraId="765D105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商业服务业设施用地</w:t>
            </w:r>
          </w:p>
        </w:tc>
        <w:tc>
          <w:tcPr>
            <w:tcW w:w="400" w:type="pct"/>
            <w:tcBorders>
              <w:top w:val="nil"/>
              <w:left w:val="nil"/>
              <w:bottom w:val="single" w:color="auto" w:sz="4" w:space="0"/>
              <w:right w:val="single" w:color="auto" w:sz="4" w:space="0"/>
            </w:tcBorders>
            <w:vAlign w:val="center"/>
          </w:tcPr>
          <w:p w14:paraId="6B492735">
            <w:pPr>
              <w:widowControl/>
              <w:snapToGrid/>
              <w:spacing w:line="240" w:lineRule="auto"/>
              <w:ind w:firstLine="0" w:firstLineChars="0"/>
              <w:jc w:val="center"/>
              <w:rPr>
                <w:rFonts w:hint="eastAsia" w:cs="宋体"/>
                <w:kern w:val="0"/>
                <w:sz w:val="20"/>
                <w:szCs w:val="20"/>
              </w:rPr>
            </w:pPr>
            <w:r>
              <w:rPr>
                <w:rFonts w:hint="eastAsia" w:cs="宋体"/>
                <w:kern w:val="0"/>
                <w:sz w:val="20"/>
                <w:szCs w:val="20"/>
              </w:rPr>
              <w:t>商业服务业设施用地</w:t>
            </w:r>
          </w:p>
        </w:tc>
        <w:tc>
          <w:tcPr>
            <w:tcW w:w="267" w:type="pct"/>
            <w:tcBorders>
              <w:top w:val="nil"/>
              <w:left w:val="nil"/>
              <w:bottom w:val="single" w:color="auto" w:sz="4" w:space="0"/>
              <w:right w:val="single" w:color="auto" w:sz="4" w:space="0"/>
            </w:tcBorders>
            <w:vAlign w:val="center"/>
          </w:tcPr>
          <w:p w14:paraId="7072064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365.51</w:t>
            </w:r>
          </w:p>
        </w:tc>
        <w:tc>
          <w:tcPr>
            <w:tcW w:w="243" w:type="pct"/>
            <w:tcBorders>
              <w:top w:val="nil"/>
              <w:left w:val="nil"/>
              <w:bottom w:val="single" w:color="auto" w:sz="4" w:space="0"/>
              <w:right w:val="single" w:color="auto" w:sz="4" w:space="0"/>
            </w:tcBorders>
            <w:vAlign w:val="center"/>
          </w:tcPr>
          <w:p w14:paraId="6167AC88">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228.40</w:t>
            </w:r>
          </w:p>
        </w:tc>
        <w:tc>
          <w:tcPr>
            <w:tcW w:w="243" w:type="pct"/>
            <w:tcBorders>
              <w:top w:val="nil"/>
              <w:left w:val="nil"/>
              <w:bottom w:val="single" w:color="auto" w:sz="4" w:space="0"/>
              <w:right w:val="single" w:color="auto" w:sz="4" w:space="0"/>
            </w:tcBorders>
            <w:vAlign w:val="center"/>
          </w:tcPr>
          <w:p w14:paraId="6152B60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20.51</w:t>
            </w:r>
          </w:p>
        </w:tc>
        <w:tc>
          <w:tcPr>
            <w:tcW w:w="219" w:type="pct"/>
            <w:tcBorders>
              <w:top w:val="nil"/>
              <w:left w:val="nil"/>
              <w:bottom w:val="single" w:color="auto" w:sz="4" w:space="0"/>
              <w:right w:val="single" w:color="auto" w:sz="4" w:space="0"/>
            </w:tcBorders>
            <w:vAlign w:val="center"/>
          </w:tcPr>
          <w:p w14:paraId="3D1EBFA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7.42</w:t>
            </w:r>
          </w:p>
        </w:tc>
        <w:tc>
          <w:tcPr>
            <w:tcW w:w="243" w:type="pct"/>
            <w:tcBorders>
              <w:top w:val="nil"/>
              <w:left w:val="nil"/>
              <w:bottom w:val="single" w:color="auto" w:sz="4" w:space="0"/>
              <w:right w:val="single" w:color="auto" w:sz="4" w:space="0"/>
            </w:tcBorders>
            <w:vAlign w:val="center"/>
          </w:tcPr>
          <w:p w14:paraId="5FAA521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42.72</w:t>
            </w:r>
          </w:p>
        </w:tc>
        <w:tc>
          <w:tcPr>
            <w:tcW w:w="243" w:type="pct"/>
            <w:tcBorders>
              <w:top w:val="nil"/>
              <w:left w:val="nil"/>
              <w:bottom w:val="single" w:color="auto" w:sz="4" w:space="0"/>
              <w:right w:val="single" w:color="auto" w:sz="4" w:space="0"/>
            </w:tcBorders>
            <w:vAlign w:val="center"/>
          </w:tcPr>
          <w:p w14:paraId="241C049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12.70</w:t>
            </w:r>
          </w:p>
        </w:tc>
        <w:tc>
          <w:tcPr>
            <w:tcW w:w="243" w:type="pct"/>
            <w:tcBorders>
              <w:top w:val="nil"/>
              <w:left w:val="nil"/>
              <w:bottom w:val="single" w:color="auto" w:sz="4" w:space="0"/>
              <w:right w:val="single" w:color="auto" w:sz="4" w:space="0"/>
            </w:tcBorders>
            <w:vAlign w:val="center"/>
          </w:tcPr>
          <w:p w14:paraId="61E8CC3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2.46</w:t>
            </w:r>
          </w:p>
        </w:tc>
        <w:tc>
          <w:tcPr>
            <w:tcW w:w="243" w:type="pct"/>
            <w:tcBorders>
              <w:top w:val="nil"/>
              <w:left w:val="nil"/>
              <w:bottom w:val="single" w:color="auto" w:sz="4" w:space="0"/>
              <w:right w:val="single" w:color="auto" w:sz="4" w:space="0"/>
            </w:tcBorders>
            <w:vAlign w:val="center"/>
          </w:tcPr>
          <w:p w14:paraId="3AEFAFD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4.82</w:t>
            </w:r>
          </w:p>
        </w:tc>
        <w:tc>
          <w:tcPr>
            <w:tcW w:w="243" w:type="pct"/>
            <w:tcBorders>
              <w:top w:val="nil"/>
              <w:left w:val="nil"/>
              <w:bottom w:val="single" w:color="auto" w:sz="4" w:space="0"/>
              <w:right w:val="single" w:color="auto" w:sz="4" w:space="0"/>
            </w:tcBorders>
            <w:vAlign w:val="center"/>
          </w:tcPr>
          <w:p w14:paraId="18391AE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17.09</w:t>
            </w:r>
          </w:p>
        </w:tc>
        <w:tc>
          <w:tcPr>
            <w:tcW w:w="243" w:type="pct"/>
            <w:tcBorders>
              <w:top w:val="nil"/>
              <w:left w:val="nil"/>
              <w:bottom w:val="single" w:color="auto" w:sz="4" w:space="0"/>
              <w:right w:val="single" w:color="auto" w:sz="4" w:space="0"/>
            </w:tcBorders>
            <w:vAlign w:val="center"/>
          </w:tcPr>
          <w:p w14:paraId="61CAD7C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9.08</w:t>
            </w:r>
          </w:p>
        </w:tc>
        <w:tc>
          <w:tcPr>
            <w:tcW w:w="236" w:type="pct"/>
            <w:tcBorders>
              <w:top w:val="nil"/>
              <w:left w:val="nil"/>
              <w:bottom w:val="single" w:color="auto" w:sz="4" w:space="0"/>
              <w:right w:val="single" w:color="auto" w:sz="4" w:space="0"/>
            </w:tcBorders>
            <w:vAlign w:val="center"/>
          </w:tcPr>
          <w:p w14:paraId="3DC5CE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0.30</w:t>
            </w:r>
          </w:p>
        </w:tc>
        <w:tc>
          <w:tcPr>
            <w:tcW w:w="243" w:type="pct"/>
            <w:tcBorders>
              <w:top w:val="nil"/>
              <w:left w:val="nil"/>
              <w:bottom w:val="single" w:color="auto" w:sz="4" w:space="0"/>
              <w:right w:val="single" w:color="auto" w:sz="4" w:space="0"/>
            </w:tcBorders>
            <w:vAlign w:val="center"/>
          </w:tcPr>
          <w:p w14:paraId="68876ED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2.94</w:t>
            </w:r>
          </w:p>
        </w:tc>
        <w:tc>
          <w:tcPr>
            <w:tcW w:w="243" w:type="pct"/>
            <w:tcBorders>
              <w:top w:val="nil"/>
              <w:left w:val="nil"/>
              <w:bottom w:val="single" w:color="auto" w:sz="4" w:space="0"/>
              <w:right w:val="single" w:color="auto" w:sz="4" w:space="0"/>
            </w:tcBorders>
            <w:vAlign w:val="center"/>
          </w:tcPr>
          <w:p w14:paraId="2EB3B09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6.10</w:t>
            </w:r>
          </w:p>
        </w:tc>
        <w:tc>
          <w:tcPr>
            <w:tcW w:w="310" w:type="pct"/>
            <w:tcBorders>
              <w:top w:val="nil"/>
              <w:left w:val="nil"/>
              <w:bottom w:val="single" w:color="auto" w:sz="4" w:space="0"/>
              <w:right w:val="single" w:color="auto" w:sz="4" w:space="0"/>
            </w:tcBorders>
            <w:vAlign w:val="center"/>
          </w:tcPr>
          <w:p w14:paraId="3E89F76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2.55</w:t>
            </w:r>
          </w:p>
        </w:tc>
        <w:tc>
          <w:tcPr>
            <w:tcW w:w="243" w:type="pct"/>
            <w:tcBorders>
              <w:top w:val="nil"/>
              <w:left w:val="nil"/>
              <w:bottom w:val="single" w:color="auto" w:sz="4" w:space="0"/>
              <w:right w:val="single" w:color="auto" w:sz="4" w:space="0"/>
            </w:tcBorders>
            <w:vAlign w:val="center"/>
          </w:tcPr>
          <w:p w14:paraId="4DE4275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5.21</w:t>
            </w:r>
          </w:p>
        </w:tc>
        <w:tc>
          <w:tcPr>
            <w:tcW w:w="244" w:type="pct"/>
            <w:tcBorders>
              <w:top w:val="nil"/>
              <w:left w:val="nil"/>
              <w:bottom w:val="single" w:color="auto" w:sz="4" w:space="0"/>
              <w:right w:val="single" w:color="auto" w:sz="4" w:space="0"/>
            </w:tcBorders>
            <w:vAlign w:val="center"/>
          </w:tcPr>
          <w:p w14:paraId="44C726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3.22</w:t>
            </w:r>
          </w:p>
        </w:tc>
        <w:tc>
          <w:tcPr>
            <w:tcW w:w="219" w:type="pct"/>
            <w:tcBorders>
              <w:top w:val="nil"/>
              <w:left w:val="nil"/>
              <w:bottom w:val="single" w:color="auto" w:sz="4" w:space="0"/>
              <w:right w:val="single" w:color="auto" w:sz="4" w:space="0"/>
            </w:tcBorders>
            <w:noWrap/>
            <w:vAlign w:val="center"/>
          </w:tcPr>
          <w:p w14:paraId="272C390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0.08</w:t>
            </w:r>
            <w:r>
              <w:rPr>
                <w:rFonts w:hint="eastAsia" w:cs="宋体"/>
                <w:color w:val="000000"/>
                <w:kern w:val="0"/>
                <w:sz w:val="20"/>
                <w:szCs w:val="20"/>
              </w:rPr>
              <w:t>%</w:t>
            </w:r>
          </w:p>
        </w:tc>
      </w:tr>
      <w:tr w14:paraId="4D8E5FDA">
        <w:tblPrEx>
          <w:tblCellMar>
            <w:top w:w="0" w:type="dxa"/>
            <w:left w:w="108" w:type="dxa"/>
            <w:bottom w:w="0" w:type="dxa"/>
            <w:right w:w="108" w:type="dxa"/>
          </w:tblCellMar>
        </w:tblPrEx>
        <w:trPr>
          <w:trHeight w:val="480" w:hRule="atLeast"/>
        </w:trPr>
        <w:tc>
          <w:tcPr>
            <w:tcW w:w="434" w:type="pct"/>
            <w:vMerge w:val="continue"/>
            <w:tcBorders>
              <w:top w:val="nil"/>
              <w:left w:val="single" w:color="auto" w:sz="4" w:space="0"/>
              <w:bottom w:val="single" w:color="auto" w:sz="4" w:space="0"/>
              <w:right w:val="single" w:color="auto" w:sz="4" w:space="0"/>
            </w:tcBorders>
            <w:vAlign w:val="center"/>
          </w:tcPr>
          <w:p w14:paraId="62133AC8">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6C2E5EC">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物流仓储用地</w:t>
            </w:r>
          </w:p>
        </w:tc>
        <w:tc>
          <w:tcPr>
            <w:tcW w:w="267" w:type="pct"/>
            <w:tcBorders>
              <w:top w:val="nil"/>
              <w:left w:val="nil"/>
              <w:bottom w:val="single" w:color="auto" w:sz="4" w:space="0"/>
              <w:right w:val="single" w:color="auto" w:sz="4" w:space="0"/>
            </w:tcBorders>
            <w:vAlign w:val="center"/>
          </w:tcPr>
          <w:p w14:paraId="4DFB4B5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59.57</w:t>
            </w:r>
          </w:p>
        </w:tc>
        <w:tc>
          <w:tcPr>
            <w:tcW w:w="243" w:type="pct"/>
            <w:tcBorders>
              <w:top w:val="nil"/>
              <w:left w:val="nil"/>
              <w:bottom w:val="single" w:color="auto" w:sz="4" w:space="0"/>
              <w:right w:val="single" w:color="auto" w:sz="4" w:space="0"/>
            </w:tcBorders>
            <w:vAlign w:val="center"/>
          </w:tcPr>
          <w:p w14:paraId="3C869383">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22.31</w:t>
            </w:r>
          </w:p>
        </w:tc>
        <w:tc>
          <w:tcPr>
            <w:tcW w:w="243" w:type="pct"/>
            <w:tcBorders>
              <w:top w:val="nil"/>
              <w:left w:val="nil"/>
              <w:bottom w:val="single" w:color="auto" w:sz="4" w:space="0"/>
              <w:right w:val="single" w:color="auto" w:sz="4" w:space="0"/>
            </w:tcBorders>
            <w:vAlign w:val="center"/>
          </w:tcPr>
          <w:p w14:paraId="11D5DDF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8.40</w:t>
            </w:r>
          </w:p>
        </w:tc>
        <w:tc>
          <w:tcPr>
            <w:tcW w:w="219" w:type="pct"/>
            <w:tcBorders>
              <w:top w:val="nil"/>
              <w:left w:val="nil"/>
              <w:bottom w:val="single" w:color="auto" w:sz="4" w:space="0"/>
              <w:right w:val="single" w:color="auto" w:sz="4" w:space="0"/>
            </w:tcBorders>
            <w:vAlign w:val="center"/>
          </w:tcPr>
          <w:p w14:paraId="54AFEF6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1.41</w:t>
            </w:r>
          </w:p>
        </w:tc>
        <w:tc>
          <w:tcPr>
            <w:tcW w:w="243" w:type="pct"/>
            <w:tcBorders>
              <w:top w:val="nil"/>
              <w:left w:val="nil"/>
              <w:bottom w:val="single" w:color="auto" w:sz="4" w:space="0"/>
              <w:right w:val="single" w:color="auto" w:sz="4" w:space="0"/>
            </w:tcBorders>
            <w:vAlign w:val="center"/>
          </w:tcPr>
          <w:p w14:paraId="7C7FB9C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10.52</w:t>
            </w:r>
          </w:p>
        </w:tc>
        <w:tc>
          <w:tcPr>
            <w:tcW w:w="243" w:type="pct"/>
            <w:tcBorders>
              <w:top w:val="nil"/>
              <w:left w:val="nil"/>
              <w:bottom w:val="single" w:color="auto" w:sz="4" w:space="0"/>
              <w:right w:val="single" w:color="auto" w:sz="4" w:space="0"/>
            </w:tcBorders>
            <w:vAlign w:val="center"/>
          </w:tcPr>
          <w:p w14:paraId="4B07CB9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0.54</w:t>
            </w:r>
          </w:p>
        </w:tc>
        <w:tc>
          <w:tcPr>
            <w:tcW w:w="243" w:type="pct"/>
            <w:tcBorders>
              <w:top w:val="nil"/>
              <w:left w:val="nil"/>
              <w:bottom w:val="single" w:color="auto" w:sz="4" w:space="0"/>
              <w:right w:val="single" w:color="auto" w:sz="4" w:space="0"/>
            </w:tcBorders>
            <w:vAlign w:val="center"/>
          </w:tcPr>
          <w:p w14:paraId="0519F25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0.52</w:t>
            </w:r>
          </w:p>
        </w:tc>
        <w:tc>
          <w:tcPr>
            <w:tcW w:w="243" w:type="pct"/>
            <w:tcBorders>
              <w:top w:val="nil"/>
              <w:left w:val="nil"/>
              <w:bottom w:val="single" w:color="auto" w:sz="4" w:space="0"/>
              <w:right w:val="single" w:color="auto" w:sz="4" w:space="0"/>
            </w:tcBorders>
            <w:vAlign w:val="center"/>
          </w:tcPr>
          <w:p w14:paraId="4F73AE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3F87BB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11.13</w:t>
            </w:r>
          </w:p>
        </w:tc>
        <w:tc>
          <w:tcPr>
            <w:tcW w:w="243" w:type="pct"/>
            <w:tcBorders>
              <w:top w:val="nil"/>
              <w:left w:val="nil"/>
              <w:bottom w:val="single" w:color="auto" w:sz="4" w:space="0"/>
              <w:right w:val="single" w:color="auto" w:sz="4" w:space="0"/>
            </w:tcBorders>
            <w:vAlign w:val="center"/>
          </w:tcPr>
          <w:p w14:paraId="0EAF2B0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3.83</w:t>
            </w:r>
          </w:p>
        </w:tc>
        <w:tc>
          <w:tcPr>
            <w:tcW w:w="236" w:type="pct"/>
            <w:tcBorders>
              <w:top w:val="nil"/>
              <w:left w:val="nil"/>
              <w:bottom w:val="single" w:color="auto" w:sz="4" w:space="0"/>
              <w:right w:val="single" w:color="auto" w:sz="4" w:space="0"/>
            </w:tcBorders>
            <w:vAlign w:val="center"/>
          </w:tcPr>
          <w:p w14:paraId="71131FB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5B547D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0.40</w:t>
            </w:r>
          </w:p>
        </w:tc>
        <w:tc>
          <w:tcPr>
            <w:tcW w:w="243" w:type="pct"/>
            <w:tcBorders>
              <w:top w:val="nil"/>
              <w:left w:val="nil"/>
              <w:bottom w:val="single" w:color="auto" w:sz="4" w:space="0"/>
              <w:right w:val="single" w:color="auto" w:sz="4" w:space="0"/>
            </w:tcBorders>
            <w:vAlign w:val="center"/>
          </w:tcPr>
          <w:p w14:paraId="1692B7B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0.19</w:t>
            </w:r>
          </w:p>
        </w:tc>
        <w:tc>
          <w:tcPr>
            <w:tcW w:w="310" w:type="pct"/>
            <w:tcBorders>
              <w:top w:val="nil"/>
              <w:left w:val="nil"/>
              <w:bottom w:val="single" w:color="auto" w:sz="4" w:space="0"/>
              <w:right w:val="single" w:color="auto" w:sz="4" w:space="0"/>
            </w:tcBorders>
            <w:vAlign w:val="center"/>
          </w:tcPr>
          <w:p w14:paraId="159F87F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0.21</w:t>
            </w:r>
          </w:p>
        </w:tc>
        <w:tc>
          <w:tcPr>
            <w:tcW w:w="243" w:type="pct"/>
            <w:tcBorders>
              <w:top w:val="nil"/>
              <w:left w:val="nil"/>
              <w:bottom w:val="single" w:color="auto" w:sz="4" w:space="0"/>
              <w:right w:val="single" w:color="auto" w:sz="4" w:space="0"/>
            </w:tcBorders>
            <w:vAlign w:val="center"/>
          </w:tcPr>
          <w:p w14:paraId="242F819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0.04</w:t>
            </w:r>
          </w:p>
        </w:tc>
        <w:tc>
          <w:tcPr>
            <w:tcW w:w="244" w:type="pct"/>
            <w:tcBorders>
              <w:top w:val="nil"/>
              <w:left w:val="nil"/>
              <w:bottom w:val="single" w:color="auto" w:sz="4" w:space="0"/>
              <w:right w:val="single" w:color="auto" w:sz="4" w:space="0"/>
            </w:tcBorders>
            <w:vAlign w:val="center"/>
          </w:tcPr>
          <w:p w14:paraId="4D8C6C6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0.09</w:t>
            </w:r>
          </w:p>
        </w:tc>
        <w:tc>
          <w:tcPr>
            <w:tcW w:w="219" w:type="pct"/>
            <w:tcBorders>
              <w:top w:val="nil"/>
              <w:left w:val="nil"/>
              <w:bottom w:val="single" w:color="auto" w:sz="4" w:space="0"/>
              <w:right w:val="single" w:color="auto" w:sz="4" w:space="0"/>
            </w:tcBorders>
            <w:noWrap/>
            <w:vAlign w:val="center"/>
          </w:tcPr>
          <w:p w14:paraId="1F279BB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0.01</w:t>
            </w:r>
            <w:r>
              <w:rPr>
                <w:rFonts w:hint="eastAsia" w:cs="宋体"/>
                <w:color w:val="000000"/>
                <w:kern w:val="0"/>
                <w:sz w:val="20"/>
                <w:szCs w:val="20"/>
              </w:rPr>
              <w:t>%</w:t>
            </w:r>
          </w:p>
        </w:tc>
      </w:tr>
      <w:tr w14:paraId="7C8CB3A3">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69FFFEE4">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CE262B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33F20A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425.08</w:t>
            </w:r>
          </w:p>
        </w:tc>
        <w:tc>
          <w:tcPr>
            <w:tcW w:w="243" w:type="pct"/>
            <w:tcBorders>
              <w:top w:val="nil"/>
              <w:left w:val="nil"/>
              <w:bottom w:val="single" w:color="auto" w:sz="4" w:space="0"/>
              <w:right w:val="single" w:color="auto" w:sz="4" w:space="0"/>
            </w:tcBorders>
            <w:vAlign w:val="center"/>
          </w:tcPr>
          <w:p w14:paraId="67813309">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250.71</w:t>
            </w:r>
          </w:p>
        </w:tc>
        <w:tc>
          <w:tcPr>
            <w:tcW w:w="243" w:type="pct"/>
            <w:tcBorders>
              <w:top w:val="nil"/>
              <w:left w:val="nil"/>
              <w:bottom w:val="single" w:color="auto" w:sz="4" w:space="0"/>
              <w:right w:val="single" w:color="auto" w:sz="4" w:space="0"/>
            </w:tcBorders>
            <w:vAlign w:val="center"/>
          </w:tcPr>
          <w:p w14:paraId="628FDA0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28.91</w:t>
            </w:r>
          </w:p>
        </w:tc>
        <w:tc>
          <w:tcPr>
            <w:tcW w:w="219" w:type="pct"/>
            <w:tcBorders>
              <w:top w:val="nil"/>
              <w:left w:val="nil"/>
              <w:bottom w:val="single" w:color="auto" w:sz="4" w:space="0"/>
              <w:right w:val="single" w:color="auto" w:sz="4" w:space="0"/>
            </w:tcBorders>
            <w:vAlign w:val="center"/>
          </w:tcPr>
          <w:p w14:paraId="43AC1EC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8.83</w:t>
            </w:r>
          </w:p>
        </w:tc>
        <w:tc>
          <w:tcPr>
            <w:tcW w:w="243" w:type="pct"/>
            <w:tcBorders>
              <w:top w:val="nil"/>
              <w:left w:val="nil"/>
              <w:bottom w:val="single" w:color="auto" w:sz="4" w:space="0"/>
              <w:right w:val="single" w:color="auto" w:sz="4" w:space="0"/>
            </w:tcBorders>
            <w:vAlign w:val="center"/>
          </w:tcPr>
          <w:p w14:paraId="3D248E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53.24</w:t>
            </w:r>
          </w:p>
        </w:tc>
        <w:tc>
          <w:tcPr>
            <w:tcW w:w="243" w:type="pct"/>
            <w:tcBorders>
              <w:top w:val="nil"/>
              <w:left w:val="nil"/>
              <w:bottom w:val="single" w:color="auto" w:sz="4" w:space="0"/>
              <w:right w:val="single" w:color="auto" w:sz="4" w:space="0"/>
            </w:tcBorders>
            <w:vAlign w:val="center"/>
          </w:tcPr>
          <w:p w14:paraId="3E73348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13.24</w:t>
            </w:r>
          </w:p>
        </w:tc>
        <w:tc>
          <w:tcPr>
            <w:tcW w:w="243" w:type="pct"/>
            <w:tcBorders>
              <w:top w:val="nil"/>
              <w:left w:val="nil"/>
              <w:bottom w:val="single" w:color="auto" w:sz="4" w:space="0"/>
              <w:right w:val="single" w:color="auto" w:sz="4" w:space="0"/>
            </w:tcBorders>
            <w:vAlign w:val="center"/>
          </w:tcPr>
          <w:p w14:paraId="64B2E6B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2.98</w:t>
            </w:r>
          </w:p>
        </w:tc>
        <w:tc>
          <w:tcPr>
            <w:tcW w:w="243" w:type="pct"/>
            <w:tcBorders>
              <w:top w:val="nil"/>
              <w:left w:val="nil"/>
              <w:bottom w:val="single" w:color="auto" w:sz="4" w:space="0"/>
              <w:right w:val="single" w:color="auto" w:sz="4" w:space="0"/>
            </w:tcBorders>
            <w:vAlign w:val="center"/>
          </w:tcPr>
          <w:p w14:paraId="3E4B271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4.82</w:t>
            </w:r>
          </w:p>
        </w:tc>
        <w:tc>
          <w:tcPr>
            <w:tcW w:w="243" w:type="pct"/>
            <w:tcBorders>
              <w:top w:val="nil"/>
              <w:left w:val="nil"/>
              <w:bottom w:val="single" w:color="auto" w:sz="4" w:space="0"/>
              <w:right w:val="single" w:color="auto" w:sz="4" w:space="0"/>
            </w:tcBorders>
            <w:vAlign w:val="center"/>
          </w:tcPr>
          <w:p w14:paraId="6426B6C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28.22</w:t>
            </w:r>
          </w:p>
        </w:tc>
        <w:tc>
          <w:tcPr>
            <w:tcW w:w="243" w:type="pct"/>
            <w:tcBorders>
              <w:top w:val="nil"/>
              <w:left w:val="nil"/>
              <w:bottom w:val="single" w:color="auto" w:sz="4" w:space="0"/>
              <w:right w:val="single" w:color="auto" w:sz="4" w:space="0"/>
            </w:tcBorders>
            <w:vAlign w:val="center"/>
          </w:tcPr>
          <w:p w14:paraId="3C3ED6F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12.90</w:t>
            </w:r>
          </w:p>
        </w:tc>
        <w:tc>
          <w:tcPr>
            <w:tcW w:w="236" w:type="pct"/>
            <w:tcBorders>
              <w:top w:val="nil"/>
              <w:left w:val="nil"/>
              <w:bottom w:val="single" w:color="auto" w:sz="4" w:space="0"/>
              <w:right w:val="single" w:color="auto" w:sz="4" w:space="0"/>
            </w:tcBorders>
            <w:vAlign w:val="center"/>
          </w:tcPr>
          <w:p w14:paraId="51C8D5E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0.30</w:t>
            </w:r>
          </w:p>
        </w:tc>
        <w:tc>
          <w:tcPr>
            <w:tcW w:w="243" w:type="pct"/>
            <w:tcBorders>
              <w:top w:val="nil"/>
              <w:left w:val="nil"/>
              <w:bottom w:val="single" w:color="auto" w:sz="4" w:space="0"/>
              <w:right w:val="single" w:color="auto" w:sz="4" w:space="0"/>
            </w:tcBorders>
            <w:vAlign w:val="center"/>
          </w:tcPr>
          <w:p w14:paraId="20C316E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3.34</w:t>
            </w:r>
          </w:p>
        </w:tc>
        <w:tc>
          <w:tcPr>
            <w:tcW w:w="243" w:type="pct"/>
            <w:tcBorders>
              <w:top w:val="nil"/>
              <w:left w:val="nil"/>
              <w:bottom w:val="single" w:color="auto" w:sz="4" w:space="0"/>
              <w:right w:val="single" w:color="auto" w:sz="4" w:space="0"/>
            </w:tcBorders>
            <w:vAlign w:val="center"/>
          </w:tcPr>
          <w:p w14:paraId="775150E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6.29</w:t>
            </w:r>
          </w:p>
        </w:tc>
        <w:tc>
          <w:tcPr>
            <w:tcW w:w="310" w:type="pct"/>
            <w:tcBorders>
              <w:top w:val="nil"/>
              <w:left w:val="nil"/>
              <w:bottom w:val="single" w:color="auto" w:sz="4" w:space="0"/>
              <w:right w:val="single" w:color="auto" w:sz="4" w:space="0"/>
            </w:tcBorders>
            <w:vAlign w:val="center"/>
          </w:tcPr>
          <w:p w14:paraId="059ADE8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2.76</w:t>
            </w:r>
          </w:p>
        </w:tc>
        <w:tc>
          <w:tcPr>
            <w:tcW w:w="243" w:type="pct"/>
            <w:tcBorders>
              <w:top w:val="nil"/>
              <w:left w:val="nil"/>
              <w:bottom w:val="single" w:color="auto" w:sz="4" w:space="0"/>
              <w:right w:val="single" w:color="auto" w:sz="4" w:space="0"/>
            </w:tcBorders>
            <w:vAlign w:val="center"/>
          </w:tcPr>
          <w:p w14:paraId="2158BFA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5.25</w:t>
            </w:r>
          </w:p>
        </w:tc>
        <w:tc>
          <w:tcPr>
            <w:tcW w:w="244" w:type="pct"/>
            <w:tcBorders>
              <w:top w:val="nil"/>
              <w:left w:val="nil"/>
              <w:bottom w:val="single" w:color="auto" w:sz="4" w:space="0"/>
              <w:right w:val="single" w:color="auto" w:sz="4" w:space="0"/>
            </w:tcBorders>
            <w:vAlign w:val="center"/>
          </w:tcPr>
          <w:p w14:paraId="64BC7FB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3.30</w:t>
            </w:r>
          </w:p>
        </w:tc>
        <w:tc>
          <w:tcPr>
            <w:tcW w:w="219" w:type="pct"/>
            <w:tcBorders>
              <w:top w:val="nil"/>
              <w:left w:val="nil"/>
              <w:bottom w:val="single" w:color="auto" w:sz="4" w:space="0"/>
              <w:right w:val="single" w:color="auto" w:sz="4" w:space="0"/>
            </w:tcBorders>
            <w:noWrap/>
            <w:vAlign w:val="center"/>
          </w:tcPr>
          <w:p w14:paraId="2E7C95D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0.10</w:t>
            </w:r>
            <w:r>
              <w:rPr>
                <w:rFonts w:hint="eastAsia" w:cs="宋体"/>
                <w:color w:val="000000"/>
                <w:kern w:val="0"/>
                <w:sz w:val="20"/>
                <w:szCs w:val="20"/>
              </w:rPr>
              <w:t>%</w:t>
            </w:r>
          </w:p>
        </w:tc>
      </w:tr>
      <w:tr w14:paraId="04EC296D">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3CD47B50">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工矿用地</w:t>
            </w:r>
          </w:p>
        </w:tc>
        <w:tc>
          <w:tcPr>
            <w:tcW w:w="400" w:type="pct"/>
            <w:tcBorders>
              <w:top w:val="nil"/>
              <w:left w:val="nil"/>
              <w:bottom w:val="single" w:color="auto" w:sz="4" w:space="0"/>
              <w:right w:val="single" w:color="auto" w:sz="4" w:space="0"/>
            </w:tcBorders>
            <w:vAlign w:val="center"/>
          </w:tcPr>
          <w:p w14:paraId="3E8B72B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工业用地</w:t>
            </w:r>
          </w:p>
        </w:tc>
        <w:tc>
          <w:tcPr>
            <w:tcW w:w="267" w:type="pct"/>
            <w:tcBorders>
              <w:top w:val="nil"/>
              <w:left w:val="nil"/>
              <w:bottom w:val="single" w:color="auto" w:sz="4" w:space="0"/>
              <w:right w:val="single" w:color="auto" w:sz="4" w:space="0"/>
            </w:tcBorders>
            <w:vAlign w:val="center"/>
          </w:tcPr>
          <w:p w14:paraId="06BCE1B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522.67</w:t>
            </w:r>
          </w:p>
        </w:tc>
        <w:tc>
          <w:tcPr>
            <w:tcW w:w="243" w:type="pct"/>
            <w:tcBorders>
              <w:top w:val="nil"/>
              <w:left w:val="nil"/>
              <w:bottom w:val="single" w:color="auto" w:sz="4" w:space="0"/>
              <w:right w:val="single" w:color="auto" w:sz="4" w:space="0"/>
            </w:tcBorders>
            <w:vAlign w:val="center"/>
          </w:tcPr>
          <w:p w14:paraId="172B563D">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132.97</w:t>
            </w:r>
          </w:p>
        </w:tc>
        <w:tc>
          <w:tcPr>
            <w:tcW w:w="243" w:type="pct"/>
            <w:tcBorders>
              <w:top w:val="nil"/>
              <w:left w:val="nil"/>
              <w:bottom w:val="single" w:color="auto" w:sz="4" w:space="0"/>
              <w:right w:val="single" w:color="auto" w:sz="4" w:space="0"/>
            </w:tcBorders>
            <w:vAlign w:val="center"/>
          </w:tcPr>
          <w:p w14:paraId="74981D3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8.77</w:t>
            </w:r>
          </w:p>
        </w:tc>
        <w:tc>
          <w:tcPr>
            <w:tcW w:w="219" w:type="pct"/>
            <w:tcBorders>
              <w:top w:val="nil"/>
              <w:left w:val="nil"/>
              <w:bottom w:val="single" w:color="auto" w:sz="4" w:space="0"/>
              <w:right w:val="single" w:color="auto" w:sz="4" w:space="0"/>
            </w:tcBorders>
            <w:vAlign w:val="center"/>
          </w:tcPr>
          <w:p w14:paraId="0AA532D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3.40</w:t>
            </w:r>
          </w:p>
        </w:tc>
        <w:tc>
          <w:tcPr>
            <w:tcW w:w="243" w:type="pct"/>
            <w:tcBorders>
              <w:top w:val="nil"/>
              <w:left w:val="nil"/>
              <w:bottom w:val="single" w:color="auto" w:sz="4" w:space="0"/>
              <w:right w:val="single" w:color="auto" w:sz="4" w:space="0"/>
            </w:tcBorders>
            <w:vAlign w:val="center"/>
          </w:tcPr>
          <w:p w14:paraId="7E9BA7E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94.66</w:t>
            </w:r>
          </w:p>
        </w:tc>
        <w:tc>
          <w:tcPr>
            <w:tcW w:w="243" w:type="pct"/>
            <w:tcBorders>
              <w:top w:val="nil"/>
              <w:left w:val="nil"/>
              <w:bottom w:val="single" w:color="auto" w:sz="4" w:space="0"/>
              <w:right w:val="single" w:color="auto" w:sz="4" w:space="0"/>
            </w:tcBorders>
            <w:vAlign w:val="center"/>
          </w:tcPr>
          <w:p w14:paraId="3484842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18.53</w:t>
            </w:r>
          </w:p>
        </w:tc>
        <w:tc>
          <w:tcPr>
            <w:tcW w:w="243" w:type="pct"/>
            <w:tcBorders>
              <w:top w:val="nil"/>
              <w:left w:val="nil"/>
              <w:bottom w:val="single" w:color="auto" w:sz="4" w:space="0"/>
              <w:right w:val="single" w:color="auto" w:sz="4" w:space="0"/>
            </w:tcBorders>
            <w:vAlign w:val="center"/>
          </w:tcPr>
          <w:p w14:paraId="5ACDF01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15.90</w:t>
            </w:r>
          </w:p>
        </w:tc>
        <w:tc>
          <w:tcPr>
            <w:tcW w:w="243" w:type="pct"/>
            <w:tcBorders>
              <w:top w:val="nil"/>
              <w:left w:val="nil"/>
              <w:bottom w:val="single" w:color="auto" w:sz="4" w:space="0"/>
              <w:right w:val="single" w:color="auto" w:sz="4" w:space="0"/>
            </w:tcBorders>
            <w:vAlign w:val="center"/>
          </w:tcPr>
          <w:p w14:paraId="2980266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44.84</w:t>
            </w:r>
          </w:p>
        </w:tc>
        <w:tc>
          <w:tcPr>
            <w:tcW w:w="243" w:type="pct"/>
            <w:tcBorders>
              <w:top w:val="nil"/>
              <w:left w:val="nil"/>
              <w:bottom w:val="single" w:color="auto" w:sz="4" w:space="0"/>
              <w:right w:val="single" w:color="auto" w:sz="4" w:space="0"/>
            </w:tcBorders>
            <w:vAlign w:val="center"/>
          </w:tcPr>
          <w:p w14:paraId="344E0FE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121.69</w:t>
            </w:r>
          </w:p>
        </w:tc>
        <w:tc>
          <w:tcPr>
            <w:tcW w:w="243" w:type="pct"/>
            <w:tcBorders>
              <w:top w:val="nil"/>
              <w:left w:val="nil"/>
              <w:bottom w:val="single" w:color="auto" w:sz="4" w:space="0"/>
              <w:right w:val="single" w:color="auto" w:sz="4" w:space="0"/>
            </w:tcBorders>
            <w:vAlign w:val="center"/>
          </w:tcPr>
          <w:p w14:paraId="31C55D5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38.05</w:t>
            </w:r>
          </w:p>
        </w:tc>
        <w:tc>
          <w:tcPr>
            <w:tcW w:w="236" w:type="pct"/>
            <w:tcBorders>
              <w:top w:val="nil"/>
              <w:left w:val="nil"/>
              <w:bottom w:val="single" w:color="auto" w:sz="4" w:space="0"/>
              <w:right w:val="single" w:color="auto" w:sz="4" w:space="0"/>
            </w:tcBorders>
            <w:vAlign w:val="center"/>
          </w:tcPr>
          <w:p w14:paraId="7B9A006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1.50</w:t>
            </w:r>
          </w:p>
        </w:tc>
        <w:tc>
          <w:tcPr>
            <w:tcW w:w="243" w:type="pct"/>
            <w:tcBorders>
              <w:top w:val="nil"/>
              <w:left w:val="nil"/>
              <w:bottom w:val="single" w:color="auto" w:sz="4" w:space="0"/>
              <w:right w:val="single" w:color="auto" w:sz="4" w:space="0"/>
            </w:tcBorders>
            <w:vAlign w:val="center"/>
          </w:tcPr>
          <w:p w14:paraId="5E0E8C0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14.49</w:t>
            </w:r>
          </w:p>
        </w:tc>
        <w:tc>
          <w:tcPr>
            <w:tcW w:w="243" w:type="pct"/>
            <w:tcBorders>
              <w:top w:val="nil"/>
              <w:left w:val="nil"/>
              <w:bottom w:val="single" w:color="auto" w:sz="4" w:space="0"/>
              <w:right w:val="single" w:color="auto" w:sz="4" w:space="0"/>
            </w:tcBorders>
            <w:vAlign w:val="center"/>
          </w:tcPr>
          <w:p w14:paraId="6F1E679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6.11</w:t>
            </w:r>
          </w:p>
        </w:tc>
        <w:tc>
          <w:tcPr>
            <w:tcW w:w="310" w:type="pct"/>
            <w:tcBorders>
              <w:top w:val="nil"/>
              <w:left w:val="nil"/>
              <w:bottom w:val="single" w:color="auto" w:sz="4" w:space="0"/>
              <w:right w:val="single" w:color="auto" w:sz="4" w:space="0"/>
            </w:tcBorders>
            <w:vAlign w:val="center"/>
          </w:tcPr>
          <w:p w14:paraId="7C78180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15.73</w:t>
            </w:r>
          </w:p>
        </w:tc>
        <w:tc>
          <w:tcPr>
            <w:tcW w:w="243" w:type="pct"/>
            <w:tcBorders>
              <w:top w:val="nil"/>
              <w:left w:val="nil"/>
              <w:bottom w:val="single" w:color="auto" w:sz="4" w:space="0"/>
              <w:right w:val="single" w:color="auto" w:sz="4" w:space="0"/>
            </w:tcBorders>
            <w:vAlign w:val="center"/>
          </w:tcPr>
          <w:p w14:paraId="263E327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3.06</w:t>
            </w:r>
          </w:p>
        </w:tc>
        <w:tc>
          <w:tcPr>
            <w:tcW w:w="244" w:type="pct"/>
            <w:tcBorders>
              <w:top w:val="nil"/>
              <w:left w:val="nil"/>
              <w:bottom w:val="single" w:color="auto" w:sz="4" w:space="0"/>
              <w:right w:val="single" w:color="auto" w:sz="4" w:space="0"/>
            </w:tcBorders>
            <w:vAlign w:val="center"/>
          </w:tcPr>
          <w:p w14:paraId="3B23A19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2.98</w:t>
            </w:r>
          </w:p>
        </w:tc>
        <w:tc>
          <w:tcPr>
            <w:tcW w:w="219" w:type="pct"/>
            <w:tcBorders>
              <w:top w:val="nil"/>
              <w:left w:val="nil"/>
              <w:bottom w:val="single" w:color="auto" w:sz="4" w:space="0"/>
              <w:right w:val="single" w:color="auto" w:sz="4" w:space="0"/>
            </w:tcBorders>
            <w:noWrap/>
            <w:vAlign w:val="center"/>
          </w:tcPr>
          <w:p w14:paraId="60FA7F2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0.12</w:t>
            </w:r>
            <w:r>
              <w:rPr>
                <w:rFonts w:hint="eastAsia" w:cs="宋体"/>
                <w:color w:val="000000"/>
                <w:kern w:val="0"/>
                <w:sz w:val="20"/>
                <w:szCs w:val="20"/>
              </w:rPr>
              <w:t>%</w:t>
            </w:r>
          </w:p>
        </w:tc>
      </w:tr>
      <w:tr w14:paraId="4247650C">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72FDE78D">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1A90BD4">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采矿用地</w:t>
            </w:r>
          </w:p>
        </w:tc>
        <w:tc>
          <w:tcPr>
            <w:tcW w:w="267" w:type="pct"/>
            <w:tcBorders>
              <w:top w:val="nil"/>
              <w:left w:val="nil"/>
              <w:bottom w:val="single" w:color="auto" w:sz="4" w:space="0"/>
              <w:right w:val="single" w:color="auto" w:sz="4" w:space="0"/>
            </w:tcBorders>
            <w:vAlign w:val="center"/>
          </w:tcPr>
          <w:p w14:paraId="1D37846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525.78</w:t>
            </w:r>
          </w:p>
        </w:tc>
        <w:tc>
          <w:tcPr>
            <w:tcW w:w="243" w:type="pct"/>
            <w:tcBorders>
              <w:top w:val="nil"/>
              <w:left w:val="nil"/>
              <w:bottom w:val="single" w:color="auto" w:sz="4" w:space="0"/>
              <w:right w:val="single" w:color="auto" w:sz="4" w:space="0"/>
            </w:tcBorders>
            <w:vAlign w:val="center"/>
          </w:tcPr>
          <w:p w14:paraId="75DE5833">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102.92</w:t>
            </w:r>
          </w:p>
        </w:tc>
        <w:tc>
          <w:tcPr>
            <w:tcW w:w="243" w:type="pct"/>
            <w:tcBorders>
              <w:top w:val="nil"/>
              <w:left w:val="nil"/>
              <w:bottom w:val="single" w:color="auto" w:sz="4" w:space="0"/>
              <w:right w:val="single" w:color="auto" w:sz="4" w:space="0"/>
            </w:tcBorders>
            <w:vAlign w:val="center"/>
          </w:tcPr>
          <w:p w14:paraId="6DEA89F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21.94</w:t>
            </w:r>
          </w:p>
        </w:tc>
        <w:tc>
          <w:tcPr>
            <w:tcW w:w="219" w:type="pct"/>
            <w:tcBorders>
              <w:top w:val="nil"/>
              <w:left w:val="nil"/>
              <w:bottom w:val="single" w:color="auto" w:sz="4" w:space="0"/>
              <w:right w:val="single" w:color="auto" w:sz="4" w:space="0"/>
            </w:tcBorders>
            <w:vAlign w:val="center"/>
          </w:tcPr>
          <w:p w14:paraId="59BCE40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3.48</w:t>
            </w:r>
          </w:p>
        </w:tc>
        <w:tc>
          <w:tcPr>
            <w:tcW w:w="243" w:type="pct"/>
            <w:tcBorders>
              <w:top w:val="nil"/>
              <w:left w:val="nil"/>
              <w:bottom w:val="single" w:color="auto" w:sz="4" w:space="0"/>
              <w:right w:val="single" w:color="auto" w:sz="4" w:space="0"/>
            </w:tcBorders>
            <w:vAlign w:val="center"/>
          </w:tcPr>
          <w:p w14:paraId="3E8421F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104.94</w:t>
            </w:r>
          </w:p>
        </w:tc>
        <w:tc>
          <w:tcPr>
            <w:tcW w:w="243" w:type="pct"/>
            <w:tcBorders>
              <w:top w:val="nil"/>
              <w:left w:val="nil"/>
              <w:bottom w:val="single" w:color="auto" w:sz="4" w:space="0"/>
              <w:right w:val="single" w:color="auto" w:sz="4" w:space="0"/>
            </w:tcBorders>
            <w:vAlign w:val="center"/>
          </w:tcPr>
          <w:p w14:paraId="6E185A5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77.20</w:t>
            </w:r>
          </w:p>
        </w:tc>
        <w:tc>
          <w:tcPr>
            <w:tcW w:w="243" w:type="pct"/>
            <w:tcBorders>
              <w:top w:val="nil"/>
              <w:left w:val="nil"/>
              <w:bottom w:val="single" w:color="auto" w:sz="4" w:space="0"/>
              <w:right w:val="single" w:color="auto" w:sz="4" w:space="0"/>
            </w:tcBorders>
            <w:vAlign w:val="center"/>
          </w:tcPr>
          <w:p w14:paraId="374DE83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6.25</w:t>
            </w:r>
          </w:p>
        </w:tc>
        <w:tc>
          <w:tcPr>
            <w:tcW w:w="243" w:type="pct"/>
            <w:tcBorders>
              <w:top w:val="nil"/>
              <w:left w:val="nil"/>
              <w:bottom w:val="single" w:color="auto" w:sz="4" w:space="0"/>
              <w:right w:val="single" w:color="auto" w:sz="4" w:space="0"/>
            </w:tcBorders>
            <w:vAlign w:val="center"/>
          </w:tcPr>
          <w:p w14:paraId="42D2332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3.51</w:t>
            </w:r>
          </w:p>
        </w:tc>
        <w:tc>
          <w:tcPr>
            <w:tcW w:w="243" w:type="pct"/>
            <w:tcBorders>
              <w:top w:val="nil"/>
              <w:left w:val="nil"/>
              <w:bottom w:val="single" w:color="auto" w:sz="4" w:space="0"/>
              <w:right w:val="single" w:color="auto" w:sz="4" w:space="0"/>
            </w:tcBorders>
            <w:vAlign w:val="center"/>
          </w:tcPr>
          <w:p w14:paraId="15019A0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22.87</w:t>
            </w:r>
          </w:p>
        </w:tc>
        <w:tc>
          <w:tcPr>
            <w:tcW w:w="243" w:type="pct"/>
            <w:tcBorders>
              <w:top w:val="nil"/>
              <w:left w:val="nil"/>
              <w:bottom w:val="single" w:color="auto" w:sz="4" w:space="0"/>
              <w:right w:val="single" w:color="auto" w:sz="4" w:space="0"/>
            </w:tcBorders>
            <w:vAlign w:val="center"/>
          </w:tcPr>
          <w:p w14:paraId="797F4BE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69.80</w:t>
            </w:r>
          </w:p>
        </w:tc>
        <w:tc>
          <w:tcPr>
            <w:tcW w:w="236" w:type="pct"/>
            <w:tcBorders>
              <w:top w:val="nil"/>
              <w:left w:val="nil"/>
              <w:bottom w:val="single" w:color="auto" w:sz="4" w:space="0"/>
              <w:right w:val="single" w:color="auto" w:sz="4" w:space="0"/>
            </w:tcBorders>
            <w:vAlign w:val="center"/>
          </w:tcPr>
          <w:p w14:paraId="239071D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10.71</w:t>
            </w:r>
          </w:p>
        </w:tc>
        <w:tc>
          <w:tcPr>
            <w:tcW w:w="243" w:type="pct"/>
            <w:tcBorders>
              <w:top w:val="nil"/>
              <w:left w:val="nil"/>
              <w:bottom w:val="single" w:color="auto" w:sz="4" w:space="0"/>
              <w:right w:val="single" w:color="auto" w:sz="4" w:space="0"/>
            </w:tcBorders>
            <w:vAlign w:val="center"/>
          </w:tcPr>
          <w:p w14:paraId="776C9F3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34.07</w:t>
            </w:r>
          </w:p>
        </w:tc>
        <w:tc>
          <w:tcPr>
            <w:tcW w:w="243" w:type="pct"/>
            <w:tcBorders>
              <w:top w:val="nil"/>
              <w:left w:val="nil"/>
              <w:bottom w:val="single" w:color="auto" w:sz="4" w:space="0"/>
              <w:right w:val="single" w:color="auto" w:sz="4" w:space="0"/>
            </w:tcBorders>
            <w:vAlign w:val="center"/>
          </w:tcPr>
          <w:p w14:paraId="1D251E2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18.16</w:t>
            </w:r>
          </w:p>
        </w:tc>
        <w:tc>
          <w:tcPr>
            <w:tcW w:w="310" w:type="pct"/>
            <w:tcBorders>
              <w:top w:val="nil"/>
              <w:left w:val="nil"/>
              <w:bottom w:val="single" w:color="auto" w:sz="4" w:space="0"/>
              <w:right w:val="single" w:color="auto" w:sz="4" w:space="0"/>
            </w:tcBorders>
            <w:vAlign w:val="center"/>
          </w:tcPr>
          <w:p w14:paraId="3403A7D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43.93</w:t>
            </w:r>
          </w:p>
        </w:tc>
        <w:tc>
          <w:tcPr>
            <w:tcW w:w="243" w:type="pct"/>
            <w:tcBorders>
              <w:top w:val="nil"/>
              <w:left w:val="nil"/>
              <w:bottom w:val="single" w:color="auto" w:sz="4" w:space="0"/>
              <w:right w:val="single" w:color="auto" w:sz="4" w:space="0"/>
            </w:tcBorders>
            <w:vAlign w:val="center"/>
          </w:tcPr>
          <w:p w14:paraId="0B4B013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5.67</w:t>
            </w:r>
          </w:p>
        </w:tc>
        <w:tc>
          <w:tcPr>
            <w:tcW w:w="244" w:type="pct"/>
            <w:tcBorders>
              <w:top w:val="nil"/>
              <w:left w:val="nil"/>
              <w:bottom w:val="single" w:color="auto" w:sz="4" w:space="0"/>
              <w:right w:val="single" w:color="auto" w:sz="4" w:space="0"/>
            </w:tcBorders>
            <w:vAlign w:val="center"/>
          </w:tcPr>
          <w:p w14:paraId="577A0BC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0.34</w:t>
            </w:r>
          </w:p>
        </w:tc>
        <w:tc>
          <w:tcPr>
            <w:tcW w:w="219" w:type="pct"/>
            <w:tcBorders>
              <w:top w:val="nil"/>
              <w:left w:val="nil"/>
              <w:bottom w:val="single" w:color="auto" w:sz="4" w:space="0"/>
              <w:right w:val="single" w:color="auto" w:sz="4" w:space="0"/>
            </w:tcBorders>
            <w:noWrap/>
            <w:vAlign w:val="center"/>
          </w:tcPr>
          <w:p w14:paraId="002263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0.12</w:t>
            </w:r>
            <w:r>
              <w:rPr>
                <w:rFonts w:hint="eastAsia" w:cs="宋体"/>
                <w:color w:val="000000"/>
                <w:kern w:val="0"/>
                <w:sz w:val="20"/>
                <w:szCs w:val="20"/>
              </w:rPr>
              <w:t>%</w:t>
            </w:r>
          </w:p>
        </w:tc>
      </w:tr>
      <w:tr w14:paraId="76267C41">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47FC576D">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36B2BF3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025DCFC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1048.45</w:t>
            </w:r>
          </w:p>
        </w:tc>
        <w:tc>
          <w:tcPr>
            <w:tcW w:w="243" w:type="pct"/>
            <w:tcBorders>
              <w:top w:val="nil"/>
              <w:left w:val="nil"/>
              <w:bottom w:val="single" w:color="auto" w:sz="4" w:space="0"/>
              <w:right w:val="single" w:color="auto" w:sz="4" w:space="0"/>
            </w:tcBorders>
            <w:vAlign w:val="center"/>
          </w:tcPr>
          <w:p w14:paraId="63F8233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235.89</w:t>
            </w:r>
          </w:p>
        </w:tc>
        <w:tc>
          <w:tcPr>
            <w:tcW w:w="243" w:type="pct"/>
            <w:tcBorders>
              <w:top w:val="nil"/>
              <w:left w:val="nil"/>
              <w:bottom w:val="single" w:color="auto" w:sz="4" w:space="0"/>
              <w:right w:val="single" w:color="auto" w:sz="4" w:space="0"/>
            </w:tcBorders>
            <w:vAlign w:val="center"/>
          </w:tcPr>
          <w:p w14:paraId="416BB16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30.71</w:t>
            </w:r>
          </w:p>
        </w:tc>
        <w:tc>
          <w:tcPr>
            <w:tcW w:w="219" w:type="pct"/>
            <w:tcBorders>
              <w:top w:val="nil"/>
              <w:left w:val="nil"/>
              <w:bottom w:val="single" w:color="auto" w:sz="4" w:space="0"/>
              <w:right w:val="single" w:color="auto" w:sz="4" w:space="0"/>
            </w:tcBorders>
            <w:vAlign w:val="center"/>
          </w:tcPr>
          <w:p w14:paraId="5B8089C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6.88</w:t>
            </w:r>
          </w:p>
        </w:tc>
        <w:tc>
          <w:tcPr>
            <w:tcW w:w="243" w:type="pct"/>
            <w:tcBorders>
              <w:top w:val="nil"/>
              <w:left w:val="nil"/>
              <w:bottom w:val="single" w:color="auto" w:sz="4" w:space="0"/>
              <w:right w:val="single" w:color="auto" w:sz="4" w:space="0"/>
            </w:tcBorders>
            <w:vAlign w:val="center"/>
          </w:tcPr>
          <w:p w14:paraId="6D32E30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199.60</w:t>
            </w:r>
          </w:p>
        </w:tc>
        <w:tc>
          <w:tcPr>
            <w:tcW w:w="243" w:type="pct"/>
            <w:tcBorders>
              <w:top w:val="nil"/>
              <w:left w:val="nil"/>
              <w:bottom w:val="single" w:color="auto" w:sz="4" w:space="0"/>
              <w:right w:val="single" w:color="auto" w:sz="4" w:space="0"/>
            </w:tcBorders>
            <w:vAlign w:val="center"/>
          </w:tcPr>
          <w:p w14:paraId="543C327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95.73</w:t>
            </w:r>
          </w:p>
        </w:tc>
        <w:tc>
          <w:tcPr>
            <w:tcW w:w="243" w:type="pct"/>
            <w:tcBorders>
              <w:top w:val="nil"/>
              <w:left w:val="nil"/>
              <w:bottom w:val="single" w:color="auto" w:sz="4" w:space="0"/>
              <w:right w:val="single" w:color="auto" w:sz="4" w:space="0"/>
            </w:tcBorders>
            <w:vAlign w:val="center"/>
          </w:tcPr>
          <w:p w14:paraId="2468348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22.15</w:t>
            </w:r>
          </w:p>
        </w:tc>
        <w:tc>
          <w:tcPr>
            <w:tcW w:w="243" w:type="pct"/>
            <w:tcBorders>
              <w:top w:val="nil"/>
              <w:left w:val="nil"/>
              <w:bottom w:val="single" w:color="auto" w:sz="4" w:space="0"/>
              <w:right w:val="single" w:color="auto" w:sz="4" w:space="0"/>
            </w:tcBorders>
            <w:vAlign w:val="center"/>
          </w:tcPr>
          <w:p w14:paraId="4CB3F53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48.34</w:t>
            </w:r>
          </w:p>
        </w:tc>
        <w:tc>
          <w:tcPr>
            <w:tcW w:w="243" w:type="pct"/>
            <w:tcBorders>
              <w:top w:val="nil"/>
              <w:left w:val="nil"/>
              <w:bottom w:val="single" w:color="auto" w:sz="4" w:space="0"/>
              <w:right w:val="single" w:color="auto" w:sz="4" w:space="0"/>
            </w:tcBorders>
            <w:vAlign w:val="center"/>
          </w:tcPr>
          <w:p w14:paraId="2ED2EE1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144.56</w:t>
            </w:r>
          </w:p>
        </w:tc>
        <w:tc>
          <w:tcPr>
            <w:tcW w:w="243" w:type="pct"/>
            <w:tcBorders>
              <w:top w:val="nil"/>
              <w:left w:val="nil"/>
              <w:bottom w:val="single" w:color="auto" w:sz="4" w:space="0"/>
              <w:right w:val="single" w:color="auto" w:sz="4" w:space="0"/>
            </w:tcBorders>
            <w:vAlign w:val="center"/>
          </w:tcPr>
          <w:p w14:paraId="6D058BA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107.85</w:t>
            </w:r>
          </w:p>
        </w:tc>
        <w:tc>
          <w:tcPr>
            <w:tcW w:w="236" w:type="pct"/>
            <w:tcBorders>
              <w:top w:val="nil"/>
              <w:left w:val="nil"/>
              <w:bottom w:val="single" w:color="auto" w:sz="4" w:space="0"/>
              <w:right w:val="single" w:color="auto" w:sz="4" w:space="0"/>
            </w:tcBorders>
            <w:vAlign w:val="center"/>
          </w:tcPr>
          <w:p w14:paraId="08CC4E1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12.21</w:t>
            </w:r>
          </w:p>
        </w:tc>
        <w:tc>
          <w:tcPr>
            <w:tcW w:w="243" w:type="pct"/>
            <w:tcBorders>
              <w:top w:val="nil"/>
              <w:left w:val="nil"/>
              <w:bottom w:val="single" w:color="auto" w:sz="4" w:space="0"/>
              <w:right w:val="single" w:color="auto" w:sz="4" w:space="0"/>
            </w:tcBorders>
            <w:vAlign w:val="center"/>
          </w:tcPr>
          <w:p w14:paraId="20DC343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48.56</w:t>
            </w:r>
          </w:p>
        </w:tc>
        <w:tc>
          <w:tcPr>
            <w:tcW w:w="243" w:type="pct"/>
            <w:tcBorders>
              <w:top w:val="nil"/>
              <w:left w:val="nil"/>
              <w:bottom w:val="single" w:color="auto" w:sz="4" w:space="0"/>
              <w:right w:val="single" w:color="auto" w:sz="4" w:space="0"/>
            </w:tcBorders>
            <w:vAlign w:val="center"/>
          </w:tcPr>
          <w:p w14:paraId="3ACB67B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24.27</w:t>
            </w:r>
          </w:p>
        </w:tc>
        <w:tc>
          <w:tcPr>
            <w:tcW w:w="310" w:type="pct"/>
            <w:tcBorders>
              <w:top w:val="nil"/>
              <w:left w:val="nil"/>
              <w:bottom w:val="single" w:color="auto" w:sz="4" w:space="0"/>
              <w:right w:val="single" w:color="auto" w:sz="4" w:space="0"/>
            </w:tcBorders>
            <w:vAlign w:val="center"/>
          </w:tcPr>
          <w:p w14:paraId="285598A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59.66</w:t>
            </w:r>
          </w:p>
        </w:tc>
        <w:tc>
          <w:tcPr>
            <w:tcW w:w="243" w:type="pct"/>
            <w:tcBorders>
              <w:top w:val="nil"/>
              <w:left w:val="nil"/>
              <w:bottom w:val="single" w:color="auto" w:sz="4" w:space="0"/>
              <w:right w:val="single" w:color="auto" w:sz="4" w:space="0"/>
            </w:tcBorders>
            <w:vAlign w:val="center"/>
          </w:tcPr>
          <w:p w14:paraId="76CD8CE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8.72</w:t>
            </w:r>
          </w:p>
        </w:tc>
        <w:tc>
          <w:tcPr>
            <w:tcW w:w="244" w:type="pct"/>
            <w:tcBorders>
              <w:top w:val="nil"/>
              <w:left w:val="nil"/>
              <w:bottom w:val="single" w:color="auto" w:sz="4" w:space="0"/>
              <w:right w:val="single" w:color="auto" w:sz="4" w:space="0"/>
            </w:tcBorders>
            <w:vAlign w:val="center"/>
          </w:tcPr>
          <w:p w14:paraId="46A3D5D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3.32</w:t>
            </w:r>
          </w:p>
        </w:tc>
        <w:tc>
          <w:tcPr>
            <w:tcW w:w="219" w:type="pct"/>
            <w:tcBorders>
              <w:top w:val="nil"/>
              <w:left w:val="nil"/>
              <w:bottom w:val="single" w:color="auto" w:sz="4" w:space="0"/>
              <w:right w:val="single" w:color="auto" w:sz="4" w:space="0"/>
            </w:tcBorders>
            <w:noWrap/>
            <w:vAlign w:val="center"/>
          </w:tcPr>
          <w:p w14:paraId="164F2AB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0.24</w:t>
            </w:r>
            <w:r>
              <w:rPr>
                <w:rFonts w:hint="eastAsia" w:cs="宋体"/>
                <w:color w:val="000000"/>
                <w:kern w:val="0"/>
                <w:sz w:val="20"/>
                <w:szCs w:val="20"/>
              </w:rPr>
              <w:t>%</w:t>
            </w:r>
          </w:p>
        </w:tc>
      </w:tr>
      <w:tr w14:paraId="4DF6AB53">
        <w:tblPrEx>
          <w:tblCellMar>
            <w:top w:w="0" w:type="dxa"/>
            <w:left w:w="108" w:type="dxa"/>
            <w:bottom w:w="0" w:type="dxa"/>
            <w:right w:w="108" w:type="dxa"/>
          </w:tblCellMar>
        </w:tblPrEx>
        <w:trPr>
          <w:trHeight w:val="480" w:hRule="atLeast"/>
        </w:trPr>
        <w:tc>
          <w:tcPr>
            <w:tcW w:w="434" w:type="pct"/>
            <w:vMerge w:val="restart"/>
            <w:tcBorders>
              <w:top w:val="nil"/>
              <w:left w:val="single" w:color="auto" w:sz="4" w:space="0"/>
              <w:bottom w:val="single" w:color="auto" w:sz="4" w:space="0"/>
              <w:right w:val="single" w:color="auto" w:sz="4" w:space="0"/>
            </w:tcBorders>
            <w:vAlign w:val="center"/>
          </w:tcPr>
          <w:p w14:paraId="3D79B84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住宅用地</w:t>
            </w:r>
          </w:p>
        </w:tc>
        <w:tc>
          <w:tcPr>
            <w:tcW w:w="400" w:type="pct"/>
            <w:tcBorders>
              <w:top w:val="nil"/>
              <w:left w:val="nil"/>
              <w:bottom w:val="single" w:color="auto" w:sz="4" w:space="0"/>
              <w:right w:val="single" w:color="auto" w:sz="4" w:space="0"/>
            </w:tcBorders>
            <w:vAlign w:val="center"/>
          </w:tcPr>
          <w:p w14:paraId="019F86F0">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城镇住宅用地</w:t>
            </w:r>
          </w:p>
        </w:tc>
        <w:tc>
          <w:tcPr>
            <w:tcW w:w="267" w:type="pct"/>
            <w:tcBorders>
              <w:top w:val="nil"/>
              <w:left w:val="nil"/>
              <w:bottom w:val="single" w:color="auto" w:sz="4" w:space="0"/>
              <w:right w:val="single" w:color="auto" w:sz="4" w:space="0"/>
            </w:tcBorders>
            <w:vAlign w:val="center"/>
          </w:tcPr>
          <w:p w14:paraId="6008646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706.87</w:t>
            </w:r>
          </w:p>
        </w:tc>
        <w:tc>
          <w:tcPr>
            <w:tcW w:w="243" w:type="pct"/>
            <w:tcBorders>
              <w:top w:val="nil"/>
              <w:left w:val="nil"/>
              <w:bottom w:val="single" w:color="auto" w:sz="4" w:space="0"/>
              <w:right w:val="single" w:color="auto" w:sz="4" w:space="0"/>
            </w:tcBorders>
            <w:vAlign w:val="center"/>
          </w:tcPr>
          <w:p w14:paraId="3D018F21">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513.45</w:t>
            </w:r>
          </w:p>
        </w:tc>
        <w:tc>
          <w:tcPr>
            <w:tcW w:w="243" w:type="pct"/>
            <w:tcBorders>
              <w:top w:val="nil"/>
              <w:left w:val="nil"/>
              <w:bottom w:val="single" w:color="auto" w:sz="4" w:space="0"/>
              <w:right w:val="single" w:color="auto" w:sz="4" w:space="0"/>
            </w:tcBorders>
            <w:vAlign w:val="center"/>
          </w:tcPr>
          <w:p w14:paraId="7FDCA8A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15.13</w:t>
            </w:r>
          </w:p>
        </w:tc>
        <w:tc>
          <w:tcPr>
            <w:tcW w:w="219" w:type="pct"/>
            <w:tcBorders>
              <w:top w:val="nil"/>
              <w:left w:val="nil"/>
              <w:bottom w:val="single" w:color="auto" w:sz="4" w:space="0"/>
              <w:right w:val="single" w:color="auto" w:sz="4" w:space="0"/>
            </w:tcBorders>
            <w:vAlign w:val="center"/>
          </w:tcPr>
          <w:p w14:paraId="4F3EC2F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13.14</w:t>
            </w:r>
          </w:p>
        </w:tc>
        <w:tc>
          <w:tcPr>
            <w:tcW w:w="243" w:type="pct"/>
            <w:tcBorders>
              <w:top w:val="nil"/>
              <w:left w:val="nil"/>
              <w:bottom w:val="single" w:color="auto" w:sz="4" w:space="0"/>
              <w:right w:val="single" w:color="auto" w:sz="4" w:space="0"/>
            </w:tcBorders>
            <w:vAlign w:val="center"/>
          </w:tcPr>
          <w:p w14:paraId="35CA75D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39.70</w:t>
            </w:r>
          </w:p>
        </w:tc>
        <w:tc>
          <w:tcPr>
            <w:tcW w:w="243" w:type="pct"/>
            <w:tcBorders>
              <w:top w:val="nil"/>
              <w:left w:val="nil"/>
              <w:bottom w:val="single" w:color="auto" w:sz="4" w:space="0"/>
              <w:right w:val="single" w:color="auto" w:sz="4" w:space="0"/>
            </w:tcBorders>
            <w:vAlign w:val="center"/>
          </w:tcPr>
          <w:p w14:paraId="3317997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24.33</w:t>
            </w:r>
          </w:p>
        </w:tc>
        <w:tc>
          <w:tcPr>
            <w:tcW w:w="243" w:type="pct"/>
            <w:tcBorders>
              <w:top w:val="nil"/>
              <w:left w:val="nil"/>
              <w:bottom w:val="single" w:color="auto" w:sz="4" w:space="0"/>
              <w:right w:val="single" w:color="auto" w:sz="4" w:space="0"/>
            </w:tcBorders>
            <w:vAlign w:val="center"/>
          </w:tcPr>
          <w:p w14:paraId="2B67345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19.92</w:t>
            </w:r>
          </w:p>
        </w:tc>
        <w:tc>
          <w:tcPr>
            <w:tcW w:w="243" w:type="pct"/>
            <w:tcBorders>
              <w:top w:val="nil"/>
              <w:left w:val="nil"/>
              <w:bottom w:val="single" w:color="auto" w:sz="4" w:space="0"/>
              <w:right w:val="single" w:color="auto" w:sz="4" w:space="0"/>
            </w:tcBorders>
            <w:vAlign w:val="center"/>
          </w:tcPr>
          <w:p w14:paraId="314F935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53.51</w:t>
            </w:r>
          </w:p>
        </w:tc>
        <w:tc>
          <w:tcPr>
            <w:tcW w:w="243" w:type="pct"/>
            <w:tcBorders>
              <w:top w:val="nil"/>
              <w:left w:val="nil"/>
              <w:bottom w:val="single" w:color="auto" w:sz="4" w:space="0"/>
              <w:right w:val="single" w:color="auto" w:sz="4" w:space="0"/>
            </w:tcBorders>
            <w:vAlign w:val="center"/>
          </w:tcPr>
          <w:p w14:paraId="54D56BF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27.69</w:t>
            </w:r>
          </w:p>
        </w:tc>
        <w:tc>
          <w:tcPr>
            <w:tcW w:w="243" w:type="pct"/>
            <w:tcBorders>
              <w:top w:val="nil"/>
              <w:left w:val="nil"/>
              <w:bottom w:val="single" w:color="auto" w:sz="4" w:space="0"/>
              <w:right w:val="single" w:color="auto" w:sz="4" w:space="0"/>
            </w:tcBorders>
            <w:vAlign w:val="center"/>
          </w:tcPr>
          <w:p w14:paraId="1A9BD56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675573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44C4F5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E8BAD9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1F8E770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779423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41ED85A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502C48E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0.16</w:t>
            </w:r>
            <w:r>
              <w:rPr>
                <w:rFonts w:hint="eastAsia" w:cs="宋体"/>
                <w:color w:val="000000"/>
                <w:kern w:val="0"/>
                <w:sz w:val="20"/>
                <w:szCs w:val="20"/>
              </w:rPr>
              <w:t>%</w:t>
            </w:r>
          </w:p>
        </w:tc>
      </w:tr>
      <w:tr w14:paraId="5E37BE91">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0B177954">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E964DC1">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农村宅基地</w:t>
            </w:r>
          </w:p>
        </w:tc>
        <w:tc>
          <w:tcPr>
            <w:tcW w:w="267" w:type="pct"/>
            <w:tcBorders>
              <w:top w:val="nil"/>
              <w:left w:val="nil"/>
              <w:bottom w:val="single" w:color="auto" w:sz="4" w:space="0"/>
              <w:right w:val="single" w:color="auto" w:sz="4" w:space="0"/>
            </w:tcBorders>
            <w:vAlign w:val="center"/>
          </w:tcPr>
          <w:p w14:paraId="0731AE7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3681.38</w:t>
            </w:r>
          </w:p>
        </w:tc>
        <w:tc>
          <w:tcPr>
            <w:tcW w:w="243" w:type="pct"/>
            <w:tcBorders>
              <w:top w:val="nil"/>
              <w:left w:val="nil"/>
              <w:bottom w:val="single" w:color="auto" w:sz="4" w:space="0"/>
              <w:right w:val="single" w:color="auto" w:sz="4" w:space="0"/>
            </w:tcBorders>
            <w:vAlign w:val="center"/>
          </w:tcPr>
          <w:p w14:paraId="17FF04C4">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655.93</w:t>
            </w:r>
          </w:p>
        </w:tc>
        <w:tc>
          <w:tcPr>
            <w:tcW w:w="243" w:type="pct"/>
            <w:tcBorders>
              <w:top w:val="nil"/>
              <w:left w:val="nil"/>
              <w:bottom w:val="single" w:color="auto" w:sz="4" w:space="0"/>
              <w:right w:val="single" w:color="auto" w:sz="4" w:space="0"/>
            </w:tcBorders>
            <w:vAlign w:val="center"/>
          </w:tcPr>
          <w:p w14:paraId="2D669E8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310.08</w:t>
            </w:r>
          </w:p>
        </w:tc>
        <w:tc>
          <w:tcPr>
            <w:tcW w:w="219" w:type="pct"/>
            <w:tcBorders>
              <w:top w:val="nil"/>
              <w:left w:val="nil"/>
              <w:bottom w:val="single" w:color="auto" w:sz="4" w:space="0"/>
              <w:right w:val="single" w:color="auto" w:sz="4" w:space="0"/>
            </w:tcBorders>
            <w:vAlign w:val="center"/>
          </w:tcPr>
          <w:p w14:paraId="54DBA9C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30.92</w:t>
            </w:r>
          </w:p>
        </w:tc>
        <w:tc>
          <w:tcPr>
            <w:tcW w:w="243" w:type="pct"/>
            <w:tcBorders>
              <w:top w:val="nil"/>
              <w:left w:val="nil"/>
              <w:bottom w:val="single" w:color="auto" w:sz="4" w:space="0"/>
              <w:right w:val="single" w:color="auto" w:sz="4" w:space="0"/>
            </w:tcBorders>
            <w:vAlign w:val="center"/>
          </w:tcPr>
          <w:p w14:paraId="0A0C4AB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657.06</w:t>
            </w:r>
          </w:p>
        </w:tc>
        <w:tc>
          <w:tcPr>
            <w:tcW w:w="243" w:type="pct"/>
            <w:tcBorders>
              <w:top w:val="nil"/>
              <w:left w:val="nil"/>
              <w:bottom w:val="single" w:color="auto" w:sz="4" w:space="0"/>
              <w:right w:val="single" w:color="auto" w:sz="4" w:space="0"/>
            </w:tcBorders>
            <w:vAlign w:val="center"/>
          </w:tcPr>
          <w:p w14:paraId="149B6D7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270.15</w:t>
            </w:r>
          </w:p>
        </w:tc>
        <w:tc>
          <w:tcPr>
            <w:tcW w:w="243" w:type="pct"/>
            <w:tcBorders>
              <w:top w:val="nil"/>
              <w:left w:val="nil"/>
              <w:bottom w:val="single" w:color="auto" w:sz="4" w:space="0"/>
              <w:right w:val="single" w:color="auto" w:sz="4" w:space="0"/>
            </w:tcBorders>
            <w:vAlign w:val="center"/>
          </w:tcPr>
          <w:p w14:paraId="29C3CC1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141.36</w:t>
            </w:r>
          </w:p>
        </w:tc>
        <w:tc>
          <w:tcPr>
            <w:tcW w:w="243" w:type="pct"/>
            <w:tcBorders>
              <w:top w:val="nil"/>
              <w:left w:val="nil"/>
              <w:bottom w:val="single" w:color="auto" w:sz="4" w:space="0"/>
              <w:right w:val="single" w:color="auto" w:sz="4" w:space="0"/>
            </w:tcBorders>
            <w:vAlign w:val="center"/>
          </w:tcPr>
          <w:p w14:paraId="5779885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102.58</w:t>
            </w:r>
          </w:p>
        </w:tc>
        <w:tc>
          <w:tcPr>
            <w:tcW w:w="243" w:type="pct"/>
            <w:tcBorders>
              <w:top w:val="nil"/>
              <w:left w:val="nil"/>
              <w:bottom w:val="single" w:color="auto" w:sz="4" w:space="0"/>
              <w:right w:val="single" w:color="auto" w:sz="4" w:space="0"/>
            </w:tcBorders>
            <w:vAlign w:val="center"/>
          </w:tcPr>
          <w:p w14:paraId="6C70405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450.29</w:t>
            </w:r>
          </w:p>
        </w:tc>
        <w:tc>
          <w:tcPr>
            <w:tcW w:w="243" w:type="pct"/>
            <w:tcBorders>
              <w:top w:val="nil"/>
              <w:left w:val="nil"/>
              <w:bottom w:val="single" w:color="auto" w:sz="4" w:space="0"/>
              <w:right w:val="single" w:color="auto" w:sz="4" w:space="0"/>
            </w:tcBorders>
            <w:vAlign w:val="center"/>
          </w:tcPr>
          <w:p w14:paraId="2961B93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271.68</w:t>
            </w:r>
          </w:p>
        </w:tc>
        <w:tc>
          <w:tcPr>
            <w:tcW w:w="236" w:type="pct"/>
            <w:tcBorders>
              <w:top w:val="nil"/>
              <w:left w:val="nil"/>
              <w:bottom w:val="single" w:color="auto" w:sz="4" w:space="0"/>
              <w:right w:val="single" w:color="auto" w:sz="4" w:space="0"/>
            </w:tcBorders>
            <w:vAlign w:val="center"/>
          </w:tcPr>
          <w:p w14:paraId="250BBBB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95.32</w:t>
            </w:r>
          </w:p>
        </w:tc>
        <w:tc>
          <w:tcPr>
            <w:tcW w:w="243" w:type="pct"/>
            <w:tcBorders>
              <w:top w:val="nil"/>
              <w:left w:val="nil"/>
              <w:bottom w:val="single" w:color="auto" w:sz="4" w:space="0"/>
              <w:right w:val="single" w:color="auto" w:sz="4" w:space="0"/>
            </w:tcBorders>
            <w:vAlign w:val="center"/>
          </w:tcPr>
          <w:p w14:paraId="4E2D268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143.58</w:t>
            </w:r>
          </w:p>
        </w:tc>
        <w:tc>
          <w:tcPr>
            <w:tcW w:w="243" w:type="pct"/>
            <w:tcBorders>
              <w:top w:val="nil"/>
              <w:left w:val="nil"/>
              <w:bottom w:val="single" w:color="auto" w:sz="4" w:space="0"/>
              <w:right w:val="single" w:color="auto" w:sz="4" w:space="0"/>
            </w:tcBorders>
            <w:vAlign w:val="center"/>
          </w:tcPr>
          <w:p w14:paraId="352D15F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179.10</w:t>
            </w:r>
          </w:p>
        </w:tc>
        <w:tc>
          <w:tcPr>
            <w:tcW w:w="310" w:type="pct"/>
            <w:tcBorders>
              <w:top w:val="nil"/>
              <w:left w:val="nil"/>
              <w:bottom w:val="single" w:color="auto" w:sz="4" w:space="0"/>
              <w:right w:val="single" w:color="auto" w:sz="4" w:space="0"/>
            </w:tcBorders>
            <w:vAlign w:val="center"/>
          </w:tcPr>
          <w:p w14:paraId="1DAF77C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117.25</w:t>
            </w:r>
          </w:p>
        </w:tc>
        <w:tc>
          <w:tcPr>
            <w:tcW w:w="243" w:type="pct"/>
            <w:tcBorders>
              <w:top w:val="nil"/>
              <w:left w:val="nil"/>
              <w:bottom w:val="single" w:color="auto" w:sz="4" w:space="0"/>
              <w:right w:val="single" w:color="auto" w:sz="4" w:space="0"/>
            </w:tcBorders>
            <w:vAlign w:val="center"/>
          </w:tcPr>
          <w:p w14:paraId="6F939E4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134.40</w:t>
            </w:r>
          </w:p>
        </w:tc>
        <w:tc>
          <w:tcPr>
            <w:tcW w:w="244" w:type="pct"/>
            <w:tcBorders>
              <w:top w:val="nil"/>
              <w:left w:val="nil"/>
              <w:bottom w:val="single" w:color="auto" w:sz="4" w:space="0"/>
              <w:right w:val="single" w:color="auto" w:sz="4" w:space="0"/>
            </w:tcBorders>
            <w:vAlign w:val="center"/>
          </w:tcPr>
          <w:p w14:paraId="0D2B18F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121.70</w:t>
            </w:r>
          </w:p>
        </w:tc>
        <w:tc>
          <w:tcPr>
            <w:tcW w:w="219" w:type="pct"/>
            <w:tcBorders>
              <w:top w:val="nil"/>
              <w:left w:val="nil"/>
              <w:bottom w:val="single" w:color="auto" w:sz="4" w:space="0"/>
              <w:right w:val="single" w:color="auto" w:sz="4" w:space="0"/>
            </w:tcBorders>
            <w:noWrap/>
            <w:vAlign w:val="center"/>
          </w:tcPr>
          <w:p w14:paraId="49690D8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0.85</w:t>
            </w:r>
            <w:r>
              <w:rPr>
                <w:rFonts w:hint="eastAsia" w:cs="宋体"/>
                <w:color w:val="000000"/>
                <w:kern w:val="0"/>
                <w:sz w:val="20"/>
                <w:szCs w:val="20"/>
              </w:rPr>
              <w:t>%</w:t>
            </w:r>
          </w:p>
        </w:tc>
      </w:tr>
      <w:tr w14:paraId="6E048550">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1B969D11">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7C14473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30FD62C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4388.25</w:t>
            </w:r>
          </w:p>
        </w:tc>
        <w:tc>
          <w:tcPr>
            <w:tcW w:w="243" w:type="pct"/>
            <w:tcBorders>
              <w:top w:val="nil"/>
              <w:left w:val="nil"/>
              <w:bottom w:val="single" w:color="auto" w:sz="4" w:space="0"/>
              <w:right w:val="single" w:color="auto" w:sz="4" w:space="0"/>
            </w:tcBorders>
            <w:vAlign w:val="center"/>
          </w:tcPr>
          <w:p w14:paraId="03C40727">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1169.38</w:t>
            </w:r>
          </w:p>
        </w:tc>
        <w:tc>
          <w:tcPr>
            <w:tcW w:w="243" w:type="pct"/>
            <w:tcBorders>
              <w:top w:val="nil"/>
              <w:left w:val="nil"/>
              <w:bottom w:val="single" w:color="auto" w:sz="4" w:space="0"/>
              <w:right w:val="single" w:color="auto" w:sz="4" w:space="0"/>
            </w:tcBorders>
            <w:vAlign w:val="center"/>
          </w:tcPr>
          <w:p w14:paraId="12530AE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325.21</w:t>
            </w:r>
          </w:p>
        </w:tc>
        <w:tc>
          <w:tcPr>
            <w:tcW w:w="219" w:type="pct"/>
            <w:tcBorders>
              <w:top w:val="nil"/>
              <w:left w:val="nil"/>
              <w:bottom w:val="single" w:color="auto" w:sz="4" w:space="0"/>
              <w:right w:val="single" w:color="auto" w:sz="4" w:space="0"/>
            </w:tcBorders>
            <w:vAlign w:val="center"/>
          </w:tcPr>
          <w:p w14:paraId="16D53DE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44.06</w:t>
            </w:r>
          </w:p>
        </w:tc>
        <w:tc>
          <w:tcPr>
            <w:tcW w:w="243" w:type="pct"/>
            <w:tcBorders>
              <w:top w:val="nil"/>
              <w:left w:val="nil"/>
              <w:bottom w:val="single" w:color="auto" w:sz="4" w:space="0"/>
              <w:right w:val="single" w:color="auto" w:sz="4" w:space="0"/>
            </w:tcBorders>
            <w:vAlign w:val="center"/>
          </w:tcPr>
          <w:p w14:paraId="0DB5349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696.76</w:t>
            </w:r>
          </w:p>
        </w:tc>
        <w:tc>
          <w:tcPr>
            <w:tcW w:w="243" w:type="pct"/>
            <w:tcBorders>
              <w:top w:val="nil"/>
              <w:left w:val="nil"/>
              <w:bottom w:val="single" w:color="auto" w:sz="4" w:space="0"/>
              <w:right w:val="single" w:color="auto" w:sz="4" w:space="0"/>
            </w:tcBorders>
            <w:vAlign w:val="center"/>
          </w:tcPr>
          <w:p w14:paraId="7BAF64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294.48</w:t>
            </w:r>
          </w:p>
        </w:tc>
        <w:tc>
          <w:tcPr>
            <w:tcW w:w="243" w:type="pct"/>
            <w:tcBorders>
              <w:top w:val="nil"/>
              <w:left w:val="nil"/>
              <w:bottom w:val="single" w:color="auto" w:sz="4" w:space="0"/>
              <w:right w:val="single" w:color="auto" w:sz="4" w:space="0"/>
            </w:tcBorders>
            <w:vAlign w:val="center"/>
          </w:tcPr>
          <w:p w14:paraId="12C2197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161.27</w:t>
            </w:r>
          </w:p>
        </w:tc>
        <w:tc>
          <w:tcPr>
            <w:tcW w:w="243" w:type="pct"/>
            <w:tcBorders>
              <w:top w:val="nil"/>
              <w:left w:val="nil"/>
              <w:bottom w:val="single" w:color="auto" w:sz="4" w:space="0"/>
              <w:right w:val="single" w:color="auto" w:sz="4" w:space="0"/>
            </w:tcBorders>
            <w:vAlign w:val="center"/>
          </w:tcPr>
          <w:p w14:paraId="3B580F9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156.09</w:t>
            </w:r>
          </w:p>
        </w:tc>
        <w:tc>
          <w:tcPr>
            <w:tcW w:w="243" w:type="pct"/>
            <w:tcBorders>
              <w:top w:val="nil"/>
              <w:left w:val="nil"/>
              <w:bottom w:val="single" w:color="auto" w:sz="4" w:space="0"/>
              <w:right w:val="single" w:color="auto" w:sz="4" w:space="0"/>
            </w:tcBorders>
            <w:vAlign w:val="center"/>
          </w:tcPr>
          <w:p w14:paraId="3C5B35D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477.98</w:t>
            </w:r>
          </w:p>
        </w:tc>
        <w:tc>
          <w:tcPr>
            <w:tcW w:w="243" w:type="pct"/>
            <w:tcBorders>
              <w:top w:val="nil"/>
              <w:left w:val="nil"/>
              <w:bottom w:val="single" w:color="auto" w:sz="4" w:space="0"/>
              <w:right w:val="single" w:color="auto" w:sz="4" w:space="0"/>
            </w:tcBorders>
            <w:vAlign w:val="center"/>
          </w:tcPr>
          <w:p w14:paraId="122DBAC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271.68</w:t>
            </w:r>
          </w:p>
        </w:tc>
        <w:tc>
          <w:tcPr>
            <w:tcW w:w="236" w:type="pct"/>
            <w:tcBorders>
              <w:top w:val="nil"/>
              <w:left w:val="nil"/>
              <w:bottom w:val="single" w:color="auto" w:sz="4" w:space="0"/>
              <w:right w:val="single" w:color="auto" w:sz="4" w:space="0"/>
            </w:tcBorders>
            <w:vAlign w:val="center"/>
          </w:tcPr>
          <w:p w14:paraId="7F63EC5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95.32</w:t>
            </w:r>
          </w:p>
        </w:tc>
        <w:tc>
          <w:tcPr>
            <w:tcW w:w="243" w:type="pct"/>
            <w:tcBorders>
              <w:top w:val="nil"/>
              <w:left w:val="nil"/>
              <w:bottom w:val="single" w:color="auto" w:sz="4" w:space="0"/>
              <w:right w:val="single" w:color="auto" w:sz="4" w:space="0"/>
            </w:tcBorders>
            <w:vAlign w:val="center"/>
          </w:tcPr>
          <w:p w14:paraId="376EA35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143.58</w:t>
            </w:r>
          </w:p>
        </w:tc>
        <w:tc>
          <w:tcPr>
            <w:tcW w:w="243" w:type="pct"/>
            <w:tcBorders>
              <w:top w:val="nil"/>
              <w:left w:val="nil"/>
              <w:bottom w:val="single" w:color="auto" w:sz="4" w:space="0"/>
              <w:right w:val="single" w:color="auto" w:sz="4" w:space="0"/>
            </w:tcBorders>
            <w:vAlign w:val="center"/>
          </w:tcPr>
          <w:p w14:paraId="2A7D237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179.10</w:t>
            </w:r>
          </w:p>
        </w:tc>
        <w:tc>
          <w:tcPr>
            <w:tcW w:w="310" w:type="pct"/>
            <w:tcBorders>
              <w:top w:val="nil"/>
              <w:left w:val="nil"/>
              <w:bottom w:val="single" w:color="auto" w:sz="4" w:space="0"/>
              <w:right w:val="single" w:color="auto" w:sz="4" w:space="0"/>
            </w:tcBorders>
            <w:vAlign w:val="center"/>
          </w:tcPr>
          <w:p w14:paraId="1DC5499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117.25</w:t>
            </w:r>
          </w:p>
        </w:tc>
        <w:tc>
          <w:tcPr>
            <w:tcW w:w="243" w:type="pct"/>
            <w:tcBorders>
              <w:top w:val="nil"/>
              <w:left w:val="nil"/>
              <w:bottom w:val="single" w:color="auto" w:sz="4" w:space="0"/>
              <w:right w:val="single" w:color="auto" w:sz="4" w:space="0"/>
            </w:tcBorders>
            <w:vAlign w:val="center"/>
          </w:tcPr>
          <w:p w14:paraId="34A41D4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134.40</w:t>
            </w:r>
          </w:p>
        </w:tc>
        <w:tc>
          <w:tcPr>
            <w:tcW w:w="244" w:type="pct"/>
            <w:tcBorders>
              <w:top w:val="nil"/>
              <w:left w:val="nil"/>
              <w:bottom w:val="single" w:color="auto" w:sz="4" w:space="0"/>
              <w:right w:val="single" w:color="auto" w:sz="4" w:space="0"/>
            </w:tcBorders>
            <w:vAlign w:val="center"/>
          </w:tcPr>
          <w:p w14:paraId="1703682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121.70</w:t>
            </w:r>
          </w:p>
        </w:tc>
        <w:tc>
          <w:tcPr>
            <w:tcW w:w="219" w:type="pct"/>
            <w:tcBorders>
              <w:top w:val="nil"/>
              <w:left w:val="nil"/>
              <w:bottom w:val="single" w:color="auto" w:sz="4" w:space="0"/>
              <w:right w:val="single" w:color="auto" w:sz="4" w:space="0"/>
            </w:tcBorders>
            <w:noWrap/>
            <w:vAlign w:val="center"/>
          </w:tcPr>
          <w:p w14:paraId="78BFB80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1.02</w:t>
            </w:r>
            <w:r>
              <w:rPr>
                <w:rFonts w:hint="eastAsia" w:cs="宋体"/>
                <w:color w:val="000000"/>
                <w:kern w:val="0"/>
                <w:sz w:val="20"/>
                <w:szCs w:val="20"/>
              </w:rPr>
              <w:t>%</w:t>
            </w:r>
          </w:p>
        </w:tc>
      </w:tr>
      <w:tr w14:paraId="2A6195B4">
        <w:tblPrEx>
          <w:tblCellMar>
            <w:top w:w="0" w:type="dxa"/>
            <w:left w:w="108" w:type="dxa"/>
            <w:bottom w:w="0" w:type="dxa"/>
            <w:right w:w="108" w:type="dxa"/>
          </w:tblCellMar>
        </w:tblPrEx>
        <w:trPr>
          <w:trHeight w:val="480" w:hRule="atLeast"/>
        </w:trPr>
        <w:tc>
          <w:tcPr>
            <w:tcW w:w="434" w:type="pct"/>
            <w:vMerge w:val="restart"/>
            <w:tcBorders>
              <w:top w:val="nil"/>
              <w:left w:val="single" w:color="auto" w:sz="4" w:space="0"/>
              <w:bottom w:val="single" w:color="auto" w:sz="4" w:space="0"/>
              <w:right w:val="single" w:color="auto" w:sz="4" w:space="0"/>
            </w:tcBorders>
            <w:vAlign w:val="center"/>
          </w:tcPr>
          <w:p w14:paraId="3E7B5010">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公共管理与公共服务用地</w:t>
            </w:r>
          </w:p>
        </w:tc>
        <w:tc>
          <w:tcPr>
            <w:tcW w:w="400" w:type="pct"/>
            <w:tcBorders>
              <w:top w:val="nil"/>
              <w:left w:val="nil"/>
              <w:bottom w:val="single" w:color="auto" w:sz="4" w:space="0"/>
              <w:right w:val="single" w:color="auto" w:sz="4" w:space="0"/>
            </w:tcBorders>
            <w:vAlign w:val="center"/>
          </w:tcPr>
          <w:p w14:paraId="1BBB555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机关团体新闻出版用地</w:t>
            </w:r>
          </w:p>
        </w:tc>
        <w:tc>
          <w:tcPr>
            <w:tcW w:w="267" w:type="pct"/>
            <w:tcBorders>
              <w:top w:val="nil"/>
              <w:left w:val="nil"/>
              <w:bottom w:val="single" w:color="auto" w:sz="4" w:space="0"/>
              <w:right w:val="single" w:color="auto" w:sz="4" w:space="0"/>
            </w:tcBorders>
            <w:vAlign w:val="center"/>
          </w:tcPr>
          <w:p w14:paraId="7CC6018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112.73</w:t>
            </w:r>
          </w:p>
        </w:tc>
        <w:tc>
          <w:tcPr>
            <w:tcW w:w="243" w:type="pct"/>
            <w:tcBorders>
              <w:top w:val="nil"/>
              <w:left w:val="nil"/>
              <w:bottom w:val="single" w:color="auto" w:sz="4" w:space="0"/>
              <w:right w:val="single" w:color="auto" w:sz="4" w:space="0"/>
            </w:tcBorders>
            <w:vAlign w:val="center"/>
          </w:tcPr>
          <w:p w14:paraId="5334D1AF">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56.22</w:t>
            </w:r>
          </w:p>
        </w:tc>
        <w:tc>
          <w:tcPr>
            <w:tcW w:w="243" w:type="pct"/>
            <w:tcBorders>
              <w:top w:val="nil"/>
              <w:left w:val="nil"/>
              <w:bottom w:val="single" w:color="auto" w:sz="4" w:space="0"/>
              <w:right w:val="single" w:color="auto" w:sz="4" w:space="0"/>
            </w:tcBorders>
            <w:vAlign w:val="center"/>
          </w:tcPr>
          <w:p w14:paraId="2C5D115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5.40</w:t>
            </w:r>
          </w:p>
        </w:tc>
        <w:tc>
          <w:tcPr>
            <w:tcW w:w="219" w:type="pct"/>
            <w:tcBorders>
              <w:top w:val="nil"/>
              <w:left w:val="nil"/>
              <w:bottom w:val="single" w:color="auto" w:sz="4" w:space="0"/>
              <w:right w:val="single" w:color="auto" w:sz="4" w:space="0"/>
            </w:tcBorders>
            <w:vAlign w:val="center"/>
          </w:tcPr>
          <w:p w14:paraId="096F56F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9.98</w:t>
            </w:r>
          </w:p>
        </w:tc>
        <w:tc>
          <w:tcPr>
            <w:tcW w:w="243" w:type="pct"/>
            <w:tcBorders>
              <w:top w:val="nil"/>
              <w:left w:val="nil"/>
              <w:bottom w:val="single" w:color="auto" w:sz="4" w:space="0"/>
              <w:right w:val="single" w:color="auto" w:sz="4" w:space="0"/>
            </w:tcBorders>
            <w:vAlign w:val="center"/>
          </w:tcPr>
          <w:p w14:paraId="0F679D6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9.57</w:t>
            </w:r>
          </w:p>
        </w:tc>
        <w:tc>
          <w:tcPr>
            <w:tcW w:w="243" w:type="pct"/>
            <w:tcBorders>
              <w:top w:val="nil"/>
              <w:left w:val="nil"/>
              <w:bottom w:val="single" w:color="auto" w:sz="4" w:space="0"/>
              <w:right w:val="single" w:color="auto" w:sz="4" w:space="0"/>
            </w:tcBorders>
            <w:vAlign w:val="center"/>
          </w:tcPr>
          <w:p w14:paraId="150DDB8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3.22</w:t>
            </w:r>
          </w:p>
        </w:tc>
        <w:tc>
          <w:tcPr>
            <w:tcW w:w="243" w:type="pct"/>
            <w:tcBorders>
              <w:top w:val="nil"/>
              <w:left w:val="nil"/>
              <w:bottom w:val="single" w:color="auto" w:sz="4" w:space="0"/>
              <w:right w:val="single" w:color="auto" w:sz="4" w:space="0"/>
            </w:tcBorders>
            <w:vAlign w:val="center"/>
          </w:tcPr>
          <w:p w14:paraId="4FAA6CA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3.17</w:t>
            </w:r>
          </w:p>
        </w:tc>
        <w:tc>
          <w:tcPr>
            <w:tcW w:w="243" w:type="pct"/>
            <w:tcBorders>
              <w:top w:val="nil"/>
              <w:left w:val="nil"/>
              <w:bottom w:val="single" w:color="auto" w:sz="4" w:space="0"/>
              <w:right w:val="single" w:color="auto" w:sz="4" w:space="0"/>
            </w:tcBorders>
            <w:vAlign w:val="center"/>
          </w:tcPr>
          <w:p w14:paraId="58163FF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3.25</w:t>
            </w:r>
          </w:p>
        </w:tc>
        <w:tc>
          <w:tcPr>
            <w:tcW w:w="243" w:type="pct"/>
            <w:tcBorders>
              <w:top w:val="nil"/>
              <w:left w:val="nil"/>
              <w:bottom w:val="single" w:color="auto" w:sz="4" w:space="0"/>
              <w:right w:val="single" w:color="auto" w:sz="4" w:space="0"/>
            </w:tcBorders>
            <w:vAlign w:val="center"/>
          </w:tcPr>
          <w:p w14:paraId="68A1D58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7.93</w:t>
            </w:r>
          </w:p>
        </w:tc>
        <w:tc>
          <w:tcPr>
            <w:tcW w:w="243" w:type="pct"/>
            <w:tcBorders>
              <w:top w:val="nil"/>
              <w:left w:val="nil"/>
              <w:bottom w:val="single" w:color="auto" w:sz="4" w:space="0"/>
              <w:right w:val="single" w:color="auto" w:sz="4" w:space="0"/>
            </w:tcBorders>
            <w:vAlign w:val="center"/>
          </w:tcPr>
          <w:p w14:paraId="238894B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2.39</w:t>
            </w:r>
          </w:p>
        </w:tc>
        <w:tc>
          <w:tcPr>
            <w:tcW w:w="236" w:type="pct"/>
            <w:tcBorders>
              <w:top w:val="nil"/>
              <w:left w:val="nil"/>
              <w:bottom w:val="single" w:color="auto" w:sz="4" w:space="0"/>
              <w:right w:val="single" w:color="auto" w:sz="4" w:space="0"/>
            </w:tcBorders>
            <w:vAlign w:val="center"/>
          </w:tcPr>
          <w:p w14:paraId="49BE556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1.06</w:t>
            </w:r>
          </w:p>
        </w:tc>
        <w:tc>
          <w:tcPr>
            <w:tcW w:w="243" w:type="pct"/>
            <w:tcBorders>
              <w:top w:val="nil"/>
              <w:left w:val="nil"/>
              <w:bottom w:val="single" w:color="auto" w:sz="4" w:space="0"/>
              <w:right w:val="single" w:color="auto" w:sz="4" w:space="0"/>
            </w:tcBorders>
            <w:vAlign w:val="center"/>
          </w:tcPr>
          <w:p w14:paraId="25DEFBE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2.05</w:t>
            </w:r>
          </w:p>
        </w:tc>
        <w:tc>
          <w:tcPr>
            <w:tcW w:w="243" w:type="pct"/>
            <w:tcBorders>
              <w:top w:val="nil"/>
              <w:left w:val="nil"/>
              <w:bottom w:val="single" w:color="auto" w:sz="4" w:space="0"/>
              <w:right w:val="single" w:color="auto" w:sz="4" w:space="0"/>
            </w:tcBorders>
            <w:vAlign w:val="center"/>
          </w:tcPr>
          <w:p w14:paraId="7671A7B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1.82</w:t>
            </w:r>
          </w:p>
        </w:tc>
        <w:tc>
          <w:tcPr>
            <w:tcW w:w="310" w:type="pct"/>
            <w:tcBorders>
              <w:top w:val="nil"/>
              <w:left w:val="nil"/>
              <w:bottom w:val="single" w:color="auto" w:sz="4" w:space="0"/>
              <w:right w:val="single" w:color="auto" w:sz="4" w:space="0"/>
            </w:tcBorders>
            <w:vAlign w:val="center"/>
          </w:tcPr>
          <w:p w14:paraId="013B6A6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3.00</w:t>
            </w:r>
          </w:p>
        </w:tc>
        <w:tc>
          <w:tcPr>
            <w:tcW w:w="243" w:type="pct"/>
            <w:tcBorders>
              <w:top w:val="nil"/>
              <w:left w:val="nil"/>
              <w:bottom w:val="single" w:color="auto" w:sz="4" w:space="0"/>
              <w:right w:val="single" w:color="auto" w:sz="4" w:space="0"/>
            </w:tcBorders>
            <w:vAlign w:val="center"/>
          </w:tcPr>
          <w:p w14:paraId="5F6CB18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1.62</w:t>
            </w:r>
          </w:p>
        </w:tc>
        <w:tc>
          <w:tcPr>
            <w:tcW w:w="244" w:type="pct"/>
            <w:tcBorders>
              <w:top w:val="nil"/>
              <w:left w:val="nil"/>
              <w:bottom w:val="single" w:color="auto" w:sz="4" w:space="0"/>
              <w:right w:val="single" w:color="auto" w:sz="4" w:space="0"/>
            </w:tcBorders>
            <w:vAlign w:val="center"/>
          </w:tcPr>
          <w:p w14:paraId="67E35AE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2.07</w:t>
            </w:r>
          </w:p>
        </w:tc>
        <w:tc>
          <w:tcPr>
            <w:tcW w:w="219" w:type="pct"/>
            <w:tcBorders>
              <w:top w:val="nil"/>
              <w:left w:val="nil"/>
              <w:bottom w:val="single" w:color="auto" w:sz="4" w:space="0"/>
              <w:right w:val="single" w:color="auto" w:sz="4" w:space="0"/>
            </w:tcBorders>
            <w:noWrap/>
            <w:vAlign w:val="center"/>
          </w:tcPr>
          <w:p w14:paraId="1823A44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0.03</w:t>
            </w:r>
            <w:r>
              <w:rPr>
                <w:rFonts w:hint="eastAsia" w:cs="宋体"/>
                <w:color w:val="000000"/>
                <w:kern w:val="0"/>
                <w:sz w:val="20"/>
                <w:szCs w:val="20"/>
              </w:rPr>
              <w:t>%</w:t>
            </w:r>
          </w:p>
        </w:tc>
      </w:tr>
      <w:tr w14:paraId="3D328CF2">
        <w:tblPrEx>
          <w:tblCellMar>
            <w:top w:w="0" w:type="dxa"/>
            <w:left w:w="108" w:type="dxa"/>
            <w:bottom w:w="0" w:type="dxa"/>
            <w:right w:w="108" w:type="dxa"/>
          </w:tblCellMar>
        </w:tblPrEx>
        <w:trPr>
          <w:trHeight w:val="480" w:hRule="atLeast"/>
        </w:trPr>
        <w:tc>
          <w:tcPr>
            <w:tcW w:w="434" w:type="pct"/>
            <w:vMerge w:val="continue"/>
            <w:tcBorders>
              <w:top w:val="nil"/>
              <w:left w:val="single" w:color="auto" w:sz="4" w:space="0"/>
              <w:bottom w:val="single" w:color="auto" w:sz="4" w:space="0"/>
              <w:right w:val="single" w:color="auto" w:sz="4" w:space="0"/>
            </w:tcBorders>
            <w:vAlign w:val="center"/>
          </w:tcPr>
          <w:p w14:paraId="7CB8DB6D">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5AC6D7E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科教文卫用地</w:t>
            </w:r>
          </w:p>
        </w:tc>
        <w:tc>
          <w:tcPr>
            <w:tcW w:w="267" w:type="pct"/>
            <w:tcBorders>
              <w:top w:val="nil"/>
              <w:left w:val="nil"/>
              <w:bottom w:val="single" w:color="auto" w:sz="4" w:space="0"/>
              <w:right w:val="single" w:color="auto" w:sz="4" w:space="0"/>
            </w:tcBorders>
            <w:vAlign w:val="center"/>
          </w:tcPr>
          <w:p w14:paraId="1955F47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343.09</w:t>
            </w:r>
          </w:p>
        </w:tc>
        <w:tc>
          <w:tcPr>
            <w:tcW w:w="243" w:type="pct"/>
            <w:tcBorders>
              <w:top w:val="nil"/>
              <w:left w:val="nil"/>
              <w:bottom w:val="single" w:color="auto" w:sz="4" w:space="0"/>
              <w:right w:val="single" w:color="auto" w:sz="4" w:space="0"/>
            </w:tcBorders>
            <w:vAlign w:val="center"/>
          </w:tcPr>
          <w:p w14:paraId="11904583">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100.57</w:t>
            </w:r>
          </w:p>
        </w:tc>
        <w:tc>
          <w:tcPr>
            <w:tcW w:w="243" w:type="pct"/>
            <w:tcBorders>
              <w:top w:val="nil"/>
              <w:left w:val="nil"/>
              <w:bottom w:val="single" w:color="auto" w:sz="4" w:space="0"/>
              <w:right w:val="single" w:color="auto" w:sz="4" w:space="0"/>
            </w:tcBorders>
            <w:vAlign w:val="center"/>
          </w:tcPr>
          <w:p w14:paraId="66C7629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32.17</w:t>
            </w:r>
          </w:p>
        </w:tc>
        <w:tc>
          <w:tcPr>
            <w:tcW w:w="219" w:type="pct"/>
            <w:tcBorders>
              <w:top w:val="nil"/>
              <w:left w:val="nil"/>
              <w:bottom w:val="single" w:color="auto" w:sz="4" w:space="0"/>
              <w:right w:val="single" w:color="auto" w:sz="4" w:space="0"/>
            </w:tcBorders>
            <w:vAlign w:val="center"/>
          </w:tcPr>
          <w:p w14:paraId="0A1F31C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2.25</w:t>
            </w:r>
          </w:p>
        </w:tc>
        <w:tc>
          <w:tcPr>
            <w:tcW w:w="243" w:type="pct"/>
            <w:tcBorders>
              <w:top w:val="nil"/>
              <w:left w:val="nil"/>
              <w:bottom w:val="single" w:color="auto" w:sz="4" w:space="0"/>
              <w:right w:val="single" w:color="auto" w:sz="4" w:space="0"/>
            </w:tcBorders>
            <w:vAlign w:val="center"/>
          </w:tcPr>
          <w:p w14:paraId="69C6364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44.13</w:t>
            </w:r>
          </w:p>
        </w:tc>
        <w:tc>
          <w:tcPr>
            <w:tcW w:w="243" w:type="pct"/>
            <w:tcBorders>
              <w:top w:val="nil"/>
              <w:left w:val="nil"/>
              <w:bottom w:val="single" w:color="auto" w:sz="4" w:space="0"/>
              <w:right w:val="single" w:color="auto" w:sz="4" w:space="0"/>
            </w:tcBorders>
            <w:vAlign w:val="center"/>
          </w:tcPr>
          <w:p w14:paraId="741C189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17.03</w:t>
            </w:r>
          </w:p>
        </w:tc>
        <w:tc>
          <w:tcPr>
            <w:tcW w:w="243" w:type="pct"/>
            <w:tcBorders>
              <w:top w:val="nil"/>
              <w:left w:val="nil"/>
              <w:bottom w:val="single" w:color="auto" w:sz="4" w:space="0"/>
              <w:right w:val="single" w:color="auto" w:sz="4" w:space="0"/>
            </w:tcBorders>
            <w:vAlign w:val="center"/>
          </w:tcPr>
          <w:p w14:paraId="74E8C69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17.06</w:t>
            </w:r>
          </w:p>
        </w:tc>
        <w:tc>
          <w:tcPr>
            <w:tcW w:w="243" w:type="pct"/>
            <w:tcBorders>
              <w:top w:val="nil"/>
              <w:left w:val="nil"/>
              <w:bottom w:val="single" w:color="auto" w:sz="4" w:space="0"/>
              <w:right w:val="single" w:color="auto" w:sz="4" w:space="0"/>
            </w:tcBorders>
            <w:vAlign w:val="center"/>
          </w:tcPr>
          <w:p w14:paraId="2117E92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11.73</w:t>
            </w:r>
          </w:p>
        </w:tc>
        <w:tc>
          <w:tcPr>
            <w:tcW w:w="243" w:type="pct"/>
            <w:tcBorders>
              <w:top w:val="nil"/>
              <w:left w:val="nil"/>
              <w:bottom w:val="single" w:color="auto" w:sz="4" w:space="0"/>
              <w:right w:val="single" w:color="auto" w:sz="4" w:space="0"/>
            </w:tcBorders>
            <w:vAlign w:val="center"/>
          </w:tcPr>
          <w:p w14:paraId="2D5728B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35.14</w:t>
            </w:r>
          </w:p>
        </w:tc>
        <w:tc>
          <w:tcPr>
            <w:tcW w:w="243" w:type="pct"/>
            <w:tcBorders>
              <w:top w:val="nil"/>
              <w:left w:val="nil"/>
              <w:bottom w:val="single" w:color="auto" w:sz="4" w:space="0"/>
              <w:right w:val="single" w:color="auto" w:sz="4" w:space="0"/>
            </w:tcBorders>
            <w:vAlign w:val="center"/>
          </w:tcPr>
          <w:p w14:paraId="03C3031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18.16</w:t>
            </w:r>
          </w:p>
        </w:tc>
        <w:tc>
          <w:tcPr>
            <w:tcW w:w="236" w:type="pct"/>
            <w:tcBorders>
              <w:top w:val="nil"/>
              <w:left w:val="nil"/>
              <w:bottom w:val="single" w:color="auto" w:sz="4" w:space="0"/>
              <w:right w:val="single" w:color="auto" w:sz="4" w:space="0"/>
            </w:tcBorders>
            <w:vAlign w:val="center"/>
          </w:tcPr>
          <w:p w14:paraId="6B5ABC8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5.08</w:t>
            </w:r>
          </w:p>
        </w:tc>
        <w:tc>
          <w:tcPr>
            <w:tcW w:w="243" w:type="pct"/>
            <w:tcBorders>
              <w:top w:val="nil"/>
              <w:left w:val="nil"/>
              <w:bottom w:val="single" w:color="auto" w:sz="4" w:space="0"/>
              <w:right w:val="single" w:color="auto" w:sz="4" w:space="0"/>
            </w:tcBorders>
            <w:vAlign w:val="center"/>
          </w:tcPr>
          <w:p w14:paraId="12FEACA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10.63</w:t>
            </w:r>
          </w:p>
        </w:tc>
        <w:tc>
          <w:tcPr>
            <w:tcW w:w="243" w:type="pct"/>
            <w:tcBorders>
              <w:top w:val="nil"/>
              <w:left w:val="nil"/>
              <w:bottom w:val="single" w:color="auto" w:sz="4" w:space="0"/>
              <w:right w:val="single" w:color="auto" w:sz="4" w:space="0"/>
            </w:tcBorders>
            <w:vAlign w:val="center"/>
          </w:tcPr>
          <w:p w14:paraId="4F3366F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17.50</w:t>
            </w:r>
          </w:p>
        </w:tc>
        <w:tc>
          <w:tcPr>
            <w:tcW w:w="310" w:type="pct"/>
            <w:tcBorders>
              <w:top w:val="nil"/>
              <w:left w:val="nil"/>
              <w:bottom w:val="single" w:color="auto" w:sz="4" w:space="0"/>
              <w:right w:val="single" w:color="auto" w:sz="4" w:space="0"/>
            </w:tcBorders>
            <w:vAlign w:val="center"/>
          </w:tcPr>
          <w:p w14:paraId="02016D0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11.72</w:t>
            </w:r>
          </w:p>
        </w:tc>
        <w:tc>
          <w:tcPr>
            <w:tcW w:w="243" w:type="pct"/>
            <w:tcBorders>
              <w:top w:val="nil"/>
              <w:left w:val="nil"/>
              <w:bottom w:val="single" w:color="auto" w:sz="4" w:space="0"/>
              <w:right w:val="single" w:color="auto" w:sz="4" w:space="0"/>
            </w:tcBorders>
            <w:vAlign w:val="center"/>
          </w:tcPr>
          <w:p w14:paraId="0BC00C2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10.75</w:t>
            </w:r>
          </w:p>
        </w:tc>
        <w:tc>
          <w:tcPr>
            <w:tcW w:w="244" w:type="pct"/>
            <w:tcBorders>
              <w:top w:val="nil"/>
              <w:left w:val="nil"/>
              <w:bottom w:val="single" w:color="auto" w:sz="4" w:space="0"/>
              <w:right w:val="single" w:color="auto" w:sz="4" w:space="0"/>
            </w:tcBorders>
            <w:vAlign w:val="center"/>
          </w:tcPr>
          <w:p w14:paraId="619EAB2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9.18</w:t>
            </w:r>
          </w:p>
        </w:tc>
        <w:tc>
          <w:tcPr>
            <w:tcW w:w="219" w:type="pct"/>
            <w:tcBorders>
              <w:top w:val="nil"/>
              <w:left w:val="nil"/>
              <w:bottom w:val="single" w:color="auto" w:sz="4" w:space="0"/>
              <w:right w:val="single" w:color="auto" w:sz="4" w:space="0"/>
            </w:tcBorders>
            <w:noWrap/>
            <w:vAlign w:val="center"/>
          </w:tcPr>
          <w:p w14:paraId="1F19D5F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0.08</w:t>
            </w:r>
            <w:r>
              <w:rPr>
                <w:rFonts w:hint="eastAsia" w:cs="宋体"/>
                <w:color w:val="000000"/>
                <w:kern w:val="0"/>
                <w:sz w:val="20"/>
                <w:szCs w:val="20"/>
              </w:rPr>
              <w:t>%</w:t>
            </w:r>
          </w:p>
        </w:tc>
      </w:tr>
      <w:tr w14:paraId="5DF7DCC0">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5755F16F">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71C2125">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高教用地</w:t>
            </w:r>
          </w:p>
        </w:tc>
        <w:tc>
          <w:tcPr>
            <w:tcW w:w="267" w:type="pct"/>
            <w:tcBorders>
              <w:top w:val="nil"/>
              <w:left w:val="nil"/>
              <w:bottom w:val="single" w:color="auto" w:sz="4" w:space="0"/>
              <w:right w:val="single" w:color="auto" w:sz="4" w:space="0"/>
            </w:tcBorders>
            <w:vAlign w:val="center"/>
          </w:tcPr>
          <w:p w14:paraId="2D30388C">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2DF61DDD">
            <w:pPr>
              <w:widowControl/>
              <w:snapToGrid/>
              <w:spacing w:line="240" w:lineRule="auto"/>
              <w:ind w:firstLine="0" w:firstLineChars="0"/>
              <w:jc w:val="center"/>
              <w:rPr>
                <w:rFonts w:hint="eastAsia" w:cs="宋体"/>
                <w:kern w:val="0"/>
                <w:sz w:val="20"/>
                <w:szCs w:val="20"/>
              </w:rPr>
            </w:pPr>
            <w:r>
              <w:rPr>
                <w:rFonts w:hint="eastAsia" w:cs="宋体"/>
                <w:kern w:val="0"/>
                <w:sz w:val="20"/>
                <w:szCs w:val="20"/>
              </w:rPr>
              <w:t>　</w:t>
            </w:r>
          </w:p>
        </w:tc>
        <w:tc>
          <w:tcPr>
            <w:tcW w:w="243" w:type="pct"/>
            <w:tcBorders>
              <w:top w:val="nil"/>
              <w:left w:val="nil"/>
              <w:bottom w:val="single" w:color="auto" w:sz="4" w:space="0"/>
              <w:right w:val="single" w:color="auto" w:sz="4" w:space="0"/>
            </w:tcBorders>
            <w:vAlign w:val="center"/>
          </w:tcPr>
          <w:p w14:paraId="55E47A4E">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19" w:type="pct"/>
            <w:tcBorders>
              <w:top w:val="nil"/>
              <w:left w:val="nil"/>
              <w:bottom w:val="single" w:color="auto" w:sz="4" w:space="0"/>
              <w:right w:val="single" w:color="auto" w:sz="4" w:space="0"/>
            </w:tcBorders>
            <w:vAlign w:val="center"/>
          </w:tcPr>
          <w:p w14:paraId="3934E611">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3D6AEAF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49C43EC6">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08A90B3F">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58213724">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0D4D5652">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6AF52D07">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36" w:type="pct"/>
            <w:tcBorders>
              <w:top w:val="nil"/>
              <w:left w:val="nil"/>
              <w:bottom w:val="single" w:color="auto" w:sz="4" w:space="0"/>
              <w:right w:val="single" w:color="auto" w:sz="4" w:space="0"/>
            </w:tcBorders>
            <w:vAlign w:val="center"/>
          </w:tcPr>
          <w:p w14:paraId="5ACD49F2">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109AB20B">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19ACFD6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310" w:type="pct"/>
            <w:tcBorders>
              <w:top w:val="nil"/>
              <w:left w:val="nil"/>
              <w:bottom w:val="single" w:color="auto" w:sz="4" w:space="0"/>
              <w:right w:val="single" w:color="auto" w:sz="4" w:space="0"/>
            </w:tcBorders>
            <w:vAlign w:val="center"/>
          </w:tcPr>
          <w:p w14:paraId="1C82351B">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3" w:type="pct"/>
            <w:tcBorders>
              <w:top w:val="nil"/>
              <w:left w:val="nil"/>
              <w:bottom w:val="single" w:color="auto" w:sz="4" w:space="0"/>
              <w:right w:val="single" w:color="auto" w:sz="4" w:space="0"/>
            </w:tcBorders>
            <w:vAlign w:val="center"/>
          </w:tcPr>
          <w:p w14:paraId="4A3C1ABC">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44" w:type="pct"/>
            <w:tcBorders>
              <w:top w:val="nil"/>
              <w:left w:val="nil"/>
              <w:bottom w:val="single" w:color="auto" w:sz="4" w:space="0"/>
              <w:right w:val="single" w:color="auto" w:sz="4" w:space="0"/>
            </w:tcBorders>
            <w:vAlign w:val="center"/>
          </w:tcPr>
          <w:p w14:paraId="7EDA748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219" w:type="pct"/>
            <w:tcBorders>
              <w:top w:val="nil"/>
              <w:left w:val="nil"/>
              <w:bottom w:val="single" w:color="auto" w:sz="4" w:space="0"/>
              <w:right w:val="single" w:color="auto" w:sz="4" w:space="0"/>
            </w:tcBorders>
            <w:noWrap/>
            <w:vAlign w:val="center"/>
          </w:tcPr>
          <w:p w14:paraId="1DB5AE9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7A1F0BEE">
        <w:tblPrEx>
          <w:tblCellMar>
            <w:top w:w="0" w:type="dxa"/>
            <w:left w:w="108" w:type="dxa"/>
            <w:bottom w:w="0" w:type="dxa"/>
            <w:right w:w="108" w:type="dxa"/>
          </w:tblCellMar>
        </w:tblPrEx>
        <w:trPr>
          <w:trHeight w:val="480" w:hRule="atLeast"/>
        </w:trPr>
        <w:tc>
          <w:tcPr>
            <w:tcW w:w="434" w:type="pct"/>
            <w:vMerge w:val="continue"/>
            <w:tcBorders>
              <w:top w:val="nil"/>
              <w:left w:val="single" w:color="auto" w:sz="4" w:space="0"/>
              <w:bottom w:val="single" w:color="auto" w:sz="4" w:space="0"/>
              <w:right w:val="single" w:color="auto" w:sz="4" w:space="0"/>
            </w:tcBorders>
            <w:vAlign w:val="center"/>
          </w:tcPr>
          <w:p w14:paraId="08DCA24C">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34AEA5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公用设施用地</w:t>
            </w:r>
          </w:p>
        </w:tc>
        <w:tc>
          <w:tcPr>
            <w:tcW w:w="267" w:type="pct"/>
            <w:tcBorders>
              <w:top w:val="nil"/>
              <w:left w:val="nil"/>
              <w:bottom w:val="single" w:color="auto" w:sz="4" w:space="0"/>
              <w:right w:val="single" w:color="auto" w:sz="4" w:space="0"/>
            </w:tcBorders>
            <w:vAlign w:val="center"/>
          </w:tcPr>
          <w:p w14:paraId="3C0CF64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58.90</w:t>
            </w:r>
          </w:p>
        </w:tc>
        <w:tc>
          <w:tcPr>
            <w:tcW w:w="243" w:type="pct"/>
            <w:tcBorders>
              <w:top w:val="nil"/>
              <w:left w:val="nil"/>
              <w:bottom w:val="single" w:color="auto" w:sz="4" w:space="0"/>
              <w:right w:val="single" w:color="auto" w:sz="4" w:space="0"/>
            </w:tcBorders>
            <w:vAlign w:val="center"/>
          </w:tcPr>
          <w:p w14:paraId="5851DAFD">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28.98</w:t>
            </w:r>
          </w:p>
        </w:tc>
        <w:tc>
          <w:tcPr>
            <w:tcW w:w="243" w:type="pct"/>
            <w:tcBorders>
              <w:top w:val="nil"/>
              <w:left w:val="nil"/>
              <w:bottom w:val="single" w:color="auto" w:sz="4" w:space="0"/>
              <w:right w:val="single" w:color="auto" w:sz="4" w:space="0"/>
            </w:tcBorders>
            <w:vAlign w:val="center"/>
          </w:tcPr>
          <w:p w14:paraId="574AEEC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8.94</w:t>
            </w:r>
          </w:p>
        </w:tc>
        <w:tc>
          <w:tcPr>
            <w:tcW w:w="219" w:type="pct"/>
            <w:tcBorders>
              <w:top w:val="nil"/>
              <w:left w:val="nil"/>
              <w:bottom w:val="single" w:color="auto" w:sz="4" w:space="0"/>
              <w:right w:val="single" w:color="auto" w:sz="4" w:space="0"/>
            </w:tcBorders>
            <w:vAlign w:val="center"/>
          </w:tcPr>
          <w:p w14:paraId="70B7447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0.41</w:t>
            </w:r>
          </w:p>
        </w:tc>
        <w:tc>
          <w:tcPr>
            <w:tcW w:w="243" w:type="pct"/>
            <w:tcBorders>
              <w:top w:val="nil"/>
              <w:left w:val="nil"/>
              <w:bottom w:val="single" w:color="auto" w:sz="4" w:space="0"/>
              <w:right w:val="single" w:color="auto" w:sz="4" w:space="0"/>
            </w:tcBorders>
            <w:vAlign w:val="center"/>
          </w:tcPr>
          <w:p w14:paraId="41C9C8C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2.74</w:t>
            </w:r>
          </w:p>
        </w:tc>
        <w:tc>
          <w:tcPr>
            <w:tcW w:w="243" w:type="pct"/>
            <w:tcBorders>
              <w:top w:val="nil"/>
              <w:left w:val="nil"/>
              <w:bottom w:val="single" w:color="auto" w:sz="4" w:space="0"/>
              <w:right w:val="single" w:color="auto" w:sz="4" w:space="0"/>
            </w:tcBorders>
            <w:vAlign w:val="center"/>
          </w:tcPr>
          <w:p w14:paraId="7528E57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3.43</w:t>
            </w:r>
          </w:p>
        </w:tc>
        <w:tc>
          <w:tcPr>
            <w:tcW w:w="243" w:type="pct"/>
            <w:tcBorders>
              <w:top w:val="nil"/>
              <w:left w:val="nil"/>
              <w:bottom w:val="single" w:color="auto" w:sz="4" w:space="0"/>
              <w:right w:val="single" w:color="auto" w:sz="4" w:space="0"/>
            </w:tcBorders>
            <w:vAlign w:val="center"/>
          </w:tcPr>
          <w:p w14:paraId="3CF8F32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1.58</w:t>
            </w:r>
          </w:p>
        </w:tc>
        <w:tc>
          <w:tcPr>
            <w:tcW w:w="243" w:type="pct"/>
            <w:tcBorders>
              <w:top w:val="nil"/>
              <w:left w:val="nil"/>
              <w:bottom w:val="single" w:color="auto" w:sz="4" w:space="0"/>
              <w:right w:val="single" w:color="auto" w:sz="4" w:space="0"/>
            </w:tcBorders>
            <w:vAlign w:val="center"/>
          </w:tcPr>
          <w:p w14:paraId="3594299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0.46</w:t>
            </w:r>
          </w:p>
        </w:tc>
        <w:tc>
          <w:tcPr>
            <w:tcW w:w="243" w:type="pct"/>
            <w:tcBorders>
              <w:top w:val="nil"/>
              <w:left w:val="nil"/>
              <w:bottom w:val="single" w:color="auto" w:sz="4" w:space="0"/>
              <w:right w:val="single" w:color="auto" w:sz="4" w:space="0"/>
            </w:tcBorders>
            <w:vAlign w:val="center"/>
          </w:tcPr>
          <w:p w14:paraId="100CF96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2.63</w:t>
            </w:r>
          </w:p>
        </w:tc>
        <w:tc>
          <w:tcPr>
            <w:tcW w:w="243" w:type="pct"/>
            <w:tcBorders>
              <w:top w:val="nil"/>
              <w:left w:val="nil"/>
              <w:bottom w:val="single" w:color="auto" w:sz="4" w:space="0"/>
              <w:right w:val="single" w:color="auto" w:sz="4" w:space="0"/>
            </w:tcBorders>
            <w:vAlign w:val="center"/>
          </w:tcPr>
          <w:p w14:paraId="5CC7981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2.19</w:t>
            </w:r>
          </w:p>
        </w:tc>
        <w:tc>
          <w:tcPr>
            <w:tcW w:w="236" w:type="pct"/>
            <w:tcBorders>
              <w:top w:val="nil"/>
              <w:left w:val="nil"/>
              <w:bottom w:val="single" w:color="auto" w:sz="4" w:space="0"/>
              <w:right w:val="single" w:color="auto" w:sz="4" w:space="0"/>
            </w:tcBorders>
            <w:vAlign w:val="center"/>
          </w:tcPr>
          <w:p w14:paraId="7022776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0.99</w:t>
            </w:r>
          </w:p>
        </w:tc>
        <w:tc>
          <w:tcPr>
            <w:tcW w:w="243" w:type="pct"/>
            <w:tcBorders>
              <w:top w:val="nil"/>
              <w:left w:val="nil"/>
              <w:bottom w:val="single" w:color="auto" w:sz="4" w:space="0"/>
              <w:right w:val="single" w:color="auto" w:sz="4" w:space="0"/>
            </w:tcBorders>
            <w:vAlign w:val="center"/>
          </w:tcPr>
          <w:p w14:paraId="754AB9F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0.74</w:t>
            </w:r>
          </w:p>
        </w:tc>
        <w:tc>
          <w:tcPr>
            <w:tcW w:w="243" w:type="pct"/>
            <w:tcBorders>
              <w:top w:val="nil"/>
              <w:left w:val="nil"/>
              <w:bottom w:val="single" w:color="auto" w:sz="4" w:space="0"/>
              <w:right w:val="single" w:color="auto" w:sz="4" w:space="0"/>
            </w:tcBorders>
            <w:vAlign w:val="center"/>
          </w:tcPr>
          <w:p w14:paraId="4ECC86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0.94</w:t>
            </w:r>
          </w:p>
        </w:tc>
        <w:tc>
          <w:tcPr>
            <w:tcW w:w="310" w:type="pct"/>
            <w:tcBorders>
              <w:top w:val="nil"/>
              <w:left w:val="nil"/>
              <w:bottom w:val="single" w:color="auto" w:sz="4" w:space="0"/>
              <w:right w:val="single" w:color="auto" w:sz="4" w:space="0"/>
            </w:tcBorders>
            <w:vAlign w:val="center"/>
          </w:tcPr>
          <w:p w14:paraId="17602DD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2.24</w:t>
            </w:r>
          </w:p>
        </w:tc>
        <w:tc>
          <w:tcPr>
            <w:tcW w:w="243" w:type="pct"/>
            <w:tcBorders>
              <w:top w:val="nil"/>
              <w:left w:val="nil"/>
              <w:bottom w:val="single" w:color="auto" w:sz="4" w:space="0"/>
              <w:right w:val="single" w:color="auto" w:sz="4" w:space="0"/>
            </w:tcBorders>
            <w:vAlign w:val="center"/>
          </w:tcPr>
          <w:p w14:paraId="5FCBC72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1.20</w:t>
            </w:r>
          </w:p>
        </w:tc>
        <w:tc>
          <w:tcPr>
            <w:tcW w:w="244" w:type="pct"/>
            <w:tcBorders>
              <w:top w:val="nil"/>
              <w:left w:val="nil"/>
              <w:bottom w:val="single" w:color="auto" w:sz="4" w:space="0"/>
              <w:right w:val="single" w:color="auto" w:sz="4" w:space="0"/>
            </w:tcBorders>
            <w:vAlign w:val="center"/>
          </w:tcPr>
          <w:p w14:paraId="27A5186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1.44</w:t>
            </w:r>
          </w:p>
        </w:tc>
        <w:tc>
          <w:tcPr>
            <w:tcW w:w="219" w:type="pct"/>
            <w:tcBorders>
              <w:top w:val="nil"/>
              <w:left w:val="nil"/>
              <w:bottom w:val="single" w:color="auto" w:sz="4" w:space="0"/>
              <w:right w:val="single" w:color="auto" w:sz="4" w:space="0"/>
            </w:tcBorders>
            <w:noWrap/>
            <w:vAlign w:val="center"/>
          </w:tcPr>
          <w:p w14:paraId="03A55E4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0.01</w:t>
            </w:r>
            <w:r>
              <w:rPr>
                <w:rFonts w:hint="eastAsia" w:cs="宋体"/>
                <w:color w:val="000000"/>
                <w:kern w:val="0"/>
                <w:sz w:val="20"/>
                <w:szCs w:val="20"/>
              </w:rPr>
              <w:t>%</w:t>
            </w:r>
          </w:p>
        </w:tc>
      </w:tr>
      <w:tr w14:paraId="353F82A8">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14199B81">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356F6906">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公园与绿地</w:t>
            </w:r>
          </w:p>
        </w:tc>
        <w:tc>
          <w:tcPr>
            <w:tcW w:w="267" w:type="pct"/>
            <w:tcBorders>
              <w:top w:val="nil"/>
              <w:left w:val="nil"/>
              <w:bottom w:val="single" w:color="auto" w:sz="4" w:space="0"/>
              <w:right w:val="single" w:color="auto" w:sz="4" w:space="0"/>
            </w:tcBorders>
            <w:vAlign w:val="center"/>
          </w:tcPr>
          <w:p w14:paraId="0E1CD7C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36.14</w:t>
            </w:r>
          </w:p>
        </w:tc>
        <w:tc>
          <w:tcPr>
            <w:tcW w:w="243" w:type="pct"/>
            <w:tcBorders>
              <w:top w:val="nil"/>
              <w:left w:val="nil"/>
              <w:bottom w:val="single" w:color="auto" w:sz="4" w:space="0"/>
              <w:right w:val="single" w:color="auto" w:sz="4" w:space="0"/>
            </w:tcBorders>
            <w:vAlign w:val="center"/>
          </w:tcPr>
          <w:p w14:paraId="038DF962">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34.07</w:t>
            </w:r>
          </w:p>
        </w:tc>
        <w:tc>
          <w:tcPr>
            <w:tcW w:w="243" w:type="pct"/>
            <w:tcBorders>
              <w:top w:val="nil"/>
              <w:left w:val="nil"/>
              <w:bottom w:val="single" w:color="auto" w:sz="4" w:space="0"/>
              <w:right w:val="single" w:color="auto" w:sz="4" w:space="0"/>
            </w:tcBorders>
            <w:vAlign w:val="center"/>
          </w:tcPr>
          <w:p w14:paraId="78A4D82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0.36</w:t>
            </w:r>
          </w:p>
        </w:tc>
        <w:tc>
          <w:tcPr>
            <w:tcW w:w="219" w:type="pct"/>
            <w:tcBorders>
              <w:top w:val="nil"/>
              <w:left w:val="nil"/>
              <w:bottom w:val="single" w:color="auto" w:sz="4" w:space="0"/>
              <w:right w:val="single" w:color="auto" w:sz="4" w:space="0"/>
            </w:tcBorders>
            <w:vAlign w:val="center"/>
          </w:tcPr>
          <w:p w14:paraId="670528C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0.04</w:t>
            </w:r>
          </w:p>
        </w:tc>
        <w:tc>
          <w:tcPr>
            <w:tcW w:w="243" w:type="pct"/>
            <w:tcBorders>
              <w:top w:val="nil"/>
              <w:left w:val="nil"/>
              <w:bottom w:val="single" w:color="auto" w:sz="4" w:space="0"/>
              <w:right w:val="single" w:color="auto" w:sz="4" w:space="0"/>
            </w:tcBorders>
            <w:vAlign w:val="center"/>
          </w:tcPr>
          <w:p w14:paraId="4BFB628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600441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340044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9F142A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795F9B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0.57</w:t>
            </w:r>
          </w:p>
        </w:tc>
        <w:tc>
          <w:tcPr>
            <w:tcW w:w="243" w:type="pct"/>
            <w:tcBorders>
              <w:top w:val="nil"/>
              <w:left w:val="nil"/>
              <w:bottom w:val="single" w:color="auto" w:sz="4" w:space="0"/>
              <w:right w:val="single" w:color="auto" w:sz="4" w:space="0"/>
            </w:tcBorders>
            <w:vAlign w:val="center"/>
          </w:tcPr>
          <w:p w14:paraId="6F9A02E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026D2EF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1AF2FE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8CE05B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02BE28E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1.10</w:t>
            </w:r>
          </w:p>
        </w:tc>
        <w:tc>
          <w:tcPr>
            <w:tcW w:w="243" w:type="pct"/>
            <w:tcBorders>
              <w:top w:val="nil"/>
              <w:left w:val="nil"/>
              <w:bottom w:val="single" w:color="auto" w:sz="4" w:space="0"/>
              <w:right w:val="single" w:color="auto" w:sz="4" w:space="0"/>
            </w:tcBorders>
            <w:vAlign w:val="center"/>
          </w:tcPr>
          <w:p w14:paraId="5434F81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0F1D9A9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7DBF76D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0.01</w:t>
            </w:r>
            <w:r>
              <w:rPr>
                <w:rFonts w:hint="eastAsia" w:cs="宋体"/>
                <w:color w:val="000000"/>
                <w:kern w:val="0"/>
                <w:sz w:val="20"/>
                <w:szCs w:val="20"/>
              </w:rPr>
              <w:t>%</w:t>
            </w:r>
          </w:p>
        </w:tc>
      </w:tr>
      <w:tr w14:paraId="53345419">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60842B70">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498361AC">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广场用地</w:t>
            </w:r>
          </w:p>
        </w:tc>
        <w:tc>
          <w:tcPr>
            <w:tcW w:w="267" w:type="pct"/>
            <w:tcBorders>
              <w:top w:val="nil"/>
              <w:left w:val="nil"/>
              <w:bottom w:val="single" w:color="auto" w:sz="4" w:space="0"/>
              <w:right w:val="single" w:color="auto" w:sz="4" w:space="0"/>
            </w:tcBorders>
            <w:vAlign w:val="center"/>
          </w:tcPr>
          <w:p w14:paraId="5046D23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10.91</w:t>
            </w:r>
          </w:p>
        </w:tc>
        <w:tc>
          <w:tcPr>
            <w:tcW w:w="243" w:type="pct"/>
            <w:tcBorders>
              <w:top w:val="nil"/>
              <w:left w:val="nil"/>
              <w:bottom w:val="single" w:color="auto" w:sz="4" w:space="0"/>
              <w:right w:val="single" w:color="auto" w:sz="4" w:space="0"/>
            </w:tcBorders>
            <w:vAlign w:val="center"/>
          </w:tcPr>
          <w:p w14:paraId="47FC1DF7">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5.31</w:t>
            </w:r>
          </w:p>
        </w:tc>
        <w:tc>
          <w:tcPr>
            <w:tcW w:w="243" w:type="pct"/>
            <w:tcBorders>
              <w:top w:val="nil"/>
              <w:left w:val="nil"/>
              <w:bottom w:val="single" w:color="auto" w:sz="4" w:space="0"/>
              <w:right w:val="single" w:color="auto" w:sz="4" w:space="0"/>
            </w:tcBorders>
            <w:vAlign w:val="center"/>
          </w:tcPr>
          <w:p w14:paraId="2E16623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1.71</w:t>
            </w:r>
          </w:p>
        </w:tc>
        <w:tc>
          <w:tcPr>
            <w:tcW w:w="219" w:type="pct"/>
            <w:tcBorders>
              <w:top w:val="nil"/>
              <w:left w:val="nil"/>
              <w:bottom w:val="single" w:color="auto" w:sz="4" w:space="0"/>
              <w:right w:val="single" w:color="auto" w:sz="4" w:space="0"/>
            </w:tcBorders>
            <w:vAlign w:val="center"/>
          </w:tcPr>
          <w:p w14:paraId="2BC3083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41EE1D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0.97</w:t>
            </w:r>
          </w:p>
        </w:tc>
        <w:tc>
          <w:tcPr>
            <w:tcW w:w="243" w:type="pct"/>
            <w:tcBorders>
              <w:top w:val="nil"/>
              <w:left w:val="nil"/>
              <w:bottom w:val="single" w:color="auto" w:sz="4" w:space="0"/>
              <w:right w:val="single" w:color="auto" w:sz="4" w:space="0"/>
            </w:tcBorders>
            <w:vAlign w:val="center"/>
          </w:tcPr>
          <w:p w14:paraId="5FCB20B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1.50</w:t>
            </w:r>
          </w:p>
        </w:tc>
        <w:tc>
          <w:tcPr>
            <w:tcW w:w="243" w:type="pct"/>
            <w:tcBorders>
              <w:top w:val="nil"/>
              <w:left w:val="nil"/>
              <w:bottom w:val="single" w:color="auto" w:sz="4" w:space="0"/>
              <w:right w:val="single" w:color="auto" w:sz="4" w:space="0"/>
            </w:tcBorders>
            <w:vAlign w:val="center"/>
          </w:tcPr>
          <w:p w14:paraId="0EB1FEA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D82B95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0.33</w:t>
            </w:r>
          </w:p>
        </w:tc>
        <w:tc>
          <w:tcPr>
            <w:tcW w:w="243" w:type="pct"/>
            <w:tcBorders>
              <w:top w:val="nil"/>
              <w:left w:val="nil"/>
              <w:bottom w:val="single" w:color="auto" w:sz="4" w:space="0"/>
              <w:right w:val="single" w:color="auto" w:sz="4" w:space="0"/>
            </w:tcBorders>
            <w:vAlign w:val="center"/>
          </w:tcPr>
          <w:p w14:paraId="7B0CF75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0.40</w:t>
            </w:r>
          </w:p>
        </w:tc>
        <w:tc>
          <w:tcPr>
            <w:tcW w:w="243" w:type="pct"/>
            <w:tcBorders>
              <w:top w:val="nil"/>
              <w:left w:val="nil"/>
              <w:bottom w:val="single" w:color="auto" w:sz="4" w:space="0"/>
              <w:right w:val="single" w:color="auto" w:sz="4" w:space="0"/>
            </w:tcBorders>
            <w:vAlign w:val="center"/>
          </w:tcPr>
          <w:p w14:paraId="3B79184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0.63</w:t>
            </w:r>
          </w:p>
        </w:tc>
        <w:tc>
          <w:tcPr>
            <w:tcW w:w="236" w:type="pct"/>
            <w:tcBorders>
              <w:top w:val="nil"/>
              <w:left w:val="nil"/>
              <w:bottom w:val="single" w:color="auto" w:sz="4" w:space="0"/>
              <w:right w:val="single" w:color="auto" w:sz="4" w:space="0"/>
            </w:tcBorders>
            <w:vAlign w:val="center"/>
          </w:tcPr>
          <w:p w14:paraId="2FA414B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4BB4C3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06748A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0.06</w:t>
            </w:r>
          </w:p>
        </w:tc>
        <w:tc>
          <w:tcPr>
            <w:tcW w:w="310" w:type="pct"/>
            <w:tcBorders>
              <w:top w:val="nil"/>
              <w:left w:val="nil"/>
              <w:bottom w:val="single" w:color="auto" w:sz="4" w:space="0"/>
              <w:right w:val="single" w:color="auto" w:sz="4" w:space="0"/>
            </w:tcBorders>
            <w:vAlign w:val="center"/>
          </w:tcPr>
          <w:p w14:paraId="755BC9E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D5D471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5E7DCCD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1B27715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4ACB954B">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198B2B16">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0B00A2F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3278AB8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561.76</w:t>
            </w:r>
          </w:p>
        </w:tc>
        <w:tc>
          <w:tcPr>
            <w:tcW w:w="243" w:type="pct"/>
            <w:tcBorders>
              <w:top w:val="nil"/>
              <w:left w:val="nil"/>
              <w:bottom w:val="single" w:color="auto" w:sz="4" w:space="0"/>
              <w:right w:val="single" w:color="auto" w:sz="4" w:space="0"/>
            </w:tcBorders>
            <w:vAlign w:val="center"/>
          </w:tcPr>
          <w:p w14:paraId="5A586288">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225.15</w:t>
            </w:r>
          </w:p>
        </w:tc>
        <w:tc>
          <w:tcPr>
            <w:tcW w:w="243" w:type="pct"/>
            <w:tcBorders>
              <w:top w:val="nil"/>
              <w:left w:val="nil"/>
              <w:bottom w:val="single" w:color="auto" w:sz="4" w:space="0"/>
              <w:right w:val="single" w:color="auto" w:sz="4" w:space="0"/>
            </w:tcBorders>
            <w:vAlign w:val="center"/>
          </w:tcPr>
          <w:p w14:paraId="0BC8E01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48.58</w:t>
            </w:r>
          </w:p>
        </w:tc>
        <w:tc>
          <w:tcPr>
            <w:tcW w:w="219" w:type="pct"/>
            <w:tcBorders>
              <w:top w:val="nil"/>
              <w:left w:val="nil"/>
              <w:bottom w:val="single" w:color="auto" w:sz="4" w:space="0"/>
              <w:right w:val="single" w:color="auto" w:sz="4" w:space="0"/>
            </w:tcBorders>
            <w:vAlign w:val="center"/>
          </w:tcPr>
          <w:p w14:paraId="344A70C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12.68</w:t>
            </w:r>
          </w:p>
        </w:tc>
        <w:tc>
          <w:tcPr>
            <w:tcW w:w="243" w:type="pct"/>
            <w:tcBorders>
              <w:top w:val="nil"/>
              <w:left w:val="nil"/>
              <w:bottom w:val="single" w:color="auto" w:sz="4" w:space="0"/>
              <w:right w:val="single" w:color="auto" w:sz="4" w:space="0"/>
            </w:tcBorders>
            <w:vAlign w:val="center"/>
          </w:tcPr>
          <w:p w14:paraId="26D6787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57.41</w:t>
            </w:r>
          </w:p>
        </w:tc>
        <w:tc>
          <w:tcPr>
            <w:tcW w:w="243" w:type="pct"/>
            <w:tcBorders>
              <w:top w:val="nil"/>
              <w:left w:val="nil"/>
              <w:bottom w:val="single" w:color="auto" w:sz="4" w:space="0"/>
              <w:right w:val="single" w:color="auto" w:sz="4" w:space="0"/>
            </w:tcBorders>
            <w:vAlign w:val="center"/>
          </w:tcPr>
          <w:p w14:paraId="0CD90B3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25.18</w:t>
            </w:r>
          </w:p>
        </w:tc>
        <w:tc>
          <w:tcPr>
            <w:tcW w:w="243" w:type="pct"/>
            <w:tcBorders>
              <w:top w:val="nil"/>
              <w:left w:val="nil"/>
              <w:bottom w:val="single" w:color="auto" w:sz="4" w:space="0"/>
              <w:right w:val="single" w:color="auto" w:sz="4" w:space="0"/>
            </w:tcBorders>
            <w:vAlign w:val="center"/>
          </w:tcPr>
          <w:p w14:paraId="7D90BCA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21.81</w:t>
            </w:r>
          </w:p>
        </w:tc>
        <w:tc>
          <w:tcPr>
            <w:tcW w:w="243" w:type="pct"/>
            <w:tcBorders>
              <w:top w:val="nil"/>
              <w:left w:val="nil"/>
              <w:bottom w:val="single" w:color="auto" w:sz="4" w:space="0"/>
              <w:right w:val="single" w:color="auto" w:sz="4" w:space="0"/>
            </w:tcBorders>
            <w:vAlign w:val="center"/>
          </w:tcPr>
          <w:p w14:paraId="34A189C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15.77</w:t>
            </w:r>
          </w:p>
        </w:tc>
        <w:tc>
          <w:tcPr>
            <w:tcW w:w="243" w:type="pct"/>
            <w:tcBorders>
              <w:top w:val="nil"/>
              <w:left w:val="nil"/>
              <w:bottom w:val="single" w:color="auto" w:sz="4" w:space="0"/>
              <w:right w:val="single" w:color="auto" w:sz="4" w:space="0"/>
            </w:tcBorders>
            <w:vAlign w:val="center"/>
          </w:tcPr>
          <w:p w14:paraId="342EE1D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46.67</w:t>
            </w:r>
          </w:p>
        </w:tc>
        <w:tc>
          <w:tcPr>
            <w:tcW w:w="243" w:type="pct"/>
            <w:tcBorders>
              <w:top w:val="nil"/>
              <w:left w:val="nil"/>
              <w:bottom w:val="single" w:color="auto" w:sz="4" w:space="0"/>
              <w:right w:val="single" w:color="auto" w:sz="4" w:space="0"/>
            </w:tcBorders>
            <w:vAlign w:val="center"/>
          </w:tcPr>
          <w:p w14:paraId="059BEE4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23.37</w:t>
            </w:r>
          </w:p>
        </w:tc>
        <w:tc>
          <w:tcPr>
            <w:tcW w:w="236" w:type="pct"/>
            <w:tcBorders>
              <w:top w:val="nil"/>
              <w:left w:val="nil"/>
              <w:bottom w:val="single" w:color="auto" w:sz="4" w:space="0"/>
              <w:right w:val="single" w:color="auto" w:sz="4" w:space="0"/>
            </w:tcBorders>
            <w:vAlign w:val="center"/>
          </w:tcPr>
          <w:p w14:paraId="4A119B9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7.12</w:t>
            </w:r>
          </w:p>
        </w:tc>
        <w:tc>
          <w:tcPr>
            <w:tcW w:w="243" w:type="pct"/>
            <w:tcBorders>
              <w:top w:val="nil"/>
              <w:left w:val="nil"/>
              <w:bottom w:val="single" w:color="auto" w:sz="4" w:space="0"/>
              <w:right w:val="single" w:color="auto" w:sz="4" w:space="0"/>
            </w:tcBorders>
            <w:vAlign w:val="center"/>
          </w:tcPr>
          <w:p w14:paraId="208BFD9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13.41</w:t>
            </w:r>
          </w:p>
        </w:tc>
        <w:tc>
          <w:tcPr>
            <w:tcW w:w="243" w:type="pct"/>
            <w:tcBorders>
              <w:top w:val="nil"/>
              <w:left w:val="nil"/>
              <w:bottom w:val="single" w:color="auto" w:sz="4" w:space="0"/>
              <w:right w:val="single" w:color="auto" w:sz="4" w:space="0"/>
            </w:tcBorders>
            <w:vAlign w:val="center"/>
          </w:tcPr>
          <w:p w14:paraId="358BCFF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20.32</w:t>
            </w:r>
          </w:p>
        </w:tc>
        <w:tc>
          <w:tcPr>
            <w:tcW w:w="310" w:type="pct"/>
            <w:tcBorders>
              <w:top w:val="nil"/>
              <w:left w:val="nil"/>
              <w:bottom w:val="single" w:color="auto" w:sz="4" w:space="0"/>
              <w:right w:val="single" w:color="auto" w:sz="4" w:space="0"/>
            </w:tcBorders>
            <w:vAlign w:val="center"/>
          </w:tcPr>
          <w:p w14:paraId="4FB4F45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18.05</w:t>
            </w:r>
          </w:p>
        </w:tc>
        <w:tc>
          <w:tcPr>
            <w:tcW w:w="243" w:type="pct"/>
            <w:tcBorders>
              <w:top w:val="nil"/>
              <w:left w:val="nil"/>
              <w:bottom w:val="single" w:color="auto" w:sz="4" w:space="0"/>
              <w:right w:val="single" w:color="auto" w:sz="4" w:space="0"/>
            </w:tcBorders>
            <w:vAlign w:val="center"/>
          </w:tcPr>
          <w:p w14:paraId="6C0F8D3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13.57</w:t>
            </w:r>
          </w:p>
        </w:tc>
        <w:tc>
          <w:tcPr>
            <w:tcW w:w="244" w:type="pct"/>
            <w:tcBorders>
              <w:top w:val="nil"/>
              <w:left w:val="nil"/>
              <w:bottom w:val="single" w:color="auto" w:sz="4" w:space="0"/>
              <w:right w:val="single" w:color="auto" w:sz="4" w:space="0"/>
            </w:tcBorders>
            <w:vAlign w:val="center"/>
          </w:tcPr>
          <w:p w14:paraId="2BAA6E3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12.69</w:t>
            </w:r>
          </w:p>
        </w:tc>
        <w:tc>
          <w:tcPr>
            <w:tcW w:w="219" w:type="pct"/>
            <w:tcBorders>
              <w:top w:val="nil"/>
              <w:left w:val="nil"/>
              <w:bottom w:val="single" w:color="auto" w:sz="4" w:space="0"/>
              <w:right w:val="single" w:color="auto" w:sz="4" w:space="0"/>
            </w:tcBorders>
            <w:noWrap/>
            <w:vAlign w:val="center"/>
          </w:tcPr>
          <w:p w14:paraId="44534D5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0.13</w:t>
            </w:r>
            <w:r>
              <w:rPr>
                <w:rFonts w:hint="eastAsia" w:cs="宋体"/>
                <w:color w:val="000000"/>
                <w:kern w:val="0"/>
                <w:sz w:val="20"/>
                <w:szCs w:val="20"/>
              </w:rPr>
              <w:t>%</w:t>
            </w:r>
          </w:p>
        </w:tc>
      </w:tr>
      <w:tr w14:paraId="0813825E">
        <w:tblPrEx>
          <w:tblCellMar>
            <w:top w:w="0" w:type="dxa"/>
            <w:left w:w="108" w:type="dxa"/>
            <w:bottom w:w="0" w:type="dxa"/>
            <w:right w:w="108" w:type="dxa"/>
          </w:tblCellMar>
        </w:tblPrEx>
        <w:trPr>
          <w:trHeight w:val="285" w:hRule="atLeast"/>
        </w:trPr>
        <w:tc>
          <w:tcPr>
            <w:tcW w:w="434" w:type="pct"/>
            <w:tcBorders>
              <w:top w:val="nil"/>
              <w:left w:val="single" w:color="auto" w:sz="4" w:space="0"/>
              <w:bottom w:val="single" w:color="auto" w:sz="4" w:space="0"/>
              <w:right w:val="single" w:color="auto" w:sz="4" w:space="0"/>
            </w:tcBorders>
            <w:vAlign w:val="center"/>
          </w:tcPr>
          <w:p w14:paraId="7F2B3409">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特殊用地</w:t>
            </w:r>
          </w:p>
        </w:tc>
        <w:tc>
          <w:tcPr>
            <w:tcW w:w="400" w:type="pct"/>
            <w:tcBorders>
              <w:top w:val="nil"/>
              <w:left w:val="nil"/>
              <w:bottom w:val="single" w:color="auto" w:sz="4" w:space="0"/>
              <w:right w:val="single" w:color="auto" w:sz="4" w:space="0"/>
            </w:tcBorders>
            <w:vAlign w:val="center"/>
          </w:tcPr>
          <w:p w14:paraId="37783CA6">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特殊用地</w:t>
            </w:r>
          </w:p>
        </w:tc>
        <w:tc>
          <w:tcPr>
            <w:tcW w:w="267" w:type="pct"/>
            <w:tcBorders>
              <w:top w:val="nil"/>
              <w:left w:val="nil"/>
              <w:bottom w:val="single" w:color="auto" w:sz="4" w:space="0"/>
              <w:right w:val="single" w:color="auto" w:sz="4" w:space="0"/>
            </w:tcBorders>
            <w:vAlign w:val="center"/>
          </w:tcPr>
          <w:p w14:paraId="1ABB7E0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353.30</w:t>
            </w:r>
          </w:p>
        </w:tc>
        <w:tc>
          <w:tcPr>
            <w:tcW w:w="243" w:type="pct"/>
            <w:tcBorders>
              <w:top w:val="nil"/>
              <w:left w:val="nil"/>
              <w:bottom w:val="single" w:color="auto" w:sz="4" w:space="0"/>
              <w:right w:val="single" w:color="auto" w:sz="4" w:space="0"/>
            </w:tcBorders>
            <w:vAlign w:val="center"/>
          </w:tcPr>
          <w:p w14:paraId="25DF9915">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96.80</w:t>
            </w:r>
          </w:p>
        </w:tc>
        <w:tc>
          <w:tcPr>
            <w:tcW w:w="243" w:type="pct"/>
            <w:tcBorders>
              <w:top w:val="nil"/>
              <w:left w:val="nil"/>
              <w:bottom w:val="single" w:color="auto" w:sz="4" w:space="0"/>
              <w:right w:val="single" w:color="auto" w:sz="4" w:space="0"/>
            </w:tcBorders>
            <w:vAlign w:val="center"/>
          </w:tcPr>
          <w:p w14:paraId="0E0084B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18.34</w:t>
            </w:r>
          </w:p>
        </w:tc>
        <w:tc>
          <w:tcPr>
            <w:tcW w:w="219" w:type="pct"/>
            <w:tcBorders>
              <w:top w:val="nil"/>
              <w:left w:val="nil"/>
              <w:bottom w:val="single" w:color="auto" w:sz="4" w:space="0"/>
              <w:right w:val="single" w:color="auto" w:sz="4" w:space="0"/>
            </w:tcBorders>
            <w:vAlign w:val="center"/>
          </w:tcPr>
          <w:p w14:paraId="44F0EC6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4.33</w:t>
            </w:r>
          </w:p>
        </w:tc>
        <w:tc>
          <w:tcPr>
            <w:tcW w:w="243" w:type="pct"/>
            <w:tcBorders>
              <w:top w:val="nil"/>
              <w:left w:val="nil"/>
              <w:bottom w:val="single" w:color="auto" w:sz="4" w:space="0"/>
              <w:right w:val="single" w:color="auto" w:sz="4" w:space="0"/>
            </w:tcBorders>
            <w:vAlign w:val="center"/>
          </w:tcPr>
          <w:p w14:paraId="69AADA0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96.89</w:t>
            </w:r>
          </w:p>
        </w:tc>
        <w:tc>
          <w:tcPr>
            <w:tcW w:w="243" w:type="pct"/>
            <w:tcBorders>
              <w:top w:val="nil"/>
              <w:left w:val="nil"/>
              <w:bottom w:val="single" w:color="auto" w:sz="4" w:space="0"/>
              <w:right w:val="single" w:color="auto" w:sz="4" w:space="0"/>
            </w:tcBorders>
            <w:vAlign w:val="center"/>
          </w:tcPr>
          <w:p w14:paraId="5A7C175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8.53</w:t>
            </w:r>
          </w:p>
        </w:tc>
        <w:tc>
          <w:tcPr>
            <w:tcW w:w="243" w:type="pct"/>
            <w:tcBorders>
              <w:top w:val="nil"/>
              <w:left w:val="nil"/>
              <w:bottom w:val="single" w:color="auto" w:sz="4" w:space="0"/>
              <w:right w:val="single" w:color="auto" w:sz="4" w:space="0"/>
            </w:tcBorders>
            <w:vAlign w:val="center"/>
          </w:tcPr>
          <w:p w14:paraId="6599212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3.05</w:t>
            </w:r>
          </w:p>
        </w:tc>
        <w:tc>
          <w:tcPr>
            <w:tcW w:w="243" w:type="pct"/>
            <w:tcBorders>
              <w:top w:val="nil"/>
              <w:left w:val="nil"/>
              <w:bottom w:val="single" w:color="auto" w:sz="4" w:space="0"/>
              <w:right w:val="single" w:color="auto" w:sz="4" w:space="0"/>
            </w:tcBorders>
            <w:vAlign w:val="center"/>
          </w:tcPr>
          <w:p w14:paraId="3E9AA5B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18.23</w:t>
            </w:r>
          </w:p>
        </w:tc>
        <w:tc>
          <w:tcPr>
            <w:tcW w:w="243" w:type="pct"/>
            <w:tcBorders>
              <w:top w:val="nil"/>
              <w:left w:val="nil"/>
              <w:bottom w:val="single" w:color="auto" w:sz="4" w:space="0"/>
              <w:right w:val="single" w:color="auto" w:sz="4" w:space="0"/>
            </w:tcBorders>
            <w:vAlign w:val="center"/>
          </w:tcPr>
          <w:p w14:paraId="4DD5678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27.71</w:t>
            </w:r>
          </w:p>
        </w:tc>
        <w:tc>
          <w:tcPr>
            <w:tcW w:w="243" w:type="pct"/>
            <w:tcBorders>
              <w:top w:val="nil"/>
              <w:left w:val="nil"/>
              <w:bottom w:val="single" w:color="auto" w:sz="4" w:space="0"/>
              <w:right w:val="single" w:color="auto" w:sz="4" w:space="0"/>
            </w:tcBorders>
            <w:vAlign w:val="center"/>
          </w:tcPr>
          <w:p w14:paraId="0EF1896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14.95</w:t>
            </w:r>
          </w:p>
        </w:tc>
        <w:tc>
          <w:tcPr>
            <w:tcW w:w="236" w:type="pct"/>
            <w:tcBorders>
              <w:top w:val="nil"/>
              <w:left w:val="nil"/>
              <w:bottom w:val="single" w:color="auto" w:sz="4" w:space="0"/>
              <w:right w:val="single" w:color="auto" w:sz="4" w:space="0"/>
            </w:tcBorders>
            <w:vAlign w:val="center"/>
          </w:tcPr>
          <w:p w14:paraId="6330E25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6.47</w:t>
            </w:r>
          </w:p>
        </w:tc>
        <w:tc>
          <w:tcPr>
            <w:tcW w:w="243" w:type="pct"/>
            <w:tcBorders>
              <w:top w:val="nil"/>
              <w:left w:val="nil"/>
              <w:bottom w:val="single" w:color="auto" w:sz="4" w:space="0"/>
              <w:right w:val="single" w:color="auto" w:sz="4" w:space="0"/>
            </w:tcBorders>
            <w:vAlign w:val="center"/>
          </w:tcPr>
          <w:p w14:paraId="6568576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1.61</w:t>
            </w:r>
          </w:p>
        </w:tc>
        <w:tc>
          <w:tcPr>
            <w:tcW w:w="243" w:type="pct"/>
            <w:tcBorders>
              <w:top w:val="nil"/>
              <w:left w:val="nil"/>
              <w:bottom w:val="single" w:color="auto" w:sz="4" w:space="0"/>
              <w:right w:val="single" w:color="auto" w:sz="4" w:space="0"/>
            </w:tcBorders>
            <w:vAlign w:val="center"/>
          </w:tcPr>
          <w:p w14:paraId="6EEF14C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12.60</w:t>
            </w:r>
          </w:p>
        </w:tc>
        <w:tc>
          <w:tcPr>
            <w:tcW w:w="310" w:type="pct"/>
            <w:tcBorders>
              <w:top w:val="nil"/>
              <w:left w:val="nil"/>
              <w:bottom w:val="single" w:color="auto" w:sz="4" w:space="0"/>
              <w:right w:val="single" w:color="auto" w:sz="4" w:space="0"/>
            </w:tcBorders>
            <w:vAlign w:val="center"/>
          </w:tcPr>
          <w:p w14:paraId="64FC7C1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7.14</w:t>
            </w:r>
          </w:p>
        </w:tc>
        <w:tc>
          <w:tcPr>
            <w:tcW w:w="243" w:type="pct"/>
            <w:tcBorders>
              <w:top w:val="nil"/>
              <w:left w:val="nil"/>
              <w:bottom w:val="single" w:color="auto" w:sz="4" w:space="0"/>
              <w:right w:val="single" w:color="auto" w:sz="4" w:space="0"/>
            </w:tcBorders>
            <w:vAlign w:val="center"/>
          </w:tcPr>
          <w:p w14:paraId="4530828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24.39</w:t>
            </w:r>
          </w:p>
        </w:tc>
        <w:tc>
          <w:tcPr>
            <w:tcW w:w="244" w:type="pct"/>
            <w:tcBorders>
              <w:top w:val="nil"/>
              <w:left w:val="nil"/>
              <w:bottom w:val="single" w:color="auto" w:sz="4" w:space="0"/>
              <w:right w:val="single" w:color="auto" w:sz="4" w:space="0"/>
            </w:tcBorders>
            <w:vAlign w:val="center"/>
          </w:tcPr>
          <w:p w14:paraId="710B38A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12.28</w:t>
            </w:r>
          </w:p>
        </w:tc>
        <w:tc>
          <w:tcPr>
            <w:tcW w:w="219" w:type="pct"/>
            <w:tcBorders>
              <w:top w:val="nil"/>
              <w:left w:val="nil"/>
              <w:bottom w:val="single" w:color="auto" w:sz="4" w:space="0"/>
              <w:right w:val="single" w:color="auto" w:sz="4" w:space="0"/>
            </w:tcBorders>
            <w:noWrap/>
            <w:vAlign w:val="center"/>
          </w:tcPr>
          <w:p w14:paraId="568A05F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0.08</w:t>
            </w:r>
            <w:r>
              <w:rPr>
                <w:rFonts w:hint="eastAsia" w:cs="宋体"/>
                <w:color w:val="000000"/>
                <w:kern w:val="0"/>
                <w:sz w:val="20"/>
                <w:szCs w:val="20"/>
              </w:rPr>
              <w:t>%</w:t>
            </w:r>
          </w:p>
        </w:tc>
      </w:tr>
      <w:tr w14:paraId="6CE04131">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6F7CF50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交通运输用地</w:t>
            </w:r>
          </w:p>
        </w:tc>
        <w:tc>
          <w:tcPr>
            <w:tcW w:w="400" w:type="pct"/>
            <w:tcBorders>
              <w:top w:val="nil"/>
              <w:left w:val="nil"/>
              <w:bottom w:val="single" w:color="auto" w:sz="4" w:space="0"/>
              <w:right w:val="single" w:color="auto" w:sz="4" w:space="0"/>
            </w:tcBorders>
            <w:vAlign w:val="center"/>
          </w:tcPr>
          <w:p w14:paraId="27D05C04">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铁路用地</w:t>
            </w:r>
          </w:p>
        </w:tc>
        <w:tc>
          <w:tcPr>
            <w:tcW w:w="267" w:type="pct"/>
            <w:tcBorders>
              <w:top w:val="nil"/>
              <w:left w:val="nil"/>
              <w:bottom w:val="single" w:color="auto" w:sz="4" w:space="0"/>
              <w:right w:val="single" w:color="auto" w:sz="4" w:space="0"/>
            </w:tcBorders>
            <w:vAlign w:val="center"/>
          </w:tcPr>
          <w:p w14:paraId="7F66DCE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835160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79C016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56EEE95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679AF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55E04D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2EC705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39F8BD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AC4415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60CAEE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3F9FBCF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E2268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922906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7E0A4E7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C718BB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5B09CCD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22031F9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62E662FE">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7231E45E">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7F12D5D1">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公路用地</w:t>
            </w:r>
          </w:p>
        </w:tc>
        <w:tc>
          <w:tcPr>
            <w:tcW w:w="267" w:type="pct"/>
            <w:tcBorders>
              <w:top w:val="nil"/>
              <w:left w:val="nil"/>
              <w:bottom w:val="single" w:color="auto" w:sz="4" w:space="0"/>
              <w:right w:val="single" w:color="auto" w:sz="4" w:space="0"/>
            </w:tcBorders>
            <w:vAlign w:val="center"/>
          </w:tcPr>
          <w:p w14:paraId="10A1B3E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1897.08</w:t>
            </w:r>
          </w:p>
        </w:tc>
        <w:tc>
          <w:tcPr>
            <w:tcW w:w="243" w:type="pct"/>
            <w:tcBorders>
              <w:top w:val="nil"/>
              <w:left w:val="nil"/>
              <w:bottom w:val="single" w:color="auto" w:sz="4" w:space="0"/>
              <w:right w:val="single" w:color="auto" w:sz="4" w:space="0"/>
            </w:tcBorders>
            <w:vAlign w:val="center"/>
          </w:tcPr>
          <w:p w14:paraId="267E8972">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245.78</w:t>
            </w:r>
          </w:p>
        </w:tc>
        <w:tc>
          <w:tcPr>
            <w:tcW w:w="243" w:type="pct"/>
            <w:tcBorders>
              <w:top w:val="nil"/>
              <w:left w:val="nil"/>
              <w:bottom w:val="single" w:color="auto" w:sz="4" w:space="0"/>
              <w:right w:val="single" w:color="auto" w:sz="4" w:space="0"/>
            </w:tcBorders>
            <w:vAlign w:val="center"/>
          </w:tcPr>
          <w:p w14:paraId="5F6B918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184.01</w:t>
            </w:r>
          </w:p>
        </w:tc>
        <w:tc>
          <w:tcPr>
            <w:tcW w:w="219" w:type="pct"/>
            <w:tcBorders>
              <w:top w:val="nil"/>
              <w:left w:val="nil"/>
              <w:bottom w:val="single" w:color="auto" w:sz="4" w:space="0"/>
              <w:right w:val="single" w:color="auto" w:sz="4" w:space="0"/>
            </w:tcBorders>
            <w:vAlign w:val="center"/>
          </w:tcPr>
          <w:p w14:paraId="3CBC0F2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31.56</w:t>
            </w:r>
          </w:p>
        </w:tc>
        <w:tc>
          <w:tcPr>
            <w:tcW w:w="243" w:type="pct"/>
            <w:tcBorders>
              <w:top w:val="nil"/>
              <w:left w:val="nil"/>
              <w:bottom w:val="single" w:color="auto" w:sz="4" w:space="0"/>
              <w:right w:val="single" w:color="auto" w:sz="4" w:space="0"/>
            </w:tcBorders>
            <w:vAlign w:val="center"/>
          </w:tcPr>
          <w:p w14:paraId="159E8D8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256.84</w:t>
            </w:r>
          </w:p>
        </w:tc>
        <w:tc>
          <w:tcPr>
            <w:tcW w:w="243" w:type="pct"/>
            <w:tcBorders>
              <w:top w:val="nil"/>
              <w:left w:val="nil"/>
              <w:bottom w:val="single" w:color="auto" w:sz="4" w:space="0"/>
              <w:right w:val="single" w:color="auto" w:sz="4" w:space="0"/>
            </w:tcBorders>
            <w:vAlign w:val="center"/>
          </w:tcPr>
          <w:p w14:paraId="7EA87A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145.46</w:t>
            </w:r>
          </w:p>
        </w:tc>
        <w:tc>
          <w:tcPr>
            <w:tcW w:w="243" w:type="pct"/>
            <w:tcBorders>
              <w:top w:val="nil"/>
              <w:left w:val="nil"/>
              <w:bottom w:val="single" w:color="auto" w:sz="4" w:space="0"/>
              <w:right w:val="single" w:color="auto" w:sz="4" w:space="0"/>
            </w:tcBorders>
            <w:vAlign w:val="center"/>
          </w:tcPr>
          <w:p w14:paraId="20831AE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167.73</w:t>
            </w:r>
          </w:p>
        </w:tc>
        <w:tc>
          <w:tcPr>
            <w:tcW w:w="243" w:type="pct"/>
            <w:tcBorders>
              <w:top w:val="nil"/>
              <w:left w:val="nil"/>
              <w:bottom w:val="single" w:color="auto" w:sz="4" w:space="0"/>
              <w:right w:val="single" w:color="auto" w:sz="4" w:space="0"/>
            </w:tcBorders>
            <w:vAlign w:val="center"/>
          </w:tcPr>
          <w:p w14:paraId="60AC8F7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64.19</w:t>
            </w:r>
          </w:p>
        </w:tc>
        <w:tc>
          <w:tcPr>
            <w:tcW w:w="243" w:type="pct"/>
            <w:tcBorders>
              <w:top w:val="nil"/>
              <w:left w:val="nil"/>
              <w:bottom w:val="single" w:color="auto" w:sz="4" w:space="0"/>
              <w:right w:val="single" w:color="auto" w:sz="4" w:space="0"/>
            </w:tcBorders>
            <w:vAlign w:val="center"/>
          </w:tcPr>
          <w:p w14:paraId="5709EB1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177.59</w:t>
            </w:r>
          </w:p>
        </w:tc>
        <w:tc>
          <w:tcPr>
            <w:tcW w:w="243" w:type="pct"/>
            <w:tcBorders>
              <w:top w:val="nil"/>
              <w:left w:val="nil"/>
              <w:bottom w:val="single" w:color="auto" w:sz="4" w:space="0"/>
              <w:right w:val="single" w:color="auto" w:sz="4" w:space="0"/>
            </w:tcBorders>
            <w:vAlign w:val="center"/>
          </w:tcPr>
          <w:p w14:paraId="328C465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109.67</w:t>
            </w:r>
          </w:p>
        </w:tc>
        <w:tc>
          <w:tcPr>
            <w:tcW w:w="236" w:type="pct"/>
            <w:tcBorders>
              <w:top w:val="nil"/>
              <w:left w:val="nil"/>
              <w:bottom w:val="single" w:color="auto" w:sz="4" w:space="0"/>
              <w:right w:val="single" w:color="auto" w:sz="4" w:space="0"/>
            </w:tcBorders>
            <w:vAlign w:val="center"/>
          </w:tcPr>
          <w:p w14:paraId="4A735CE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47.69</w:t>
            </w:r>
          </w:p>
        </w:tc>
        <w:tc>
          <w:tcPr>
            <w:tcW w:w="243" w:type="pct"/>
            <w:tcBorders>
              <w:top w:val="nil"/>
              <w:left w:val="nil"/>
              <w:bottom w:val="single" w:color="auto" w:sz="4" w:space="0"/>
              <w:right w:val="single" w:color="auto" w:sz="4" w:space="0"/>
            </w:tcBorders>
            <w:vAlign w:val="center"/>
          </w:tcPr>
          <w:p w14:paraId="46C0204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61.02</w:t>
            </w:r>
          </w:p>
        </w:tc>
        <w:tc>
          <w:tcPr>
            <w:tcW w:w="243" w:type="pct"/>
            <w:tcBorders>
              <w:top w:val="nil"/>
              <w:left w:val="nil"/>
              <w:bottom w:val="single" w:color="auto" w:sz="4" w:space="0"/>
              <w:right w:val="single" w:color="auto" w:sz="4" w:space="0"/>
            </w:tcBorders>
            <w:vAlign w:val="center"/>
          </w:tcPr>
          <w:p w14:paraId="53A3F2A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99.36</w:t>
            </w:r>
          </w:p>
        </w:tc>
        <w:tc>
          <w:tcPr>
            <w:tcW w:w="310" w:type="pct"/>
            <w:tcBorders>
              <w:top w:val="nil"/>
              <w:left w:val="nil"/>
              <w:bottom w:val="single" w:color="auto" w:sz="4" w:space="0"/>
              <w:right w:val="single" w:color="auto" w:sz="4" w:space="0"/>
            </w:tcBorders>
            <w:vAlign w:val="center"/>
          </w:tcPr>
          <w:p w14:paraId="53A0D1D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181.47</w:t>
            </w:r>
          </w:p>
        </w:tc>
        <w:tc>
          <w:tcPr>
            <w:tcW w:w="243" w:type="pct"/>
            <w:tcBorders>
              <w:top w:val="nil"/>
              <w:left w:val="nil"/>
              <w:bottom w:val="single" w:color="auto" w:sz="4" w:space="0"/>
              <w:right w:val="single" w:color="auto" w:sz="4" w:space="0"/>
            </w:tcBorders>
            <w:vAlign w:val="center"/>
          </w:tcPr>
          <w:p w14:paraId="5B9F623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51.30</w:t>
            </w:r>
          </w:p>
        </w:tc>
        <w:tc>
          <w:tcPr>
            <w:tcW w:w="244" w:type="pct"/>
            <w:tcBorders>
              <w:top w:val="nil"/>
              <w:left w:val="nil"/>
              <w:bottom w:val="single" w:color="auto" w:sz="4" w:space="0"/>
              <w:right w:val="single" w:color="auto" w:sz="4" w:space="0"/>
            </w:tcBorders>
            <w:vAlign w:val="center"/>
          </w:tcPr>
          <w:p w14:paraId="0C88103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73.42</w:t>
            </w:r>
          </w:p>
        </w:tc>
        <w:tc>
          <w:tcPr>
            <w:tcW w:w="219" w:type="pct"/>
            <w:tcBorders>
              <w:top w:val="nil"/>
              <w:left w:val="nil"/>
              <w:bottom w:val="single" w:color="auto" w:sz="4" w:space="0"/>
              <w:right w:val="single" w:color="auto" w:sz="4" w:space="0"/>
            </w:tcBorders>
            <w:noWrap/>
            <w:vAlign w:val="center"/>
          </w:tcPr>
          <w:p w14:paraId="5AE3740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0.44</w:t>
            </w:r>
            <w:r>
              <w:rPr>
                <w:rFonts w:hint="eastAsia" w:cs="宋体"/>
                <w:color w:val="000000"/>
                <w:kern w:val="0"/>
                <w:sz w:val="20"/>
                <w:szCs w:val="20"/>
              </w:rPr>
              <w:t>%</w:t>
            </w:r>
          </w:p>
        </w:tc>
      </w:tr>
      <w:tr w14:paraId="2D0EEFA2">
        <w:tblPrEx>
          <w:tblCellMar>
            <w:top w:w="0" w:type="dxa"/>
            <w:left w:w="108" w:type="dxa"/>
            <w:bottom w:w="0" w:type="dxa"/>
            <w:right w:w="108" w:type="dxa"/>
          </w:tblCellMar>
        </w:tblPrEx>
        <w:trPr>
          <w:trHeight w:val="480" w:hRule="atLeast"/>
        </w:trPr>
        <w:tc>
          <w:tcPr>
            <w:tcW w:w="434" w:type="pct"/>
            <w:vMerge w:val="continue"/>
            <w:tcBorders>
              <w:top w:val="nil"/>
              <w:left w:val="single" w:color="auto" w:sz="4" w:space="0"/>
              <w:bottom w:val="single" w:color="auto" w:sz="4" w:space="0"/>
              <w:right w:val="single" w:color="auto" w:sz="4" w:space="0"/>
            </w:tcBorders>
            <w:vAlign w:val="center"/>
          </w:tcPr>
          <w:p w14:paraId="3B708430">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668BFE1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城镇村道路用地</w:t>
            </w:r>
          </w:p>
        </w:tc>
        <w:tc>
          <w:tcPr>
            <w:tcW w:w="267" w:type="pct"/>
            <w:tcBorders>
              <w:top w:val="nil"/>
              <w:left w:val="nil"/>
              <w:bottom w:val="single" w:color="auto" w:sz="4" w:space="0"/>
              <w:right w:val="single" w:color="auto" w:sz="4" w:space="0"/>
            </w:tcBorders>
            <w:vAlign w:val="center"/>
          </w:tcPr>
          <w:p w14:paraId="239F1A8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305.48</w:t>
            </w:r>
          </w:p>
        </w:tc>
        <w:tc>
          <w:tcPr>
            <w:tcW w:w="243" w:type="pct"/>
            <w:tcBorders>
              <w:top w:val="nil"/>
              <w:left w:val="nil"/>
              <w:bottom w:val="single" w:color="auto" w:sz="4" w:space="0"/>
              <w:right w:val="single" w:color="auto" w:sz="4" w:space="0"/>
            </w:tcBorders>
            <w:vAlign w:val="center"/>
          </w:tcPr>
          <w:p w14:paraId="29C9C85F">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166.05</w:t>
            </w:r>
          </w:p>
        </w:tc>
        <w:tc>
          <w:tcPr>
            <w:tcW w:w="243" w:type="pct"/>
            <w:tcBorders>
              <w:top w:val="nil"/>
              <w:left w:val="nil"/>
              <w:bottom w:val="single" w:color="auto" w:sz="4" w:space="0"/>
              <w:right w:val="single" w:color="auto" w:sz="4" w:space="0"/>
            </w:tcBorders>
            <w:vAlign w:val="center"/>
          </w:tcPr>
          <w:p w14:paraId="3D18ACB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17.58</w:t>
            </w:r>
          </w:p>
        </w:tc>
        <w:tc>
          <w:tcPr>
            <w:tcW w:w="219" w:type="pct"/>
            <w:tcBorders>
              <w:top w:val="nil"/>
              <w:left w:val="nil"/>
              <w:bottom w:val="single" w:color="auto" w:sz="4" w:space="0"/>
              <w:right w:val="single" w:color="auto" w:sz="4" w:space="0"/>
            </w:tcBorders>
            <w:vAlign w:val="center"/>
          </w:tcPr>
          <w:p w14:paraId="76A7D2C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4.06</w:t>
            </w:r>
          </w:p>
        </w:tc>
        <w:tc>
          <w:tcPr>
            <w:tcW w:w="243" w:type="pct"/>
            <w:tcBorders>
              <w:top w:val="nil"/>
              <w:left w:val="nil"/>
              <w:bottom w:val="single" w:color="auto" w:sz="4" w:space="0"/>
              <w:right w:val="single" w:color="auto" w:sz="4" w:space="0"/>
            </w:tcBorders>
            <w:vAlign w:val="center"/>
          </w:tcPr>
          <w:p w14:paraId="1F4D3F3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35.94</w:t>
            </w:r>
          </w:p>
        </w:tc>
        <w:tc>
          <w:tcPr>
            <w:tcW w:w="243" w:type="pct"/>
            <w:tcBorders>
              <w:top w:val="nil"/>
              <w:left w:val="nil"/>
              <w:bottom w:val="single" w:color="auto" w:sz="4" w:space="0"/>
              <w:right w:val="single" w:color="auto" w:sz="4" w:space="0"/>
            </w:tcBorders>
            <w:vAlign w:val="center"/>
          </w:tcPr>
          <w:p w14:paraId="717FA3D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13.43</w:t>
            </w:r>
          </w:p>
        </w:tc>
        <w:tc>
          <w:tcPr>
            <w:tcW w:w="243" w:type="pct"/>
            <w:tcBorders>
              <w:top w:val="nil"/>
              <w:left w:val="nil"/>
              <w:bottom w:val="single" w:color="auto" w:sz="4" w:space="0"/>
              <w:right w:val="single" w:color="auto" w:sz="4" w:space="0"/>
            </w:tcBorders>
            <w:vAlign w:val="center"/>
          </w:tcPr>
          <w:p w14:paraId="48BDF83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7.10</w:t>
            </w:r>
          </w:p>
        </w:tc>
        <w:tc>
          <w:tcPr>
            <w:tcW w:w="243" w:type="pct"/>
            <w:tcBorders>
              <w:top w:val="nil"/>
              <w:left w:val="nil"/>
              <w:bottom w:val="single" w:color="auto" w:sz="4" w:space="0"/>
              <w:right w:val="single" w:color="auto" w:sz="4" w:space="0"/>
            </w:tcBorders>
            <w:vAlign w:val="center"/>
          </w:tcPr>
          <w:p w14:paraId="3AE7AF3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8.01</w:t>
            </w:r>
          </w:p>
        </w:tc>
        <w:tc>
          <w:tcPr>
            <w:tcW w:w="243" w:type="pct"/>
            <w:tcBorders>
              <w:top w:val="nil"/>
              <w:left w:val="nil"/>
              <w:bottom w:val="single" w:color="auto" w:sz="4" w:space="0"/>
              <w:right w:val="single" w:color="auto" w:sz="4" w:space="0"/>
            </w:tcBorders>
            <w:vAlign w:val="center"/>
          </w:tcPr>
          <w:p w14:paraId="653ABAE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24.64</w:t>
            </w:r>
          </w:p>
        </w:tc>
        <w:tc>
          <w:tcPr>
            <w:tcW w:w="243" w:type="pct"/>
            <w:tcBorders>
              <w:top w:val="nil"/>
              <w:left w:val="nil"/>
              <w:bottom w:val="single" w:color="auto" w:sz="4" w:space="0"/>
              <w:right w:val="single" w:color="auto" w:sz="4" w:space="0"/>
            </w:tcBorders>
            <w:vAlign w:val="center"/>
          </w:tcPr>
          <w:p w14:paraId="1920566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10.06</w:t>
            </w:r>
          </w:p>
        </w:tc>
        <w:tc>
          <w:tcPr>
            <w:tcW w:w="236" w:type="pct"/>
            <w:tcBorders>
              <w:top w:val="nil"/>
              <w:left w:val="nil"/>
              <w:bottom w:val="single" w:color="auto" w:sz="4" w:space="0"/>
              <w:right w:val="single" w:color="auto" w:sz="4" w:space="0"/>
            </w:tcBorders>
            <w:vAlign w:val="center"/>
          </w:tcPr>
          <w:p w14:paraId="089E9EC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0.18</w:t>
            </w:r>
          </w:p>
        </w:tc>
        <w:tc>
          <w:tcPr>
            <w:tcW w:w="243" w:type="pct"/>
            <w:tcBorders>
              <w:top w:val="nil"/>
              <w:left w:val="nil"/>
              <w:bottom w:val="single" w:color="auto" w:sz="4" w:space="0"/>
              <w:right w:val="single" w:color="auto" w:sz="4" w:space="0"/>
            </w:tcBorders>
            <w:vAlign w:val="center"/>
          </w:tcPr>
          <w:p w14:paraId="483D31F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4.02</w:t>
            </w:r>
          </w:p>
        </w:tc>
        <w:tc>
          <w:tcPr>
            <w:tcW w:w="243" w:type="pct"/>
            <w:tcBorders>
              <w:top w:val="nil"/>
              <w:left w:val="nil"/>
              <w:bottom w:val="single" w:color="auto" w:sz="4" w:space="0"/>
              <w:right w:val="single" w:color="auto" w:sz="4" w:space="0"/>
            </w:tcBorders>
            <w:vAlign w:val="center"/>
          </w:tcPr>
          <w:p w14:paraId="6EB1F6F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3.29</w:t>
            </w:r>
          </w:p>
        </w:tc>
        <w:tc>
          <w:tcPr>
            <w:tcW w:w="310" w:type="pct"/>
            <w:tcBorders>
              <w:top w:val="nil"/>
              <w:left w:val="nil"/>
              <w:bottom w:val="single" w:color="auto" w:sz="4" w:space="0"/>
              <w:right w:val="single" w:color="auto" w:sz="4" w:space="0"/>
            </w:tcBorders>
            <w:vAlign w:val="center"/>
          </w:tcPr>
          <w:p w14:paraId="3C5C4AB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3.73</w:t>
            </w:r>
          </w:p>
        </w:tc>
        <w:tc>
          <w:tcPr>
            <w:tcW w:w="243" w:type="pct"/>
            <w:tcBorders>
              <w:top w:val="nil"/>
              <w:left w:val="nil"/>
              <w:bottom w:val="single" w:color="auto" w:sz="4" w:space="0"/>
              <w:right w:val="single" w:color="auto" w:sz="4" w:space="0"/>
            </w:tcBorders>
            <w:vAlign w:val="center"/>
          </w:tcPr>
          <w:p w14:paraId="3BAAC7A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5.22</w:t>
            </w:r>
          </w:p>
        </w:tc>
        <w:tc>
          <w:tcPr>
            <w:tcW w:w="244" w:type="pct"/>
            <w:tcBorders>
              <w:top w:val="nil"/>
              <w:left w:val="nil"/>
              <w:bottom w:val="single" w:color="auto" w:sz="4" w:space="0"/>
              <w:right w:val="single" w:color="auto" w:sz="4" w:space="0"/>
            </w:tcBorders>
            <w:vAlign w:val="center"/>
          </w:tcPr>
          <w:p w14:paraId="21BA8A4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2.18</w:t>
            </w:r>
          </w:p>
        </w:tc>
        <w:tc>
          <w:tcPr>
            <w:tcW w:w="219" w:type="pct"/>
            <w:tcBorders>
              <w:top w:val="nil"/>
              <w:left w:val="nil"/>
              <w:bottom w:val="single" w:color="auto" w:sz="4" w:space="0"/>
              <w:right w:val="single" w:color="auto" w:sz="4" w:space="0"/>
            </w:tcBorders>
            <w:noWrap/>
            <w:vAlign w:val="center"/>
          </w:tcPr>
          <w:p w14:paraId="0C58284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0.07</w:t>
            </w:r>
            <w:r>
              <w:rPr>
                <w:rFonts w:hint="eastAsia" w:cs="宋体"/>
                <w:color w:val="000000"/>
                <w:kern w:val="0"/>
                <w:sz w:val="20"/>
                <w:szCs w:val="20"/>
              </w:rPr>
              <w:t>%</w:t>
            </w:r>
          </w:p>
        </w:tc>
      </w:tr>
      <w:tr w14:paraId="08DD9AE7">
        <w:tblPrEx>
          <w:tblCellMar>
            <w:top w:w="0" w:type="dxa"/>
            <w:left w:w="108" w:type="dxa"/>
            <w:bottom w:w="0" w:type="dxa"/>
            <w:right w:w="108" w:type="dxa"/>
          </w:tblCellMar>
        </w:tblPrEx>
        <w:trPr>
          <w:trHeight w:val="480" w:hRule="atLeast"/>
        </w:trPr>
        <w:tc>
          <w:tcPr>
            <w:tcW w:w="434" w:type="pct"/>
            <w:vMerge w:val="continue"/>
            <w:tcBorders>
              <w:top w:val="nil"/>
              <w:left w:val="single" w:color="auto" w:sz="4" w:space="0"/>
              <w:bottom w:val="single" w:color="auto" w:sz="4" w:space="0"/>
              <w:right w:val="single" w:color="auto" w:sz="4" w:space="0"/>
            </w:tcBorders>
            <w:vAlign w:val="center"/>
          </w:tcPr>
          <w:p w14:paraId="310BF5A4">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32DB5B9C">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交通服务场站用地</w:t>
            </w:r>
          </w:p>
        </w:tc>
        <w:tc>
          <w:tcPr>
            <w:tcW w:w="267" w:type="pct"/>
            <w:tcBorders>
              <w:top w:val="nil"/>
              <w:left w:val="nil"/>
              <w:bottom w:val="single" w:color="auto" w:sz="4" w:space="0"/>
              <w:right w:val="single" w:color="auto" w:sz="4" w:space="0"/>
            </w:tcBorders>
            <w:vAlign w:val="center"/>
          </w:tcPr>
          <w:p w14:paraId="2456510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25.66</w:t>
            </w:r>
          </w:p>
        </w:tc>
        <w:tc>
          <w:tcPr>
            <w:tcW w:w="243" w:type="pct"/>
            <w:tcBorders>
              <w:top w:val="nil"/>
              <w:left w:val="nil"/>
              <w:bottom w:val="single" w:color="auto" w:sz="4" w:space="0"/>
              <w:right w:val="single" w:color="auto" w:sz="4" w:space="0"/>
            </w:tcBorders>
            <w:vAlign w:val="center"/>
          </w:tcPr>
          <w:p w14:paraId="1E6E6B55">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20.86</w:t>
            </w:r>
          </w:p>
        </w:tc>
        <w:tc>
          <w:tcPr>
            <w:tcW w:w="243" w:type="pct"/>
            <w:tcBorders>
              <w:top w:val="nil"/>
              <w:left w:val="nil"/>
              <w:bottom w:val="single" w:color="auto" w:sz="4" w:space="0"/>
              <w:right w:val="single" w:color="auto" w:sz="4" w:space="0"/>
            </w:tcBorders>
            <w:vAlign w:val="center"/>
          </w:tcPr>
          <w:p w14:paraId="0D1858C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0.41</w:t>
            </w:r>
          </w:p>
        </w:tc>
        <w:tc>
          <w:tcPr>
            <w:tcW w:w="219" w:type="pct"/>
            <w:tcBorders>
              <w:top w:val="nil"/>
              <w:left w:val="nil"/>
              <w:bottom w:val="single" w:color="auto" w:sz="4" w:space="0"/>
              <w:right w:val="single" w:color="auto" w:sz="4" w:space="0"/>
            </w:tcBorders>
            <w:vAlign w:val="center"/>
          </w:tcPr>
          <w:p w14:paraId="7A13576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0.44</w:t>
            </w:r>
          </w:p>
        </w:tc>
        <w:tc>
          <w:tcPr>
            <w:tcW w:w="243" w:type="pct"/>
            <w:tcBorders>
              <w:top w:val="nil"/>
              <w:left w:val="nil"/>
              <w:bottom w:val="single" w:color="auto" w:sz="4" w:space="0"/>
              <w:right w:val="single" w:color="auto" w:sz="4" w:space="0"/>
            </w:tcBorders>
            <w:vAlign w:val="center"/>
          </w:tcPr>
          <w:p w14:paraId="530E288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3.13</w:t>
            </w:r>
          </w:p>
        </w:tc>
        <w:tc>
          <w:tcPr>
            <w:tcW w:w="243" w:type="pct"/>
            <w:tcBorders>
              <w:top w:val="nil"/>
              <w:left w:val="nil"/>
              <w:bottom w:val="single" w:color="auto" w:sz="4" w:space="0"/>
              <w:right w:val="single" w:color="auto" w:sz="4" w:space="0"/>
            </w:tcBorders>
            <w:vAlign w:val="center"/>
          </w:tcPr>
          <w:p w14:paraId="61365A0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0.36</w:t>
            </w:r>
          </w:p>
        </w:tc>
        <w:tc>
          <w:tcPr>
            <w:tcW w:w="243" w:type="pct"/>
            <w:tcBorders>
              <w:top w:val="nil"/>
              <w:left w:val="nil"/>
              <w:bottom w:val="single" w:color="auto" w:sz="4" w:space="0"/>
              <w:right w:val="single" w:color="auto" w:sz="4" w:space="0"/>
            </w:tcBorders>
            <w:vAlign w:val="center"/>
          </w:tcPr>
          <w:p w14:paraId="7D27955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299985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0.04</w:t>
            </w:r>
          </w:p>
        </w:tc>
        <w:tc>
          <w:tcPr>
            <w:tcW w:w="243" w:type="pct"/>
            <w:tcBorders>
              <w:top w:val="nil"/>
              <w:left w:val="nil"/>
              <w:bottom w:val="single" w:color="auto" w:sz="4" w:space="0"/>
              <w:right w:val="single" w:color="auto" w:sz="4" w:space="0"/>
            </w:tcBorders>
            <w:vAlign w:val="center"/>
          </w:tcPr>
          <w:p w14:paraId="09769BE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0.25</w:t>
            </w:r>
          </w:p>
        </w:tc>
        <w:tc>
          <w:tcPr>
            <w:tcW w:w="243" w:type="pct"/>
            <w:tcBorders>
              <w:top w:val="nil"/>
              <w:left w:val="nil"/>
              <w:bottom w:val="single" w:color="auto" w:sz="4" w:space="0"/>
              <w:right w:val="single" w:color="auto" w:sz="4" w:space="0"/>
            </w:tcBorders>
            <w:vAlign w:val="center"/>
          </w:tcPr>
          <w:p w14:paraId="2646988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7D551BD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0.02</w:t>
            </w:r>
          </w:p>
        </w:tc>
        <w:tc>
          <w:tcPr>
            <w:tcW w:w="243" w:type="pct"/>
            <w:tcBorders>
              <w:top w:val="nil"/>
              <w:left w:val="nil"/>
              <w:bottom w:val="single" w:color="auto" w:sz="4" w:space="0"/>
              <w:right w:val="single" w:color="auto" w:sz="4" w:space="0"/>
            </w:tcBorders>
            <w:vAlign w:val="center"/>
          </w:tcPr>
          <w:p w14:paraId="451A3A4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0.06</w:t>
            </w:r>
          </w:p>
        </w:tc>
        <w:tc>
          <w:tcPr>
            <w:tcW w:w="243" w:type="pct"/>
            <w:tcBorders>
              <w:top w:val="nil"/>
              <w:left w:val="nil"/>
              <w:bottom w:val="single" w:color="auto" w:sz="4" w:space="0"/>
              <w:right w:val="single" w:color="auto" w:sz="4" w:space="0"/>
            </w:tcBorders>
            <w:vAlign w:val="center"/>
          </w:tcPr>
          <w:p w14:paraId="1A39DB8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38A6C26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07D8BE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0.09</w:t>
            </w:r>
          </w:p>
        </w:tc>
        <w:tc>
          <w:tcPr>
            <w:tcW w:w="244" w:type="pct"/>
            <w:tcBorders>
              <w:top w:val="nil"/>
              <w:left w:val="nil"/>
              <w:bottom w:val="single" w:color="auto" w:sz="4" w:space="0"/>
              <w:right w:val="single" w:color="auto" w:sz="4" w:space="0"/>
            </w:tcBorders>
            <w:vAlign w:val="center"/>
          </w:tcPr>
          <w:p w14:paraId="1B6D725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50C74CE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0.01</w:t>
            </w:r>
            <w:r>
              <w:rPr>
                <w:rFonts w:hint="eastAsia" w:cs="宋体"/>
                <w:color w:val="000000"/>
                <w:kern w:val="0"/>
                <w:sz w:val="20"/>
                <w:szCs w:val="20"/>
              </w:rPr>
              <w:t>%</w:t>
            </w:r>
          </w:p>
        </w:tc>
      </w:tr>
      <w:tr w14:paraId="11771D37">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388C3BC0">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76DD188D">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农村道路</w:t>
            </w:r>
          </w:p>
        </w:tc>
        <w:tc>
          <w:tcPr>
            <w:tcW w:w="267" w:type="pct"/>
            <w:tcBorders>
              <w:top w:val="nil"/>
              <w:left w:val="nil"/>
              <w:bottom w:val="single" w:color="auto" w:sz="4" w:space="0"/>
              <w:right w:val="single" w:color="auto" w:sz="4" w:space="0"/>
            </w:tcBorders>
            <w:vAlign w:val="center"/>
          </w:tcPr>
          <w:p w14:paraId="1B03D75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3112.89</w:t>
            </w:r>
          </w:p>
        </w:tc>
        <w:tc>
          <w:tcPr>
            <w:tcW w:w="243" w:type="pct"/>
            <w:tcBorders>
              <w:top w:val="nil"/>
              <w:left w:val="nil"/>
              <w:bottom w:val="single" w:color="auto" w:sz="4" w:space="0"/>
              <w:right w:val="single" w:color="auto" w:sz="4" w:space="0"/>
            </w:tcBorders>
            <w:vAlign w:val="center"/>
          </w:tcPr>
          <w:p w14:paraId="7D687FF6">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395.43</w:t>
            </w:r>
          </w:p>
        </w:tc>
        <w:tc>
          <w:tcPr>
            <w:tcW w:w="243" w:type="pct"/>
            <w:tcBorders>
              <w:top w:val="nil"/>
              <w:left w:val="nil"/>
              <w:bottom w:val="single" w:color="auto" w:sz="4" w:space="0"/>
              <w:right w:val="single" w:color="auto" w:sz="4" w:space="0"/>
            </w:tcBorders>
            <w:vAlign w:val="center"/>
          </w:tcPr>
          <w:p w14:paraId="2D02076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111.81</w:t>
            </w:r>
          </w:p>
        </w:tc>
        <w:tc>
          <w:tcPr>
            <w:tcW w:w="219" w:type="pct"/>
            <w:tcBorders>
              <w:top w:val="nil"/>
              <w:left w:val="nil"/>
              <w:bottom w:val="single" w:color="auto" w:sz="4" w:space="0"/>
              <w:right w:val="single" w:color="auto" w:sz="4" w:space="0"/>
            </w:tcBorders>
            <w:vAlign w:val="center"/>
          </w:tcPr>
          <w:p w14:paraId="41E2471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32.18</w:t>
            </w:r>
          </w:p>
        </w:tc>
        <w:tc>
          <w:tcPr>
            <w:tcW w:w="243" w:type="pct"/>
            <w:tcBorders>
              <w:top w:val="nil"/>
              <w:left w:val="nil"/>
              <w:bottom w:val="single" w:color="auto" w:sz="4" w:space="0"/>
              <w:right w:val="single" w:color="auto" w:sz="4" w:space="0"/>
            </w:tcBorders>
            <w:vAlign w:val="center"/>
          </w:tcPr>
          <w:p w14:paraId="20CE2D4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408.00</w:t>
            </w:r>
          </w:p>
        </w:tc>
        <w:tc>
          <w:tcPr>
            <w:tcW w:w="243" w:type="pct"/>
            <w:tcBorders>
              <w:top w:val="nil"/>
              <w:left w:val="nil"/>
              <w:bottom w:val="single" w:color="auto" w:sz="4" w:space="0"/>
              <w:right w:val="single" w:color="auto" w:sz="4" w:space="0"/>
            </w:tcBorders>
            <w:vAlign w:val="center"/>
          </w:tcPr>
          <w:p w14:paraId="20ACA4B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269.83</w:t>
            </w:r>
          </w:p>
        </w:tc>
        <w:tc>
          <w:tcPr>
            <w:tcW w:w="243" w:type="pct"/>
            <w:tcBorders>
              <w:top w:val="nil"/>
              <w:left w:val="nil"/>
              <w:bottom w:val="single" w:color="auto" w:sz="4" w:space="0"/>
              <w:right w:val="single" w:color="auto" w:sz="4" w:space="0"/>
            </w:tcBorders>
            <w:vAlign w:val="center"/>
          </w:tcPr>
          <w:p w14:paraId="1A36B2E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245.35</w:t>
            </w:r>
          </w:p>
        </w:tc>
        <w:tc>
          <w:tcPr>
            <w:tcW w:w="243" w:type="pct"/>
            <w:tcBorders>
              <w:top w:val="nil"/>
              <w:left w:val="nil"/>
              <w:bottom w:val="single" w:color="auto" w:sz="4" w:space="0"/>
              <w:right w:val="single" w:color="auto" w:sz="4" w:space="0"/>
            </w:tcBorders>
            <w:vAlign w:val="center"/>
          </w:tcPr>
          <w:p w14:paraId="3F792B6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136.29</w:t>
            </w:r>
          </w:p>
        </w:tc>
        <w:tc>
          <w:tcPr>
            <w:tcW w:w="243" w:type="pct"/>
            <w:tcBorders>
              <w:top w:val="nil"/>
              <w:left w:val="nil"/>
              <w:bottom w:val="single" w:color="auto" w:sz="4" w:space="0"/>
              <w:right w:val="single" w:color="auto" w:sz="4" w:space="0"/>
            </w:tcBorders>
            <w:vAlign w:val="center"/>
          </w:tcPr>
          <w:p w14:paraId="26828A6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379.03</w:t>
            </w:r>
          </w:p>
        </w:tc>
        <w:tc>
          <w:tcPr>
            <w:tcW w:w="243" w:type="pct"/>
            <w:tcBorders>
              <w:top w:val="nil"/>
              <w:left w:val="nil"/>
              <w:bottom w:val="single" w:color="auto" w:sz="4" w:space="0"/>
              <w:right w:val="single" w:color="auto" w:sz="4" w:space="0"/>
            </w:tcBorders>
            <w:vAlign w:val="center"/>
          </w:tcPr>
          <w:p w14:paraId="79033FB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154.47</w:t>
            </w:r>
          </w:p>
        </w:tc>
        <w:tc>
          <w:tcPr>
            <w:tcW w:w="236" w:type="pct"/>
            <w:tcBorders>
              <w:top w:val="nil"/>
              <w:left w:val="nil"/>
              <w:bottom w:val="single" w:color="auto" w:sz="4" w:space="0"/>
              <w:right w:val="single" w:color="auto" w:sz="4" w:space="0"/>
            </w:tcBorders>
            <w:vAlign w:val="center"/>
          </w:tcPr>
          <w:p w14:paraId="0CAF59B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59.01</w:t>
            </w:r>
          </w:p>
        </w:tc>
        <w:tc>
          <w:tcPr>
            <w:tcW w:w="243" w:type="pct"/>
            <w:tcBorders>
              <w:top w:val="nil"/>
              <w:left w:val="nil"/>
              <w:bottom w:val="single" w:color="auto" w:sz="4" w:space="0"/>
              <w:right w:val="single" w:color="auto" w:sz="4" w:space="0"/>
            </w:tcBorders>
            <w:vAlign w:val="center"/>
          </w:tcPr>
          <w:p w14:paraId="3E10C6D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137.64</w:t>
            </w:r>
          </w:p>
        </w:tc>
        <w:tc>
          <w:tcPr>
            <w:tcW w:w="243" w:type="pct"/>
            <w:tcBorders>
              <w:top w:val="nil"/>
              <w:left w:val="nil"/>
              <w:bottom w:val="single" w:color="auto" w:sz="4" w:space="0"/>
              <w:right w:val="single" w:color="auto" w:sz="4" w:space="0"/>
            </w:tcBorders>
            <w:vAlign w:val="center"/>
          </w:tcPr>
          <w:p w14:paraId="24A8593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244.65</w:t>
            </w:r>
          </w:p>
        </w:tc>
        <w:tc>
          <w:tcPr>
            <w:tcW w:w="310" w:type="pct"/>
            <w:tcBorders>
              <w:top w:val="nil"/>
              <w:left w:val="nil"/>
              <w:bottom w:val="single" w:color="auto" w:sz="4" w:space="0"/>
              <w:right w:val="single" w:color="auto" w:sz="4" w:space="0"/>
            </w:tcBorders>
            <w:vAlign w:val="center"/>
          </w:tcPr>
          <w:p w14:paraId="6973F85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250.98</w:t>
            </w:r>
          </w:p>
        </w:tc>
        <w:tc>
          <w:tcPr>
            <w:tcW w:w="243" w:type="pct"/>
            <w:tcBorders>
              <w:top w:val="nil"/>
              <w:left w:val="nil"/>
              <w:bottom w:val="single" w:color="auto" w:sz="4" w:space="0"/>
              <w:right w:val="single" w:color="auto" w:sz="4" w:space="0"/>
            </w:tcBorders>
            <w:vAlign w:val="center"/>
          </w:tcPr>
          <w:p w14:paraId="210AD52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122.11</w:t>
            </w:r>
          </w:p>
        </w:tc>
        <w:tc>
          <w:tcPr>
            <w:tcW w:w="244" w:type="pct"/>
            <w:tcBorders>
              <w:top w:val="nil"/>
              <w:left w:val="nil"/>
              <w:bottom w:val="single" w:color="auto" w:sz="4" w:space="0"/>
              <w:right w:val="single" w:color="auto" w:sz="4" w:space="0"/>
            </w:tcBorders>
            <w:vAlign w:val="center"/>
          </w:tcPr>
          <w:p w14:paraId="37A0382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166.11</w:t>
            </w:r>
          </w:p>
        </w:tc>
        <w:tc>
          <w:tcPr>
            <w:tcW w:w="219" w:type="pct"/>
            <w:tcBorders>
              <w:top w:val="nil"/>
              <w:left w:val="nil"/>
              <w:bottom w:val="single" w:color="auto" w:sz="4" w:space="0"/>
              <w:right w:val="single" w:color="auto" w:sz="4" w:space="0"/>
            </w:tcBorders>
            <w:noWrap/>
            <w:vAlign w:val="center"/>
          </w:tcPr>
          <w:p w14:paraId="1897C54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0.72</w:t>
            </w:r>
            <w:r>
              <w:rPr>
                <w:rFonts w:hint="eastAsia" w:cs="宋体"/>
                <w:color w:val="000000"/>
                <w:kern w:val="0"/>
                <w:sz w:val="20"/>
                <w:szCs w:val="20"/>
              </w:rPr>
              <w:t>%</w:t>
            </w:r>
          </w:p>
        </w:tc>
      </w:tr>
      <w:tr w14:paraId="21746DEE">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21A88F37">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5A8AE85A">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机场用地</w:t>
            </w:r>
          </w:p>
        </w:tc>
        <w:tc>
          <w:tcPr>
            <w:tcW w:w="267" w:type="pct"/>
            <w:tcBorders>
              <w:top w:val="nil"/>
              <w:left w:val="nil"/>
              <w:bottom w:val="single" w:color="auto" w:sz="4" w:space="0"/>
              <w:right w:val="single" w:color="auto" w:sz="4" w:space="0"/>
            </w:tcBorders>
            <w:vAlign w:val="center"/>
          </w:tcPr>
          <w:p w14:paraId="1E00A7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0.81</w:t>
            </w:r>
          </w:p>
        </w:tc>
        <w:tc>
          <w:tcPr>
            <w:tcW w:w="243" w:type="pct"/>
            <w:tcBorders>
              <w:top w:val="nil"/>
              <w:left w:val="nil"/>
              <w:bottom w:val="single" w:color="auto" w:sz="4" w:space="0"/>
              <w:right w:val="single" w:color="auto" w:sz="4" w:space="0"/>
            </w:tcBorders>
            <w:vAlign w:val="center"/>
          </w:tcPr>
          <w:p w14:paraId="1A24D00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14E646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076FA46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102F8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0.81</w:t>
            </w:r>
          </w:p>
        </w:tc>
        <w:tc>
          <w:tcPr>
            <w:tcW w:w="243" w:type="pct"/>
            <w:tcBorders>
              <w:top w:val="nil"/>
              <w:left w:val="nil"/>
              <w:bottom w:val="single" w:color="auto" w:sz="4" w:space="0"/>
              <w:right w:val="single" w:color="auto" w:sz="4" w:space="0"/>
            </w:tcBorders>
            <w:vAlign w:val="center"/>
          </w:tcPr>
          <w:p w14:paraId="4A026FB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A84260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AB2D77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A01E28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55C222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0A96BBC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3ADE4E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133738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3DE47E7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1D4E62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5F8DA20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578EEF0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69141E57">
        <w:tblPrEx>
          <w:tblCellMar>
            <w:top w:w="0" w:type="dxa"/>
            <w:left w:w="108" w:type="dxa"/>
            <w:bottom w:w="0" w:type="dxa"/>
            <w:right w:w="108" w:type="dxa"/>
          </w:tblCellMar>
        </w:tblPrEx>
        <w:trPr>
          <w:trHeight w:val="480" w:hRule="atLeast"/>
        </w:trPr>
        <w:tc>
          <w:tcPr>
            <w:tcW w:w="434" w:type="pct"/>
            <w:vMerge w:val="continue"/>
            <w:tcBorders>
              <w:top w:val="nil"/>
              <w:left w:val="single" w:color="auto" w:sz="4" w:space="0"/>
              <w:bottom w:val="single" w:color="auto" w:sz="4" w:space="0"/>
              <w:right w:val="single" w:color="auto" w:sz="4" w:space="0"/>
            </w:tcBorders>
            <w:vAlign w:val="center"/>
          </w:tcPr>
          <w:p w14:paraId="0AAA1882">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3A7AECEC">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港口码头用地</w:t>
            </w:r>
          </w:p>
        </w:tc>
        <w:tc>
          <w:tcPr>
            <w:tcW w:w="267" w:type="pct"/>
            <w:tcBorders>
              <w:top w:val="nil"/>
              <w:left w:val="nil"/>
              <w:bottom w:val="single" w:color="auto" w:sz="4" w:space="0"/>
              <w:right w:val="single" w:color="auto" w:sz="4" w:space="0"/>
            </w:tcBorders>
            <w:vAlign w:val="center"/>
          </w:tcPr>
          <w:p w14:paraId="18DFEE5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1C6E92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6EA5DF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0822E7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E0F6AE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0841CA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74BB6C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EB03CE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A1E05E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CD50C1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243CB4E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7F4DBC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79F732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5B11523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28B166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6CE6C61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6C49DF9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60B2E7A3">
        <w:tblPrEx>
          <w:tblCellMar>
            <w:top w:w="0" w:type="dxa"/>
            <w:left w:w="108" w:type="dxa"/>
            <w:bottom w:w="0" w:type="dxa"/>
            <w:right w:w="108" w:type="dxa"/>
          </w:tblCellMar>
        </w:tblPrEx>
        <w:trPr>
          <w:trHeight w:val="480" w:hRule="atLeast"/>
        </w:trPr>
        <w:tc>
          <w:tcPr>
            <w:tcW w:w="434" w:type="pct"/>
            <w:vMerge w:val="continue"/>
            <w:tcBorders>
              <w:top w:val="nil"/>
              <w:left w:val="single" w:color="auto" w:sz="4" w:space="0"/>
              <w:bottom w:val="single" w:color="auto" w:sz="4" w:space="0"/>
              <w:right w:val="single" w:color="auto" w:sz="4" w:space="0"/>
            </w:tcBorders>
            <w:vAlign w:val="center"/>
          </w:tcPr>
          <w:p w14:paraId="43DCD223">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09765D16">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管道运输用地</w:t>
            </w:r>
          </w:p>
        </w:tc>
        <w:tc>
          <w:tcPr>
            <w:tcW w:w="267" w:type="pct"/>
            <w:tcBorders>
              <w:top w:val="nil"/>
              <w:left w:val="nil"/>
              <w:bottom w:val="single" w:color="auto" w:sz="4" w:space="0"/>
              <w:right w:val="single" w:color="auto" w:sz="4" w:space="0"/>
            </w:tcBorders>
            <w:vAlign w:val="center"/>
          </w:tcPr>
          <w:p w14:paraId="1CDDDCB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0.36</w:t>
            </w:r>
          </w:p>
        </w:tc>
        <w:tc>
          <w:tcPr>
            <w:tcW w:w="243" w:type="pct"/>
            <w:tcBorders>
              <w:top w:val="nil"/>
              <w:left w:val="nil"/>
              <w:bottom w:val="single" w:color="auto" w:sz="4" w:space="0"/>
              <w:right w:val="single" w:color="auto" w:sz="4" w:space="0"/>
            </w:tcBorders>
            <w:vAlign w:val="center"/>
          </w:tcPr>
          <w:p w14:paraId="0668925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4C3399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00847CB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5B0667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0.36</w:t>
            </w:r>
          </w:p>
        </w:tc>
        <w:tc>
          <w:tcPr>
            <w:tcW w:w="243" w:type="pct"/>
            <w:tcBorders>
              <w:top w:val="nil"/>
              <w:left w:val="nil"/>
              <w:bottom w:val="single" w:color="auto" w:sz="4" w:space="0"/>
              <w:right w:val="single" w:color="auto" w:sz="4" w:space="0"/>
            </w:tcBorders>
            <w:vAlign w:val="center"/>
          </w:tcPr>
          <w:p w14:paraId="0B56FC9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324A4F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FDA54F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5FAD73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31EE4A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53375AD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DA511C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0A89D3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2FA44C9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D1A9E6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113CEBE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6932E61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3D186B3F">
        <w:tblPrEx>
          <w:tblCellMar>
            <w:top w:w="0" w:type="dxa"/>
            <w:left w:w="108" w:type="dxa"/>
            <w:bottom w:w="0" w:type="dxa"/>
            <w:right w:w="108" w:type="dxa"/>
          </w:tblCellMar>
        </w:tblPrEx>
        <w:trPr>
          <w:trHeight w:val="285" w:hRule="atLeast"/>
        </w:trPr>
        <w:tc>
          <w:tcPr>
            <w:tcW w:w="434" w:type="pct"/>
            <w:tcBorders>
              <w:top w:val="nil"/>
              <w:left w:val="single" w:color="auto" w:sz="4" w:space="0"/>
              <w:bottom w:val="single" w:color="auto" w:sz="4" w:space="0"/>
              <w:right w:val="single" w:color="auto" w:sz="4" w:space="0"/>
            </w:tcBorders>
            <w:vAlign w:val="center"/>
          </w:tcPr>
          <w:p w14:paraId="4A6D30C8">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　</w:t>
            </w:r>
          </w:p>
        </w:tc>
        <w:tc>
          <w:tcPr>
            <w:tcW w:w="400" w:type="pct"/>
            <w:tcBorders>
              <w:top w:val="nil"/>
              <w:left w:val="nil"/>
              <w:bottom w:val="single" w:color="auto" w:sz="4" w:space="0"/>
              <w:right w:val="single" w:color="auto" w:sz="4" w:space="0"/>
            </w:tcBorders>
            <w:vAlign w:val="center"/>
          </w:tcPr>
          <w:p w14:paraId="59F536F4">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2F4A27B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5342.27</w:t>
            </w:r>
          </w:p>
        </w:tc>
        <w:tc>
          <w:tcPr>
            <w:tcW w:w="243" w:type="pct"/>
            <w:tcBorders>
              <w:top w:val="nil"/>
              <w:left w:val="nil"/>
              <w:bottom w:val="single" w:color="auto" w:sz="4" w:space="0"/>
              <w:right w:val="single" w:color="auto" w:sz="4" w:space="0"/>
            </w:tcBorders>
            <w:vAlign w:val="center"/>
          </w:tcPr>
          <w:p w14:paraId="4AE2D26D">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828.12</w:t>
            </w:r>
          </w:p>
        </w:tc>
        <w:tc>
          <w:tcPr>
            <w:tcW w:w="243" w:type="pct"/>
            <w:tcBorders>
              <w:top w:val="nil"/>
              <w:left w:val="nil"/>
              <w:bottom w:val="single" w:color="auto" w:sz="4" w:space="0"/>
              <w:right w:val="single" w:color="auto" w:sz="4" w:space="0"/>
            </w:tcBorders>
            <w:vAlign w:val="center"/>
          </w:tcPr>
          <w:p w14:paraId="7AAF80D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313.81</w:t>
            </w:r>
          </w:p>
        </w:tc>
        <w:tc>
          <w:tcPr>
            <w:tcW w:w="219" w:type="pct"/>
            <w:tcBorders>
              <w:top w:val="nil"/>
              <w:left w:val="nil"/>
              <w:bottom w:val="single" w:color="auto" w:sz="4" w:space="0"/>
              <w:right w:val="single" w:color="auto" w:sz="4" w:space="0"/>
            </w:tcBorders>
            <w:vAlign w:val="center"/>
          </w:tcPr>
          <w:p w14:paraId="39EF228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68.24</w:t>
            </w:r>
          </w:p>
        </w:tc>
        <w:tc>
          <w:tcPr>
            <w:tcW w:w="243" w:type="pct"/>
            <w:tcBorders>
              <w:top w:val="nil"/>
              <w:left w:val="nil"/>
              <w:bottom w:val="single" w:color="auto" w:sz="4" w:space="0"/>
              <w:right w:val="single" w:color="auto" w:sz="4" w:space="0"/>
            </w:tcBorders>
            <w:vAlign w:val="center"/>
          </w:tcPr>
          <w:p w14:paraId="260D891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705.08</w:t>
            </w:r>
          </w:p>
        </w:tc>
        <w:tc>
          <w:tcPr>
            <w:tcW w:w="243" w:type="pct"/>
            <w:tcBorders>
              <w:top w:val="nil"/>
              <w:left w:val="nil"/>
              <w:bottom w:val="single" w:color="auto" w:sz="4" w:space="0"/>
              <w:right w:val="single" w:color="auto" w:sz="4" w:space="0"/>
            </w:tcBorders>
            <w:vAlign w:val="center"/>
          </w:tcPr>
          <w:p w14:paraId="704FFEB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429.08</w:t>
            </w:r>
          </w:p>
        </w:tc>
        <w:tc>
          <w:tcPr>
            <w:tcW w:w="243" w:type="pct"/>
            <w:tcBorders>
              <w:top w:val="nil"/>
              <w:left w:val="nil"/>
              <w:bottom w:val="single" w:color="auto" w:sz="4" w:space="0"/>
              <w:right w:val="single" w:color="auto" w:sz="4" w:space="0"/>
            </w:tcBorders>
            <w:vAlign w:val="center"/>
          </w:tcPr>
          <w:p w14:paraId="47EC368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420.18</w:t>
            </w:r>
          </w:p>
        </w:tc>
        <w:tc>
          <w:tcPr>
            <w:tcW w:w="243" w:type="pct"/>
            <w:tcBorders>
              <w:top w:val="nil"/>
              <w:left w:val="nil"/>
              <w:bottom w:val="single" w:color="auto" w:sz="4" w:space="0"/>
              <w:right w:val="single" w:color="auto" w:sz="4" w:space="0"/>
            </w:tcBorders>
            <w:vAlign w:val="center"/>
          </w:tcPr>
          <w:p w14:paraId="4BF5D1B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208.53</w:t>
            </w:r>
          </w:p>
        </w:tc>
        <w:tc>
          <w:tcPr>
            <w:tcW w:w="243" w:type="pct"/>
            <w:tcBorders>
              <w:top w:val="nil"/>
              <w:left w:val="nil"/>
              <w:bottom w:val="single" w:color="auto" w:sz="4" w:space="0"/>
              <w:right w:val="single" w:color="auto" w:sz="4" w:space="0"/>
            </w:tcBorders>
            <w:vAlign w:val="center"/>
          </w:tcPr>
          <w:p w14:paraId="307AEAB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581.51</w:t>
            </w:r>
          </w:p>
        </w:tc>
        <w:tc>
          <w:tcPr>
            <w:tcW w:w="243" w:type="pct"/>
            <w:tcBorders>
              <w:top w:val="nil"/>
              <w:left w:val="nil"/>
              <w:bottom w:val="single" w:color="auto" w:sz="4" w:space="0"/>
              <w:right w:val="single" w:color="auto" w:sz="4" w:space="0"/>
            </w:tcBorders>
            <w:vAlign w:val="center"/>
          </w:tcPr>
          <w:p w14:paraId="768B3FC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274.20</w:t>
            </w:r>
          </w:p>
        </w:tc>
        <w:tc>
          <w:tcPr>
            <w:tcW w:w="236" w:type="pct"/>
            <w:tcBorders>
              <w:top w:val="nil"/>
              <w:left w:val="nil"/>
              <w:bottom w:val="single" w:color="auto" w:sz="4" w:space="0"/>
              <w:right w:val="single" w:color="auto" w:sz="4" w:space="0"/>
            </w:tcBorders>
            <w:vAlign w:val="center"/>
          </w:tcPr>
          <w:p w14:paraId="571A923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106.90</w:t>
            </w:r>
          </w:p>
        </w:tc>
        <w:tc>
          <w:tcPr>
            <w:tcW w:w="243" w:type="pct"/>
            <w:tcBorders>
              <w:top w:val="nil"/>
              <w:left w:val="nil"/>
              <w:bottom w:val="single" w:color="auto" w:sz="4" w:space="0"/>
              <w:right w:val="single" w:color="auto" w:sz="4" w:space="0"/>
            </w:tcBorders>
            <w:vAlign w:val="center"/>
          </w:tcPr>
          <w:p w14:paraId="3167B7B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202.73</w:t>
            </w:r>
          </w:p>
        </w:tc>
        <w:tc>
          <w:tcPr>
            <w:tcW w:w="243" w:type="pct"/>
            <w:tcBorders>
              <w:top w:val="nil"/>
              <w:left w:val="nil"/>
              <w:bottom w:val="single" w:color="auto" w:sz="4" w:space="0"/>
              <w:right w:val="single" w:color="auto" w:sz="4" w:space="0"/>
            </w:tcBorders>
            <w:vAlign w:val="center"/>
          </w:tcPr>
          <w:p w14:paraId="72FFFE1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347.30</w:t>
            </w:r>
          </w:p>
        </w:tc>
        <w:tc>
          <w:tcPr>
            <w:tcW w:w="310" w:type="pct"/>
            <w:tcBorders>
              <w:top w:val="nil"/>
              <w:left w:val="nil"/>
              <w:bottom w:val="single" w:color="auto" w:sz="4" w:space="0"/>
              <w:right w:val="single" w:color="auto" w:sz="4" w:space="0"/>
            </w:tcBorders>
            <w:vAlign w:val="center"/>
          </w:tcPr>
          <w:p w14:paraId="61C36F9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436.18</w:t>
            </w:r>
          </w:p>
        </w:tc>
        <w:tc>
          <w:tcPr>
            <w:tcW w:w="243" w:type="pct"/>
            <w:tcBorders>
              <w:top w:val="nil"/>
              <w:left w:val="nil"/>
              <w:bottom w:val="single" w:color="auto" w:sz="4" w:space="0"/>
              <w:right w:val="single" w:color="auto" w:sz="4" w:space="0"/>
            </w:tcBorders>
            <w:vAlign w:val="center"/>
          </w:tcPr>
          <w:p w14:paraId="219C55A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178.71</w:t>
            </w:r>
          </w:p>
        </w:tc>
        <w:tc>
          <w:tcPr>
            <w:tcW w:w="244" w:type="pct"/>
            <w:tcBorders>
              <w:top w:val="nil"/>
              <w:left w:val="nil"/>
              <w:bottom w:val="single" w:color="auto" w:sz="4" w:space="0"/>
              <w:right w:val="single" w:color="auto" w:sz="4" w:space="0"/>
            </w:tcBorders>
            <w:vAlign w:val="center"/>
          </w:tcPr>
          <w:p w14:paraId="058F068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241.71</w:t>
            </w:r>
          </w:p>
        </w:tc>
        <w:tc>
          <w:tcPr>
            <w:tcW w:w="219" w:type="pct"/>
            <w:tcBorders>
              <w:top w:val="nil"/>
              <w:left w:val="nil"/>
              <w:bottom w:val="single" w:color="auto" w:sz="4" w:space="0"/>
              <w:right w:val="single" w:color="auto" w:sz="4" w:space="0"/>
            </w:tcBorders>
            <w:noWrap/>
            <w:vAlign w:val="center"/>
          </w:tcPr>
          <w:p w14:paraId="5AF9D2C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1.24</w:t>
            </w:r>
            <w:r>
              <w:rPr>
                <w:rFonts w:hint="eastAsia" w:cs="宋体"/>
                <w:color w:val="000000"/>
                <w:kern w:val="0"/>
                <w:sz w:val="20"/>
                <w:szCs w:val="20"/>
              </w:rPr>
              <w:t>%</w:t>
            </w:r>
          </w:p>
        </w:tc>
      </w:tr>
      <w:tr w14:paraId="6118A814">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6CD71DE2">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水域及水利设施用地</w:t>
            </w:r>
          </w:p>
        </w:tc>
        <w:tc>
          <w:tcPr>
            <w:tcW w:w="400" w:type="pct"/>
            <w:tcBorders>
              <w:top w:val="nil"/>
              <w:left w:val="nil"/>
              <w:bottom w:val="single" w:color="auto" w:sz="4" w:space="0"/>
              <w:right w:val="single" w:color="auto" w:sz="4" w:space="0"/>
            </w:tcBorders>
            <w:vAlign w:val="center"/>
          </w:tcPr>
          <w:p w14:paraId="13A26AAE">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河流水面</w:t>
            </w:r>
          </w:p>
        </w:tc>
        <w:tc>
          <w:tcPr>
            <w:tcW w:w="267" w:type="pct"/>
            <w:tcBorders>
              <w:top w:val="nil"/>
              <w:left w:val="nil"/>
              <w:bottom w:val="single" w:color="auto" w:sz="4" w:space="0"/>
              <w:right w:val="single" w:color="auto" w:sz="4" w:space="0"/>
            </w:tcBorders>
            <w:vAlign w:val="center"/>
          </w:tcPr>
          <w:p w14:paraId="58E3473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3266.63</w:t>
            </w:r>
          </w:p>
        </w:tc>
        <w:tc>
          <w:tcPr>
            <w:tcW w:w="243" w:type="pct"/>
            <w:tcBorders>
              <w:top w:val="nil"/>
              <w:left w:val="nil"/>
              <w:bottom w:val="single" w:color="auto" w:sz="4" w:space="0"/>
              <w:right w:val="single" w:color="auto" w:sz="4" w:space="0"/>
            </w:tcBorders>
            <w:vAlign w:val="center"/>
          </w:tcPr>
          <w:p w14:paraId="222EDC33">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364.51</w:t>
            </w:r>
          </w:p>
        </w:tc>
        <w:tc>
          <w:tcPr>
            <w:tcW w:w="243" w:type="pct"/>
            <w:tcBorders>
              <w:top w:val="nil"/>
              <w:left w:val="nil"/>
              <w:bottom w:val="single" w:color="auto" w:sz="4" w:space="0"/>
              <w:right w:val="single" w:color="auto" w:sz="4" w:space="0"/>
            </w:tcBorders>
            <w:vAlign w:val="center"/>
          </w:tcPr>
          <w:p w14:paraId="7AC2493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110.47</w:t>
            </w:r>
          </w:p>
        </w:tc>
        <w:tc>
          <w:tcPr>
            <w:tcW w:w="219" w:type="pct"/>
            <w:tcBorders>
              <w:top w:val="nil"/>
              <w:left w:val="nil"/>
              <w:bottom w:val="single" w:color="auto" w:sz="4" w:space="0"/>
              <w:right w:val="single" w:color="auto" w:sz="4" w:space="0"/>
            </w:tcBorders>
            <w:vAlign w:val="center"/>
          </w:tcPr>
          <w:p w14:paraId="0A80E2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55.19</w:t>
            </w:r>
          </w:p>
        </w:tc>
        <w:tc>
          <w:tcPr>
            <w:tcW w:w="243" w:type="pct"/>
            <w:tcBorders>
              <w:top w:val="nil"/>
              <w:left w:val="nil"/>
              <w:bottom w:val="single" w:color="auto" w:sz="4" w:space="0"/>
              <w:right w:val="single" w:color="auto" w:sz="4" w:space="0"/>
            </w:tcBorders>
            <w:vAlign w:val="center"/>
          </w:tcPr>
          <w:p w14:paraId="0D90A30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616.61</w:t>
            </w:r>
          </w:p>
        </w:tc>
        <w:tc>
          <w:tcPr>
            <w:tcW w:w="243" w:type="pct"/>
            <w:tcBorders>
              <w:top w:val="nil"/>
              <w:left w:val="nil"/>
              <w:bottom w:val="single" w:color="auto" w:sz="4" w:space="0"/>
              <w:right w:val="single" w:color="auto" w:sz="4" w:space="0"/>
            </w:tcBorders>
            <w:vAlign w:val="center"/>
          </w:tcPr>
          <w:p w14:paraId="00CA45D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254.53</w:t>
            </w:r>
          </w:p>
        </w:tc>
        <w:tc>
          <w:tcPr>
            <w:tcW w:w="243" w:type="pct"/>
            <w:tcBorders>
              <w:top w:val="nil"/>
              <w:left w:val="nil"/>
              <w:bottom w:val="single" w:color="auto" w:sz="4" w:space="0"/>
              <w:right w:val="single" w:color="auto" w:sz="4" w:space="0"/>
            </w:tcBorders>
            <w:vAlign w:val="center"/>
          </w:tcPr>
          <w:p w14:paraId="6AE51E5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179.07</w:t>
            </w:r>
          </w:p>
        </w:tc>
        <w:tc>
          <w:tcPr>
            <w:tcW w:w="243" w:type="pct"/>
            <w:tcBorders>
              <w:top w:val="nil"/>
              <w:left w:val="nil"/>
              <w:bottom w:val="single" w:color="auto" w:sz="4" w:space="0"/>
              <w:right w:val="single" w:color="auto" w:sz="4" w:space="0"/>
            </w:tcBorders>
            <w:vAlign w:val="center"/>
          </w:tcPr>
          <w:p w14:paraId="72C9F16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131.01</w:t>
            </w:r>
          </w:p>
        </w:tc>
        <w:tc>
          <w:tcPr>
            <w:tcW w:w="243" w:type="pct"/>
            <w:tcBorders>
              <w:top w:val="nil"/>
              <w:left w:val="nil"/>
              <w:bottom w:val="single" w:color="auto" w:sz="4" w:space="0"/>
              <w:right w:val="single" w:color="auto" w:sz="4" w:space="0"/>
            </w:tcBorders>
            <w:vAlign w:val="center"/>
          </w:tcPr>
          <w:p w14:paraId="483E12B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551.59</w:t>
            </w:r>
          </w:p>
        </w:tc>
        <w:tc>
          <w:tcPr>
            <w:tcW w:w="243" w:type="pct"/>
            <w:tcBorders>
              <w:top w:val="nil"/>
              <w:left w:val="nil"/>
              <w:bottom w:val="single" w:color="auto" w:sz="4" w:space="0"/>
              <w:right w:val="single" w:color="auto" w:sz="4" w:space="0"/>
            </w:tcBorders>
            <w:vAlign w:val="center"/>
          </w:tcPr>
          <w:p w14:paraId="1060054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241.33</w:t>
            </w:r>
          </w:p>
        </w:tc>
        <w:tc>
          <w:tcPr>
            <w:tcW w:w="236" w:type="pct"/>
            <w:tcBorders>
              <w:top w:val="nil"/>
              <w:left w:val="nil"/>
              <w:bottom w:val="single" w:color="auto" w:sz="4" w:space="0"/>
              <w:right w:val="single" w:color="auto" w:sz="4" w:space="0"/>
            </w:tcBorders>
            <w:vAlign w:val="center"/>
          </w:tcPr>
          <w:p w14:paraId="4EB6C9E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4.12</w:t>
            </w:r>
          </w:p>
        </w:tc>
        <w:tc>
          <w:tcPr>
            <w:tcW w:w="243" w:type="pct"/>
            <w:tcBorders>
              <w:top w:val="nil"/>
              <w:left w:val="nil"/>
              <w:bottom w:val="single" w:color="auto" w:sz="4" w:space="0"/>
              <w:right w:val="single" w:color="auto" w:sz="4" w:space="0"/>
            </w:tcBorders>
            <w:vAlign w:val="center"/>
          </w:tcPr>
          <w:p w14:paraId="556DB38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148.04</w:t>
            </w:r>
          </w:p>
        </w:tc>
        <w:tc>
          <w:tcPr>
            <w:tcW w:w="243" w:type="pct"/>
            <w:tcBorders>
              <w:top w:val="nil"/>
              <w:left w:val="nil"/>
              <w:bottom w:val="single" w:color="auto" w:sz="4" w:space="0"/>
              <w:right w:val="single" w:color="auto" w:sz="4" w:space="0"/>
            </w:tcBorders>
            <w:vAlign w:val="center"/>
          </w:tcPr>
          <w:p w14:paraId="6C8E57B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205.06</w:t>
            </w:r>
          </w:p>
        </w:tc>
        <w:tc>
          <w:tcPr>
            <w:tcW w:w="310" w:type="pct"/>
            <w:tcBorders>
              <w:top w:val="nil"/>
              <w:left w:val="nil"/>
              <w:bottom w:val="single" w:color="auto" w:sz="4" w:space="0"/>
              <w:right w:val="single" w:color="auto" w:sz="4" w:space="0"/>
            </w:tcBorders>
            <w:vAlign w:val="center"/>
          </w:tcPr>
          <w:p w14:paraId="2BC77DA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234.14</w:t>
            </w:r>
          </w:p>
        </w:tc>
        <w:tc>
          <w:tcPr>
            <w:tcW w:w="243" w:type="pct"/>
            <w:tcBorders>
              <w:top w:val="nil"/>
              <w:left w:val="nil"/>
              <w:bottom w:val="single" w:color="auto" w:sz="4" w:space="0"/>
              <w:right w:val="single" w:color="auto" w:sz="4" w:space="0"/>
            </w:tcBorders>
            <w:vAlign w:val="center"/>
          </w:tcPr>
          <w:p w14:paraId="1F2CC48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58.45</w:t>
            </w:r>
          </w:p>
        </w:tc>
        <w:tc>
          <w:tcPr>
            <w:tcW w:w="244" w:type="pct"/>
            <w:tcBorders>
              <w:top w:val="nil"/>
              <w:left w:val="nil"/>
              <w:bottom w:val="single" w:color="auto" w:sz="4" w:space="0"/>
              <w:right w:val="single" w:color="auto" w:sz="4" w:space="0"/>
            </w:tcBorders>
            <w:vAlign w:val="center"/>
          </w:tcPr>
          <w:p w14:paraId="137CBD8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112.53</w:t>
            </w:r>
          </w:p>
        </w:tc>
        <w:tc>
          <w:tcPr>
            <w:tcW w:w="219" w:type="pct"/>
            <w:tcBorders>
              <w:top w:val="nil"/>
              <w:left w:val="nil"/>
              <w:bottom w:val="single" w:color="auto" w:sz="4" w:space="0"/>
              <w:right w:val="single" w:color="auto" w:sz="4" w:space="0"/>
            </w:tcBorders>
            <w:noWrap/>
            <w:vAlign w:val="center"/>
          </w:tcPr>
          <w:p w14:paraId="33806E6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0.76</w:t>
            </w:r>
            <w:r>
              <w:rPr>
                <w:rFonts w:hint="eastAsia" w:cs="宋体"/>
                <w:color w:val="000000"/>
                <w:kern w:val="0"/>
                <w:sz w:val="20"/>
                <w:szCs w:val="20"/>
              </w:rPr>
              <w:t>%</w:t>
            </w:r>
          </w:p>
        </w:tc>
      </w:tr>
      <w:tr w14:paraId="3ACBAF65">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09F503BA">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79C9EBC">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湖泊水面</w:t>
            </w:r>
          </w:p>
        </w:tc>
        <w:tc>
          <w:tcPr>
            <w:tcW w:w="267" w:type="pct"/>
            <w:tcBorders>
              <w:top w:val="nil"/>
              <w:left w:val="nil"/>
              <w:bottom w:val="single" w:color="auto" w:sz="4" w:space="0"/>
              <w:right w:val="single" w:color="auto" w:sz="4" w:space="0"/>
            </w:tcBorders>
            <w:vAlign w:val="center"/>
          </w:tcPr>
          <w:p w14:paraId="6E82538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568.57</w:t>
            </w:r>
          </w:p>
        </w:tc>
        <w:tc>
          <w:tcPr>
            <w:tcW w:w="243" w:type="pct"/>
            <w:tcBorders>
              <w:top w:val="nil"/>
              <w:left w:val="nil"/>
              <w:bottom w:val="single" w:color="auto" w:sz="4" w:space="0"/>
              <w:right w:val="single" w:color="auto" w:sz="4" w:space="0"/>
            </w:tcBorders>
            <w:vAlign w:val="center"/>
          </w:tcPr>
          <w:p w14:paraId="18CC76C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6F69F5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14.92</w:t>
            </w:r>
          </w:p>
        </w:tc>
        <w:tc>
          <w:tcPr>
            <w:tcW w:w="219" w:type="pct"/>
            <w:tcBorders>
              <w:top w:val="nil"/>
              <w:left w:val="nil"/>
              <w:bottom w:val="single" w:color="auto" w:sz="4" w:space="0"/>
              <w:right w:val="single" w:color="auto" w:sz="4" w:space="0"/>
            </w:tcBorders>
            <w:vAlign w:val="center"/>
          </w:tcPr>
          <w:p w14:paraId="6E4CAD8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EA98F2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9E66C5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7D6376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017DA9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E2A600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AB1A4D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6C0E62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EF8604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9931C1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3BA9D8D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DF1010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21C06D1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553.65</w:t>
            </w:r>
          </w:p>
        </w:tc>
        <w:tc>
          <w:tcPr>
            <w:tcW w:w="219" w:type="pct"/>
            <w:tcBorders>
              <w:top w:val="nil"/>
              <w:left w:val="nil"/>
              <w:bottom w:val="single" w:color="auto" w:sz="4" w:space="0"/>
              <w:right w:val="single" w:color="auto" w:sz="4" w:space="0"/>
            </w:tcBorders>
            <w:noWrap/>
            <w:vAlign w:val="center"/>
          </w:tcPr>
          <w:p w14:paraId="6E25CA3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0.13</w:t>
            </w:r>
            <w:r>
              <w:rPr>
                <w:rFonts w:hint="eastAsia" w:cs="宋体"/>
                <w:color w:val="000000"/>
                <w:kern w:val="0"/>
                <w:sz w:val="20"/>
                <w:szCs w:val="20"/>
              </w:rPr>
              <w:t>%</w:t>
            </w:r>
          </w:p>
        </w:tc>
      </w:tr>
      <w:tr w14:paraId="0F2B842B">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331482A5">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34E4BC5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水库水面</w:t>
            </w:r>
          </w:p>
        </w:tc>
        <w:tc>
          <w:tcPr>
            <w:tcW w:w="267" w:type="pct"/>
            <w:tcBorders>
              <w:top w:val="nil"/>
              <w:left w:val="nil"/>
              <w:bottom w:val="single" w:color="auto" w:sz="4" w:space="0"/>
              <w:right w:val="single" w:color="auto" w:sz="4" w:space="0"/>
            </w:tcBorders>
            <w:vAlign w:val="center"/>
          </w:tcPr>
          <w:p w14:paraId="4619817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309.28</w:t>
            </w:r>
          </w:p>
        </w:tc>
        <w:tc>
          <w:tcPr>
            <w:tcW w:w="243" w:type="pct"/>
            <w:tcBorders>
              <w:top w:val="nil"/>
              <w:left w:val="nil"/>
              <w:bottom w:val="single" w:color="auto" w:sz="4" w:space="0"/>
              <w:right w:val="single" w:color="auto" w:sz="4" w:space="0"/>
            </w:tcBorders>
            <w:vAlign w:val="center"/>
          </w:tcPr>
          <w:p w14:paraId="5B886661">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64.62</w:t>
            </w:r>
          </w:p>
        </w:tc>
        <w:tc>
          <w:tcPr>
            <w:tcW w:w="243" w:type="pct"/>
            <w:tcBorders>
              <w:top w:val="nil"/>
              <w:left w:val="nil"/>
              <w:bottom w:val="single" w:color="auto" w:sz="4" w:space="0"/>
              <w:right w:val="single" w:color="auto" w:sz="4" w:space="0"/>
            </w:tcBorders>
            <w:vAlign w:val="center"/>
          </w:tcPr>
          <w:p w14:paraId="1ACC814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3287C20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0.59</w:t>
            </w:r>
          </w:p>
        </w:tc>
        <w:tc>
          <w:tcPr>
            <w:tcW w:w="243" w:type="pct"/>
            <w:tcBorders>
              <w:top w:val="nil"/>
              <w:left w:val="nil"/>
              <w:bottom w:val="single" w:color="auto" w:sz="4" w:space="0"/>
              <w:right w:val="single" w:color="auto" w:sz="4" w:space="0"/>
            </w:tcBorders>
            <w:vAlign w:val="center"/>
          </w:tcPr>
          <w:p w14:paraId="1D2A71F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4.18</w:t>
            </w:r>
          </w:p>
        </w:tc>
        <w:tc>
          <w:tcPr>
            <w:tcW w:w="243" w:type="pct"/>
            <w:tcBorders>
              <w:top w:val="nil"/>
              <w:left w:val="nil"/>
              <w:bottom w:val="single" w:color="auto" w:sz="4" w:space="0"/>
              <w:right w:val="single" w:color="auto" w:sz="4" w:space="0"/>
            </w:tcBorders>
            <w:vAlign w:val="center"/>
          </w:tcPr>
          <w:p w14:paraId="0062BCC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14.98</w:t>
            </w:r>
          </w:p>
        </w:tc>
        <w:tc>
          <w:tcPr>
            <w:tcW w:w="243" w:type="pct"/>
            <w:tcBorders>
              <w:top w:val="nil"/>
              <w:left w:val="nil"/>
              <w:bottom w:val="single" w:color="auto" w:sz="4" w:space="0"/>
              <w:right w:val="single" w:color="auto" w:sz="4" w:space="0"/>
            </w:tcBorders>
            <w:vAlign w:val="center"/>
          </w:tcPr>
          <w:p w14:paraId="66F163B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39.07</w:t>
            </w:r>
          </w:p>
        </w:tc>
        <w:tc>
          <w:tcPr>
            <w:tcW w:w="243" w:type="pct"/>
            <w:tcBorders>
              <w:top w:val="nil"/>
              <w:left w:val="nil"/>
              <w:bottom w:val="single" w:color="auto" w:sz="4" w:space="0"/>
              <w:right w:val="single" w:color="auto" w:sz="4" w:space="0"/>
            </w:tcBorders>
            <w:vAlign w:val="center"/>
          </w:tcPr>
          <w:p w14:paraId="558BC85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8.90</w:t>
            </w:r>
          </w:p>
        </w:tc>
        <w:tc>
          <w:tcPr>
            <w:tcW w:w="243" w:type="pct"/>
            <w:tcBorders>
              <w:top w:val="nil"/>
              <w:left w:val="nil"/>
              <w:bottom w:val="single" w:color="auto" w:sz="4" w:space="0"/>
              <w:right w:val="single" w:color="auto" w:sz="4" w:space="0"/>
            </w:tcBorders>
            <w:vAlign w:val="center"/>
          </w:tcPr>
          <w:p w14:paraId="6E9082F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81.71</w:t>
            </w:r>
          </w:p>
        </w:tc>
        <w:tc>
          <w:tcPr>
            <w:tcW w:w="243" w:type="pct"/>
            <w:tcBorders>
              <w:top w:val="nil"/>
              <w:left w:val="nil"/>
              <w:bottom w:val="single" w:color="auto" w:sz="4" w:space="0"/>
              <w:right w:val="single" w:color="auto" w:sz="4" w:space="0"/>
            </w:tcBorders>
            <w:vAlign w:val="center"/>
          </w:tcPr>
          <w:p w14:paraId="38FC6E9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0.10</w:t>
            </w:r>
          </w:p>
        </w:tc>
        <w:tc>
          <w:tcPr>
            <w:tcW w:w="236" w:type="pct"/>
            <w:tcBorders>
              <w:top w:val="nil"/>
              <w:left w:val="nil"/>
              <w:bottom w:val="single" w:color="auto" w:sz="4" w:space="0"/>
              <w:right w:val="single" w:color="auto" w:sz="4" w:space="0"/>
            </w:tcBorders>
            <w:vAlign w:val="center"/>
          </w:tcPr>
          <w:p w14:paraId="472C115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0A2191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5A8483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6.08</w:t>
            </w:r>
          </w:p>
        </w:tc>
        <w:tc>
          <w:tcPr>
            <w:tcW w:w="310" w:type="pct"/>
            <w:tcBorders>
              <w:top w:val="nil"/>
              <w:left w:val="nil"/>
              <w:bottom w:val="single" w:color="auto" w:sz="4" w:space="0"/>
              <w:right w:val="single" w:color="auto" w:sz="4" w:space="0"/>
            </w:tcBorders>
            <w:vAlign w:val="center"/>
          </w:tcPr>
          <w:p w14:paraId="03E731D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76.63</w:t>
            </w:r>
          </w:p>
        </w:tc>
        <w:tc>
          <w:tcPr>
            <w:tcW w:w="243" w:type="pct"/>
            <w:tcBorders>
              <w:top w:val="nil"/>
              <w:left w:val="nil"/>
              <w:bottom w:val="single" w:color="auto" w:sz="4" w:space="0"/>
              <w:right w:val="single" w:color="auto" w:sz="4" w:space="0"/>
            </w:tcBorders>
            <w:vAlign w:val="center"/>
          </w:tcPr>
          <w:p w14:paraId="576EB09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6.68</w:t>
            </w:r>
          </w:p>
        </w:tc>
        <w:tc>
          <w:tcPr>
            <w:tcW w:w="244" w:type="pct"/>
            <w:tcBorders>
              <w:top w:val="nil"/>
              <w:left w:val="nil"/>
              <w:bottom w:val="single" w:color="auto" w:sz="4" w:space="0"/>
              <w:right w:val="single" w:color="auto" w:sz="4" w:space="0"/>
            </w:tcBorders>
            <w:vAlign w:val="center"/>
          </w:tcPr>
          <w:p w14:paraId="4C7A256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5.75</w:t>
            </w:r>
          </w:p>
        </w:tc>
        <w:tc>
          <w:tcPr>
            <w:tcW w:w="219" w:type="pct"/>
            <w:tcBorders>
              <w:top w:val="nil"/>
              <w:left w:val="nil"/>
              <w:bottom w:val="single" w:color="auto" w:sz="4" w:space="0"/>
              <w:right w:val="single" w:color="auto" w:sz="4" w:space="0"/>
            </w:tcBorders>
            <w:noWrap/>
            <w:vAlign w:val="center"/>
          </w:tcPr>
          <w:p w14:paraId="04FA3E0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0.07</w:t>
            </w:r>
            <w:r>
              <w:rPr>
                <w:rFonts w:hint="eastAsia" w:cs="宋体"/>
                <w:color w:val="000000"/>
                <w:kern w:val="0"/>
                <w:sz w:val="20"/>
                <w:szCs w:val="20"/>
              </w:rPr>
              <w:t>%</w:t>
            </w:r>
          </w:p>
        </w:tc>
      </w:tr>
      <w:tr w14:paraId="230E17E3">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137A1A60">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4E52838E">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坑塘水面</w:t>
            </w:r>
          </w:p>
        </w:tc>
        <w:tc>
          <w:tcPr>
            <w:tcW w:w="267" w:type="pct"/>
            <w:tcBorders>
              <w:top w:val="nil"/>
              <w:left w:val="nil"/>
              <w:bottom w:val="single" w:color="auto" w:sz="4" w:space="0"/>
              <w:right w:val="single" w:color="auto" w:sz="4" w:space="0"/>
            </w:tcBorders>
            <w:vAlign w:val="center"/>
          </w:tcPr>
          <w:p w14:paraId="4E8DBEA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240.00</w:t>
            </w:r>
          </w:p>
        </w:tc>
        <w:tc>
          <w:tcPr>
            <w:tcW w:w="243" w:type="pct"/>
            <w:tcBorders>
              <w:top w:val="nil"/>
              <w:left w:val="nil"/>
              <w:bottom w:val="single" w:color="auto" w:sz="4" w:space="0"/>
              <w:right w:val="single" w:color="auto" w:sz="4" w:space="0"/>
            </w:tcBorders>
            <w:vAlign w:val="center"/>
          </w:tcPr>
          <w:p w14:paraId="2ED79489">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61.72</w:t>
            </w:r>
          </w:p>
        </w:tc>
        <w:tc>
          <w:tcPr>
            <w:tcW w:w="243" w:type="pct"/>
            <w:tcBorders>
              <w:top w:val="nil"/>
              <w:left w:val="nil"/>
              <w:bottom w:val="single" w:color="auto" w:sz="4" w:space="0"/>
              <w:right w:val="single" w:color="auto" w:sz="4" w:space="0"/>
            </w:tcBorders>
            <w:vAlign w:val="center"/>
          </w:tcPr>
          <w:p w14:paraId="1F6A286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19.31</w:t>
            </w:r>
          </w:p>
        </w:tc>
        <w:tc>
          <w:tcPr>
            <w:tcW w:w="219" w:type="pct"/>
            <w:tcBorders>
              <w:top w:val="nil"/>
              <w:left w:val="nil"/>
              <w:bottom w:val="single" w:color="auto" w:sz="4" w:space="0"/>
              <w:right w:val="single" w:color="auto" w:sz="4" w:space="0"/>
            </w:tcBorders>
            <w:vAlign w:val="center"/>
          </w:tcPr>
          <w:p w14:paraId="469BFE8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2.57</w:t>
            </w:r>
          </w:p>
        </w:tc>
        <w:tc>
          <w:tcPr>
            <w:tcW w:w="243" w:type="pct"/>
            <w:tcBorders>
              <w:top w:val="nil"/>
              <w:left w:val="nil"/>
              <w:bottom w:val="single" w:color="auto" w:sz="4" w:space="0"/>
              <w:right w:val="single" w:color="auto" w:sz="4" w:space="0"/>
            </w:tcBorders>
            <w:vAlign w:val="center"/>
          </w:tcPr>
          <w:p w14:paraId="69818E4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31.34</w:t>
            </w:r>
          </w:p>
        </w:tc>
        <w:tc>
          <w:tcPr>
            <w:tcW w:w="243" w:type="pct"/>
            <w:tcBorders>
              <w:top w:val="nil"/>
              <w:left w:val="nil"/>
              <w:bottom w:val="single" w:color="auto" w:sz="4" w:space="0"/>
              <w:right w:val="single" w:color="auto" w:sz="4" w:space="0"/>
            </w:tcBorders>
            <w:vAlign w:val="center"/>
          </w:tcPr>
          <w:p w14:paraId="2A3D6F2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14.61</w:t>
            </w:r>
          </w:p>
        </w:tc>
        <w:tc>
          <w:tcPr>
            <w:tcW w:w="243" w:type="pct"/>
            <w:tcBorders>
              <w:top w:val="nil"/>
              <w:left w:val="nil"/>
              <w:bottom w:val="single" w:color="auto" w:sz="4" w:space="0"/>
              <w:right w:val="single" w:color="auto" w:sz="4" w:space="0"/>
            </w:tcBorders>
            <w:vAlign w:val="center"/>
          </w:tcPr>
          <w:p w14:paraId="11DDE7B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3.83</w:t>
            </w:r>
          </w:p>
        </w:tc>
        <w:tc>
          <w:tcPr>
            <w:tcW w:w="243" w:type="pct"/>
            <w:tcBorders>
              <w:top w:val="nil"/>
              <w:left w:val="nil"/>
              <w:bottom w:val="single" w:color="auto" w:sz="4" w:space="0"/>
              <w:right w:val="single" w:color="auto" w:sz="4" w:space="0"/>
            </w:tcBorders>
            <w:vAlign w:val="center"/>
          </w:tcPr>
          <w:p w14:paraId="090F01F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12.77</w:t>
            </w:r>
          </w:p>
        </w:tc>
        <w:tc>
          <w:tcPr>
            <w:tcW w:w="243" w:type="pct"/>
            <w:tcBorders>
              <w:top w:val="nil"/>
              <w:left w:val="nil"/>
              <w:bottom w:val="single" w:color="auto" w:sz="4" w:space="0"/>
              <w:right w:val="single" w:color="auto" w:sz="4" w:space="0"/>
            </w:tcBorders>
            <w:vAlign w:val="center"/>
          </w:tcPr>
          <w:p w14:paraId="1FCB3A3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35.35</w:t>
            </w:r>
          </w:p>
        </w:tc>
        <w:tc>
          <w:tcPr>
            <w:tcW w:w="243" w:type="pct"/>
            <w:tcBorders>
              <w:top w:val="nil"/>
              <w:left w:val="nil"/>
              <w:bottom w:val="single" w:color="auto" w:sz="4" w:space="0"/>
              <w:right w:val="single" w:color="auto" w:sz="4" w:space="0"/>
            </w:tcBorders>
            <w:vAlign w:val="center"/>
          </w:tcPr>
          <w:p w14:paraId="5284655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13.94</w:t>
            </w:r>
          </w:p>
        </w:tc>
        <w:tc>
          <w:tcPr>
            <w:tcW w:w="236" w:type="pct"/>
            <w:tcBorders>
              <w:top w:val="nil"/>
              <w:left w:val="nil"/>
              <w:bottom w:val="single" w:color="auto" w:sz="4" w:space="0"/>
              <w:right w:val="single" w:color="auto" w:sz="4" w:space="0"/>
            </w:tcBorders>
            <w:vAlign w:val="center"/>
          </w:tcPr>
          <w:p w14:paraId="3C31420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1.54</w:t>
            </w:r>
          </w:p>
        </w:tc>
        <w:tc>
          <w:tcPr>
            <w:tcW w:w="243" w:type="pct"/>
            <w:tcBorders>
              <w:top w:val="nil"/>
              <w:left w:val="nil"/>
              <w:bottom w:val="single" w:color="auto" w:sz="4" w:space="0"/>
              <w:right w:val="single" w:color="auto" w:sz="4" w:space="0"/>
            </w:tcBorders>
            <w:vAlign w:val="center"/>
          </w:tcPr>
          <w:p w14:paraId="48BFDF7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3.42</w:t>
            </w:r>
          </w:p>
        </w:tc>
        <w:tc>
          <w:tcPr>
            <w:tcW w:w="243" w:type="pct"/>
            <w:tcBorders>
              <w:top w:val="nil"/>
              <w:left w:val="nil"/>
              <w:bottom w:val="single" w:color="auto" w:sz="4" w:space="0"/>
              <w:right w:val="single" w:color="auto" w:sz="4" w:space="0"/>
            </w:tcBorders>
            <w:vAlign w:val="center"/>
          </w:tcPr>
          <w:p w14:paraId="03EBA90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6.54</w:t>
            </w:r>
          </w:p>
        </w:tc>
        <w:tc>
          <w:tcPr>
            <w:tcW w:w="310" w:type="pct"/>
            <w:tcBorders>
              <w:top w:val="nil"/>
              <w:left w:val="nil"/>
              <w:bottom w:val="single" w:color="auto" w:sz="4" w:space="0"/>
              <w:right w:val="single" w:color="auto" w:sz="4" w:space="0"/>
            </w:tcBorders>
            <w:vAlign w:val="center"/>
          </w:tcPr>
          <w:p w14:paraId="02C117A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12.78</w:t>
            </w:r>
          </w:p>
        </w:tc>
        <w:tc>
          <w:tcPr>
            <w:tcW w:w="243" w:type="pct"/>
            <w:tcBorders>
              <w:top w:val="nil"/>
              <w:left w:val="nil"/>
              <w:bottom w:val="single" w:color="auto" w:sz="4" w:space="0"/>
              <w:right w:val="single" w:color="auto" w:sz="4" w:space="0"/>
            </w:tcBorders>
            <w:vAlign w:val="center"/>
          </w:tcPr>
          <w:p w14:paraId="44B49FB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13.17</w:t>
            </w:r>
          </w:p>
        </w:tc>
        <w:tc>
          <w:tcPr>
            <w:tcW w:w="244" w:type="pct"/>
            <w:tcBorders>
              <w:top w:val="nil"/>
              <w:left w:val="nil"/>
              <w:bottom w:val="single" w:color="auto" w:sz="4" w:space="0"/>
              <w:right w:val="single" w:color="auto" w:sz="4" w:space="0"/>
            </w:tcBorders>
            <w:vAlign w:val="center"/>
          </w:tcPr>
          <w:p w14:paraId="6060A8C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7.13</w:t>
            </w:r>
          </w:p>
        </w:tc>
        <w:tc>
          <w:tcPr>
            <w:tcW w:w="219" w:type="pct"/>
            <w:tcBorders>
              <w:top w:val="nil"/>
              <w:left w:val="nil"/>
              <w:bottom w:val="single" w:color="auto" w:sz="4" w:space="0"/>
              <w:right w:val="single" w:color="auto" w:sz="4" w:space="0"/>
            </w:tcBorders>
            <w:noWrap/>
            <w:vAlign w:val="center"/>
          </w:tcPr>
          <w:p w14:paraId="7737644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0.06</w:t>
            </w:r>
            <w:r>
              <w:rPr>
                <w:rFonts w:hint="eastAsia" w:cs="宋体"/>
                <w:color w:val="000000"/>
                <w:kern w:val="0"/>
                <w:sz w:val="20"/>
                <w:szCs w:val="20"/>
              </w:rPr>
              <w:t>%</w:t>
            </w:r>
          </w:p>
        </w:tc>
      </w:tr>
      <w:tr w14:paraId="3A3319F8">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6EB7261F">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033E581F">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养殖坑塘</w:t>
            </w:r>
          </w:p>
        </w:tc>
        <w:tc>
          <w:tcPr>
            <w:tcW w:w="267" w:type="pct"/>
            <w:tcBorders>
              <w:top w:val="nil"/>
              <w:left w:val="nil"/>
              <w:bottom w:val="single" w:color="auto" w:sz="4" w:space="0"/>
              <w:right w:val="single" w:color="auto" w:sz="4" w:space="0"/>
            </w:tcBorders>
            <w:vAlign w:val="center"/>
          </w:tcPr>
          <w:p w14:paraId="09C73D4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289.33</w:t>
            </w:r>
          </w:p>
        </w:tc>
        <w:tc>
          <w:tcPr>
            <w:tcW w:w="243" w:type="pct"/>
            <w:tcBorders>
              <w:top w:val="nil"/>
              <w:left w:val="nil"/>
              <w:bottom w:val="single" w:color="auto" w:sz="4" w:space="0"/>
              <w:right w:val="single" w:color="auto" w:sz="4" w:space="0"/>
            </w:tcBorders>
            <w:vAlign w:val="center"/>
          </w:tcPr>
          <w:p w14:paraId="3B85D5F6">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189.75</w:t>
            </w:r>
          </w:p>
        </w:tc>
        <w:tc>
          <w:tcPr>
            <w:tcW w:w="243" w:type="pct"/>
            <w:tcBorders>
              <w:top w:val="nil"/>
              <w:left w:val="nil"/>
              <w:bottom w:val="single" w:color="auto" w:sz="4" w:space="0"/>
              <w:right w:val="single" w:color="auto" w:sz="4" w:space="0"/>
            </w:tcBorders>
            <w:vAlign w:val="center"/>
          </w:tcPr>
          <w:p w14:paraId="186E05B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9.06</w:t>
            </w:r>
          </w:p>
        </w:tc>
        <w:tc>
          <w:tcPr>
            <w:tcW w:w="219" w:type="pct"/>
            <w:tcBorders>
              <w:top w:val="nil"/>
              <w:left w:val="nil"/>
              <w:bottom w:val="single" w:color="auto" w:sz="4" w:space="0"/>
              <w:right w:val="single" w:color="auto" w:sz="4" w:space="0"/>
            </w:tcBorders>
            <w:vAlign w:val="center"/>
          </w:tcPr>
          <w:p w14:paraId="4FDD1ED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6.19</w:t>
            </w:r>
          </w:p>
        </w:tc>
        <w:tc>
          <w:tcPr>
            <w:tcW w:w="243" w:type="pct"/>
            <w:tcBorders>
              <w:top w:val="nil"/>
              <w:left w:val="nil"/>
              <w:bottom w:val="single" w:color="auto" w:sz="4" w:space="0"/>
              <w:right w:val="single" w:color="auto" w:sz="4" w:space="0"/>
            </w:tcBorders>
            <w:vAlign w:val="center"/>
          </w:tcPr>
          <w:p w14:paraId="70F5A34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24.13</w:t>
            </w:r>
          </w:p>
        </w:tc>
        <w:tc>
          <w:tcPr>
            <w:tcW w:w="243" w:type="pct"/>
            <w:tcBorders>
              <w:top w:val="nil"/>
              <w:left w:val="nil"/>
              <w:bottom w:val="single" w:color="auto" w:sz="4" w:space="0"/>
              <w:right w:val="single" w:color="auto" w:sz="4" w:space="0"/>
            </w:tcBorders>
            <w:vAlign w:val="center"/>
          </w:tcPr>
          <w:p w14:paraId="1A86C8D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0.95</w:t>
            </w:r>
          </w:p>
        </w:tc>
        <w:tc>
          <w:tcPr>
            <w:tcW w:w="243" w:type="pct"/>
            <w:tcBorders>
              <w:top w:val="nil"/>
              <w:left w:val="nil"/>
              <w:bottom w:val="single" w:color="auto" w:sz="4" w:space="0"/>
              <w:right w:val="single" w:color="auto" w:sz="4" w:space="0"/>
            </w:tcBorders>
            <w:vAlign w:val="center"/>
          </w:tcPr>
          <w:p w14:paraId="3FD2DF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0.45</w:t>
            </w:r>
          </w:p>
        </w:tc>
        <w:tc>
          <w:tcPr>
            <w:tcW w:w="243" w:type="pct"/>
            <w:tcBorders>
              <w:top w:val="nil"/>
              <w:left w:val="nil"/>
              <w:bottom w:val="single" w:color="auto" w:sz="4" w:space="0"/>
              <w:right w:val="single" w:color="auto" w:sz="4" w:space="0"/>
            </w:tcBorders>
            <w:vAlign w:val="center"/>
          </w:tcPr>
          <w:p w14:paraId="17E482E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2.63</w:t>
            </w:r>
          </w:p>
        </w:tc>
        <w:tc>
          <w:tcPr>
            <w:tcW w:w="243" w:type="pct"/>
            <w:tcBorders>
              <w:top w:val="nil"/>
              <w:left w:val="nil"/>
              <w:bottom w:val="single" w:color="auto" w:sz="4" w:space="0"/>
              <w:right w:val="single" w:color="auto" w:sz="4" w:space="0"/>
            </w:tcBorders>
            <w:vAlign w:val="center"/>
          </w:tcPr>
          <w:p w14:paraId="347F880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28.60</w:t>
            </w:r>
          </w:p>
        </w:tc>
        <w:tc>
          <w:tcPr>
            <w:tcW w:w="243" w:type="pct"/>
            <w:tcBorders>
              <w:top w:val="nil"/>
              <w:left w:val="nil"/>
              <w:bottom w:val="single" w:color="auto" w:sz="4" w:space="0"/>
              <w:right w:val="single" w:color="auto" w:sz="4" w:space="0"/>
            </w:tcBorders>
            <w:vAlign w:val="center"/>
          </w:tcPr>
          <w:p w14:paraId="1B933F4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13.74</w:t>
            </w:r>
          </w:p>
        </w:tc>
        <w:tc>
          <w:tcPr>
            <w:tcW w:w="236" w:type="pct"/>
            <w:tcBorders>
              <w:top w:val="nil"/>
              <w:left w:val="nil"/>
              <w:bottom w:val="single" w:color="auto" w:sz="4" w:space="0"/>
              <w:right w:val="single" w:color="auto" w:sz="4" w:space="0"/>
            </w:tcBorders>
            <w:vAlign w:val="center"/>
          </w:tcPr>
          <w:p w14:paraId="7AEF577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4AFC484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4.77</w:t>
            </w:r>
          </w:p>
        </w:tc>
        <w:tc>
          <w:tcPr>
            <w:tcW w:w="243" w:type="pct"/>
            <w:tcBorders>
              <w:top w:val="nil"/>
              <w:left w:val="nil"/>
              <w:bottom w:val="single" w:color="auto" w:sz="4" w:space="0"/>
              <w:right w:val="single" w:color="auto" w:sz="4" w:space="0"/>
            </w:tcBorders>
            <w:vAlign w:val="center"/>
          </w:tcPr>
          <w:p w14:paraId="4B6E8F6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1.85</w:t>
            </w:r>
          </w:p>
        </w:tc>
        <w:tc>
          <w:tcPr>
            <w:tcW w:w="310" w:type="pct"/>
            <w:tcBorders>
              <w:top w:val="nil"/>
              <w:left w:val="nil"/>
              <w:bottom w:val="single" w:color="auto" w:sz="4" w:space="0"/>
              <w:right w:val="single" w:color="auto" w:sz="4" w:space="0"/>
            </w:tcBorders>
            <w:vAlign w:val="center"/>
          </w:tcPr>
          <w:p w14:paraId="6B80760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1.09</w:t>
            </w:r>
          </w:p>
        </w:tc>
        <w:tc>
          <w:tcPr>
            <w:tcW w:w="243" w:type="pct"/>
            <w:tcBorders>
              <w:top w:val="nil"/>
              <w:left w:val="nil"/>
              <w:bottom w:val="single" w:color="auto" w:sz="4" w:space="0"/>
              <w:right w:val="single" w:color="auto" w:sz="4" w:space="0"/>
            </w:tcBorders>
            <w:vAlign w:val="center"/>
          </w:tcPr>
          <w:p w14:paraId="3A3CBDF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5.10</w:t>
            </w:r>
          </w:p>
        </w:tc>
        <w:tc>
          <w:tcPr>
            <w:tcW w:w="244" w:type="pct"/>
            <w:tcBorders>
              <w:top w:val="nil"/>
              <w:left w:val="nil"/>
              <w:bottom w:val="single" w:color="auto" w:sz="4" w:space="0"/>
              <w:right w:val="single" w:color="auto" w:sz="4" w:space="0"/>
            </w:tcBorders>
            <w:vAlign w:val="center"/>
          </w:tcPr>
          <w:p w14:paraId="474F807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1.03</w:t>
            </w:r>
          </w:p>
        </w:tc>
        <w:tc>
          <w:tcPr>
            <w:tcW w:w="219" w:type="pct"/>
            <w:tcBorders>
              <w:top w:val="nil"/>
              <w:left w:val="nil"/>
              <w:bottom w:val="single" w:color="auto" w:sz="4" w:space="0"/>
              <w:right w:val="single" w:color="auto" w:sz="4" w:space="0"/>
            </w:tcBorders>
            <w:noWrap/>
            <w:vAlign w:val="center"/>
          </w:tcPr>
          <w:p w14:paraId="5000651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0.07</w:t>
            </w:r>
            <w:r>
              <w:rPr>
                <w:rFonts w:hint="eastAsia" w:cs="宋体"/>
                <w:color w:val="000000"/>
                <w:kern w:val="0"/>
                <w:sz w:val="20"/>
                <w:szCs w:val="20"/>
              </w:rPr>
              <w:t>%</w:t>
            </w:r>
          </w:p>
        </w:tc>
      </w:tr>
      <w:tr w14:paraId="24C87701">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5578072C">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78B81925">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沟渠</w:t>
            </w:r>
          </w:p>
        </w:tc>
        <w:tc>
          <w:tcPr>
            <w:tcW w:w="267" w:type="pct"/>
            <w:tcBorders>
              <w:top w:val="nil"/>
              <w:left w:val="nil"/>
              <w:bottom w:val="single" w:color="auto" w:sz="4" w:space="0"/>
              <w:right w:val="single" w:color="auto" w:sz="4" w:space="0"/>
            </w:tcBorders>
            <w:vAlign w:val="center"/>
          </w:tcPr>
          <w:p w14:paraId="49A98B7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448.82</w:t>
            </w:r>
          </w:p>
        </w:tc>
        <w:tc>
          <w:tcPr>
            <w:tcW w:w="243" w:type="pct"/>
            <w:tcBorders>
              <w:top w:val="nil"/>
              <w:left w:val="nil"/>
              <w:bottom w:val="single" w:color="auto" w:sz="4" w:space="0"/>
              <w:right w:val="single" w:color="auto" w:sz="4" w:space="0"/>
            </w:tcBorders>
            <w:vAlign w:val="center"/>
          </w:tcPr>
          <w:p w14:paraId="08573037">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102.46</w:t>
            </w:r>
          </w:p>
        </w:tc>
        <w:tc>
          <w:tcPr>
            <w:tcW w:w="243" w:type="pct"/>
            <w:tcBorders>
              <w:top w:val="nil"/>
              <w:left w:val="nil"/>
              <w:bottom w:val="single" w:color="auto" w:sz="4" w:space="0"/>
              <w:right w:val="single" w:color="auto" w:sz="4" w:space="0"/>
            </w:tcBorders>
            <w:vAlign w:val="center"/>
          </w:tcPr>
          <w:p w14:paraId="13E1705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44.60</w:t>
            </w:r>
          </w:p>
        </w:tc>
        <w:tc>
          <w:tcPr>
            <w:tcW w:w="219" w:type="pct"/>
            <w:tcBorders>
              <w:top w:val="nil"/>
              <w:left w:val="nil"/>
              <w:bottom w:val="single" w:color="auto" w:sz="4" w:space="0"/>
              <w:right w:val="single" w:color="auto" w:sz="4" w:space="0"/>
            </w:tcBorders>
            <w:vAlign w:val="center"/>
          </w:tcPr>
          <w:p w14:paraId="4AA09D7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0.12</w:t>
            </w:r>
          </w:p>
        </w:tc>
        <w:tc>
          <w:tcPr>
            <w:tcW w:w="243" w:type="pct"/>
            <w:tcBorders>
              <w:top w:val="nil"/>
              <w:left w:val="nil"/>
              <w:bottom w:val="single" w:color="auto" w:sz="4" w:space="0"/>
              <w:right w:val="single" w:color="auto" w:sz="4" w:space="0"/>
            </w:tcBorders>
            <w:vAlign w:val="center"/>
          </w:tcPr>
          <w:p w14:paraId="0EC4C2F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84.34</w:t>
            </w:r>
          </w:p>
        </w:tc>
        <w:tc>
          <w:tcPr>
            <w:tcW w:w="243" w:type="pct"/>
            <w:tcBorders>
              <w:top w:val="nil"/>
              <w:left w:val="nil"/>
              <w:bottom w:val="single" w:color="auto" w:sz="4" w:space="0"/>
              <w:right w:val="single" w:color="auto" w:sz="4" w:space="0"/>
            </w:tcBorders>
            <w:vAlign w:val="center"/>
          </w:tcPr>
          <w:p w14:paraId="2D78E33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28.56</w:t>
            </w:r>
          </w:p>
        </w:tc>
        <w:tc>
          <w:tcPr>
            <w:tcW w:w="243" w:type="pct"/>
            <w:tcBorders>
              <w:top w:val="nil"/>
              <w:left w:val="nil"/>
              <w:bottom w:val="single" w:color="auto" w:sz="4" w:space="0"/>
              <w:right w:val="single" w:color="auto" w:sz="4" w:space="0"/>
            </w:tcBorders>
            <w:vAlign w:val="center"/>
          </w:tcPr>
          <w:p w14:paraId="11B25CA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0.61</w:t>
            </w:r>
          </w:p>
        </w:tc>
        <w:tc>
          <w:tcPr>
            <w:tcW w:w="243" w:type="pct"/>
            <w:tcBorders>
              <w:top w:val="nil"/>
              <w:left w:val="nil"/>
              <w:bottom w:val="single" w:color="auto" w:sz="4" w:space="0"/>
              <w:right w:val="single" w:color="auto" w:sz="4" w:space="0"/>
            </w:tcBorders>
            <w:vAlign w:val="center"/>
          </w:tcPr>
          <w:p w14:paraId="02991CB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24.34</w:t>
            </w:r>
          </w:p>
        </w:tc>
        <w:tc>
          <w:tcPr>
            <w:tcW w:w="243" w:type="pct"/>
            <w:tcBorders>
              <w:top w:val="nil"/>
              <w:left w:val="nil"/>
              <w:bottom w:val="single" w:color="auto" w:sz="4" w:space="0"/>
              <w:right w:val="single" w:color="auto" w:sz="4" w:space="0"/>
            </w:tcBorders>
            <w:vAlign w:val="center"/>
          </w:tcPr>
          <w:p w14:paraId="46EEFB6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90.16</w:t>
            </w:r>
          </w:p>
        </w:tc>
        <w:tc>
          <w:tcPr>
            <w:tcW w:w="243" w:type="pct"/>
            <w:tcBorders>
              <w:top w:val="nil"/>
              <w:left w:val="nil"/>
              <w:bottom w:val="single" w:color="auto" w:sz="4" w:space="0"/>
              <w:right w:val="single" w:color="auto" w:sz="4" w:space="0"/>
            </w:tcBorders>
            <w:vAlign w:val="center"/>
          </w:tcPr>
          <w:p w14:paraId="592FB2B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42.58</w:t>
            </w:r>
          </w:p>
        </w:tc>
        <w:tc>
          <w:tcPr>
            <w:tcW w:w="236" w:type="pct"/>
            <w:tcBorders>
              <w:top w:val="nil"/>
              <w:left w:val="nil"/>
              <w:bottom w:val="single" w:color="auto" w:sz="4" w:space="0"/>
              <w:right w:val="single" w:color="auto" w:sz="4" w:space="0"/>
            </w:tcBorders>
            <w:vAlign w:val="center"/>
          </w:tcPr>
          <w:p w14:paraId="15E77FC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D1DCDB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6.89</w:t>
            </w:r>
          </w:p>
        </w:tc>
        <w:tc>
          <w:tcPr>
            <w:tcW w:w="243" w:type="pct"/>
            <w:tcBorders>
              <w:top w:val="nil"/>
              <w:left w:val="nil"/>
              <w:bottom w:val="single" w:color="auto" w:sz="4" w:space="0"/>
              <w:right w:val="single" w:color="auto" w:sz="4" w:space="0"/>
            </w:tcBorders>
            <w:vAlign w:val="center"/>
          </w:tcPr>
          <w:p w14:paraId="2B697F7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2.09</w:t>
            </w:r>
          </w:p>
        </w:tc>
        <w:tc>
          <w:tcPr>
            <w:tcW w:w="310" w:type="pct"/>
            <w:tcBorders>
              <w:top w:val="nil"/>
              <w:left w:val="nil"/>
              <w:bottom w:val="single" w:color="auto" w:sz="4" w:space="0"/>
              <w:right w:val="single" w:color="auto" w:sz="4" w:space="0"/>
            </w:tcBorders>
            <w:vAlign w:val="center"/>
          </w:tcPr>
          <w:p w14:paraId="094C6CB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11.29</w:t>
            </w:r>
          </w:p>
        </w:tc>
        <w:tc>
          <w:tcPr>
            <w:tcW w:w="243" w:type="pct"/>
            <w:tcBorders>
              <w:top w:val="nil"/>
              <w:left w:val="nil"/>
              <w:bottom w:val="single" w:color="auto" w:sz="4" w:space="0"/>
              <w:right w:val="single" w:color="auto" w:sz="4" w:space="0"/>
            </w:tcBorders>
            <w:vAlign w:val="center"/>
          </w:tcPr>
          <w:p w14:paraId="53F3C3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8.70</w:t>
            </w:r>
          </w:p>
        </w:tc>
        <w:tc>
          <w:tcPr>
            <w:tcW w:w="244" w:type="pct"/>
            <w:tcBorders>
              <w:top w:val="nil"/>
              <w:left w:val="nil"/>
              <w:bottom w:val="single" w:color="auto" w:sz="4" w:space="0"/>
              <w:right w:val="single" w:color="auto" w:sz="4" w:space="0"/>
            </w:tcBorders>
            <w:vAlign w:val="center"/>
          </w:tcPr>
          <w:p w14:paraId="4997855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2.10</w:t>
            </w:r>
          </w:p>
        </w:tc>
        <w:tc>
          <w:tcPr>
            <w:tcW w:w="219" w:type="pct"/>
            <w:tcBorders>
              <w:top w:val="nil"/>
              <w:left w:val="nil"/>
              <w:bottom w:val="single" w:color="auto" w:sz="4" w:space="0"/>
              <w:right w:val="single" w:color="auto" w:sz="4" w:space="0"/>
            </w:tcBorders>
            <w:noWrap/>
            <w:vAlign w:val="center"/>
          </w:tcPr>
          <w:p w14:paraId="54E3087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0.10</w:t>
            </w:r>
            <w:r>
              <w:rPr>
                <w:rFonts w:hint="eastAsia" w:cs="宋体"/>
                <w:color w:val="000000"/>
                <w:kern w:val="0"/>
                <w:sz w:val="20"/>
                <w:szCs w:val="20"/>
              </w:rPr>
              <w:t>%</w:t>
            </w:r>
          </w:p>
        </w:tc>
      </w:tr>
      <w:tr w14:paraId="30E6D93A">
        <w:tblPrEx>
          <w:tblCellMar>
            <w:top w:w="0" w:type="dxa"/>
            <w:left w:w="108" w:type="dxa"/>
            <w:bottom w:w="0" w:type="dxa"/>
            <w:right w:w="108" w:type="dxa"/>
          </w:tblCellMar>
        </w:tblPrEx>
        <w:trPr>
          <w:trHeight w:val="480" w:hRule="atLeast"/>
        </w:trPr>
        <w:tc>
          <w:tcPr>
            <w:tcW w:w="434" w:type="pct"/>
            <w:vMerge w:val="continue"/>
            <w:tcBorders>
              <w:top w:val="nil"/>
              <w:left w:val="single" w:color="auto" w:sz="4" w:space="0"/>
              <w:bottom w:val="single" w:color="auto" w:sz="4" w:space="0"/>
              <w:right w:val="single" w:color="auto" w:sz="4" w:space="0"/>
            </w:tcBorders>
            <w:vAlign w:val="center"/>
          </w:tcPr>
          <w:p w14:paraId="398A1690">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01906ACF">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水工建筑用地</w:t>
            </w:r>
          </w:p>
        </w:tc>
        <w:tc>
          <w:tcPr>
            <w:tcW w:w="267" w:type="pct"/>
            <w:tcBorders>
              <w:top w:val="nil"/>
              <w:left w:val="nil"/>
              <w:bottom w:val="single" w:color="auto" w:sz="4" w:space="0"/>
              <w:right w:val="single" w:color="auto" w:sz="4" w:space="0"/>
            </w:tcBorders>
            <w:vAlign w:val="center"/>
          </w:tcPr>
          <w:p w14:paraId="1C5E282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162.83</w:t>
            </w:r>
          </w:p>
        </w:tc>
        <w:tc>
          <w:tcPr>
            <w:tcW w:w="243" w:type="pct"/>
            <w:tcBorders>
              <w:top w:val="nil"/>
              <w:left w:val="nil"/>
              <w:bottom w:val="single" w:color="auto" w:sz="4" w:space="0"/>
              <w:right w:val="single" w:color="auto" w:sz="4" w:space="0"/>
            </w:tcBorders>
            <w:vAlign w:val="center"/>
          </w:tcPr>
          <w:p w14:paraId="6337D076">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14.79</w:t>
            </w:r>
          </w:p>
        </w:tc>
        <w:tc>
          <w:tcPr>
            <w:tcW w:w="243" w:type="pct"/>
            <w:tcBorders>
              <w:top w:val="nil"/>
              <w:left w:val="nil"/>
              <w:bottom w:val="single" w:color="auto" w:sz="4" w:space="0"/>
              <w:right w:val="single" w:color="auto" w:sz="4" w:space="0"/>
            </w:tcBorders>
            <w:vAlign w:val="center"/>
          </w:tcPr>
          <w:p w14:paraId="6F45383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0.46</w:t>
            </w:r>
          </w:p>
        </w:tc>
        <w:tc>
          <w:tcPr>
            <w:tcW w:w="219" w:type="pct"/>
            <w:tcBorders>
              <w:top w:val="nil"/>
              <w:left w:val="nil"/>
              <w:bottom w:val="single" w:color="auto" w:sz="4" w:space="0"/>
              <w:right w:val="single" w:color="auto" w:sz="4" w:space="0"/>
            </w:tcBorders>
            <w:vAlign w:val="center"/>
          </w:tcPr>
          <w:p w14:paraId="4D8A630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8.12</w:t>
            </w:r>
          </w:p>
        </w:tc>
        <w:tc>
          <w:tcPr>
            <w:tcW w:w="243" w:type="pct"/>
            <w:tcBorders>
              <w:top w:val="nil"/>
              <w:left w:val="nil"/>
              <w:bottom w:val="single" w:color="auto" w:sz="4" w:space="0"/>
              <w:right w:val="single" w:color="auto" w:sz="4" w:space="0"/>
            </w:tcBorders>
            <w:vAlign w:val="center"/>
          </w:tcPr>
          <w:p w14:paraId="5105131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18.45</w:t>
            </w:r>
          </w:p>
        </w:tc>
        <w:tc>
          <w:tcPr>
            <w:tcW w:w="243" w:type="pct"/>
            <w:tcBorders>
              <w:top w:val="nil"/>
              <w:left w:val="nil"/>
              <w:bottom w:val="single" w:color="auto" w:sz="4" w:space="0"/>
              <w:right w:val="single" w:color="auto" w:sz="4" w:space="0"/>
            </w:tcBorders>
            <w:vAlign w:val="center"/>
          </w:tcPr>
          <w:p w14:paraId="4AB9A7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11.54</w:t>
            </w:r>
          </w:p>
        </w:tc>
        <w:tc>
          <w:tcPr>
            <w:tcW w:w="243" w:type="pct"/>
            <w:tcBorders>
              <w:top w:val="nil"/>
              <w:left w:val="nil"/>
              <w:bottom w:val="single" w:color="auto" w:sz="4" w:space="0"/>
              <w:right w:val="single" w:color="auto" w:sz="4" w:space="0"/>
            </w:tcBorders>
            <w:vAlign w:val="center"/>
          </w:tcPr>
          <w:p w14:paraId="4F59E80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21.37</w:t>
            </w:r>
          </w:p>
        </w:tc>
        <w:tc>
          <w:tcPr>
            <w:tcW w:w="243" w:type="pct"/>
            <w:tcBorders>
              <w:top w:val="nil"/>
              <w:left w:val="nil"/>
              <w:bottom w:val="single" w:color="auto" w:sz="4" w:space="0"/>
              <w:right w:val="single" w:color="auto" w:sz="4" w:space="0"/>
            </w:tcBorders>
            <w:vAlign w:val="center"/>
          </w:tcPr>
          <w:p w14:paraId="47273B0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10.03</w:t>
            </w:r>
          </w:p>
        </w:tc>
        <w:tc>
          <w:tcPr>
            <w:tcW w:w="243" w:type="pct"/>
            <w:tcBorders>
              <w:top w:val="nil"/>
              <w:left w:val="nil"/>
              <w:bottom w:val="single" w:color="auto" w:sz="4" w:space="0"/>
              <w:right w:val="single" w:color="auto" w:sz="4" w:space="0"/>
            </w:tcBorders>
            <w:vAlign w:val="center"/>
          </w:tcPr>
          <w:p w14:paraId="4711016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32.07</w:t>
            </w:r>
          </w:p>
        </w:tc>
        <w:tc>
          <w:tcPr>
            <w:tcW w:w="243" w:type="pct"/>
            <w:tcBorders>
              <w:top w:val="nil"/>
              <w:left w:val="nil"/>
              <w:bottom w:val="single" w:color="auto" w:sz="4" w:space="0"/>
              <w:right w:val="single" w:color="auto" w:sz="4" w:space="0"/>
            </w:tcBorders>
            <w:vAlign w:val="center"/>
          </w:tcPr>
          <w:p w14:paraId="7270395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9.18</w:t>
            </w:r>
          </w:p>
        </w:tc>
        <w:tc>
          <w:tcPr>
            <w:tcW w:w="236" w:type="pct"/>
            <w:tcBorders>
              <w:top w:val="nil"/>
              <w:left w:val="nil"/>
              <w:bottom w:val="single" w:color="auto" w:sz="4" w:space="0"/>
              <w:right w:val="single" w:color="auto" w:sz="4" w:space="0"/>
            </w:tcBorders>
            <w:vAlign w:val="center"/>
          </w:tcPr>
          <w:p w14:paraId="5654A5C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868C82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7.21</w:t>
            </w:r>
          </w:p>
        </w:tc>
        <w:tc>
          <w:tcPr>
            <w:tcW w:w="243" w:type="pct"/>
            <w:tcBorders>
              <w:top w:val="nil"/>
              <w:left w:val="nil"/>
              <w:bottom w:val="single" w:color="auto" w:sz="4" w:space="0"/>
              <w:right w:val="single" w:color="auto" w:sz="4" w:space="0"/>
            </w:tcBorders>
            <w:vAlign w:val="center"/>
          </w:tcPr>
          <w:p w14:paraId="36D2E8C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4.70</w:t>
            </w:r>
          </w:p>
        </w:tc>
        <w:tc>
          <w:tcPr>
            <w:tcW w:w="310" w:type="pct"/>
            <w:tcBorders>
              <w:top w:val="nil"/>
              <w:left w:val="nil"/>
              <w:bottom w:val="single" w:color="auto" w:sz="4" w:space="0"/>
              <w:right w:val="single" w:color="auto" w:sz="4" w:space="0"/>
            </w:tcBorders>
            <w:vAlign w:val="center"/>
          </w:tcPr>
          <w:p w14:paraId="543973C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13.15</w:t>
            </w:r>
          </w:p>
        </w:tc>
        <w:tc>
          <w:tcPr>
            <w:tcW w:w="243" w:type="pct"/>
            <w:tcBorders>
              <w:top w:val="nil"/>
              <w:left w:val="nil"/>
              <w:bottom w:val="single" w:color="auto" w:sz="4" w:space="0"/>
              <w:right w:val="single" w:color="auto" w:sz="4" w:space="0"/>
            </w:tcBorders>
            <w:vAlign w:val="center"/>
          </w:tcPr>
          <w:p w14:paraId="3B1CB1A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1.93</w:t>
            </w:r>
          </w:p>
        </w:tc>
        <w:tc>
          <w:tcPr>
            <w:tcW w:w="244" w:type="pct"/>
            <w:tcBorders>
              <w:top w:val="nil"/>
              <w:left w:val="nil"/>
              <w:bottom w:val="single" w:color="auto" w:sz="4" w:space="0"/>
              <w:right w:val="single" w:color="auto" w:sz="4" w:space="0"/>
            </w:tcBorders>
            <w:vAlign w:val="center"/>
          </w:tcPr>
          <w:p w14:paraId="56D82B4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9.84</w:t>
            </w:r>
          </w:p>
        </w:tc>
        <w:tc>
          <w:tcPr>
            <w:tcW w:w="219" w:type="pct"/>
            <w:tcBorders>
              <w:top w:val="nil"/>
              <w:left w:val="nil"/>
              <w:bottom w:val="single" w:color="auto" w:sz="4" w:space="0"/>
              <w:right w:val="single" w:color="auto" w:sz="4" w:space="0"/>
            </w:tcBorders>
            <w:noWrap/>
            <w:vAlign w:val="center"/>
          </w:tcPr>
          <w:p w14:paraId="3E0069C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0.04</w:t>
            </w:r>
            <w:r>
              <w:rPr>
                <w:rFonts w:hint="eastAsia" w:cs="宋体"/>
                <w:color w:val="000000"/>
                <w:kern w:val="0"/>
                <w:sz w:val="20"/>
                <w:szCs w:val="20"/>
              </w:rPr>
              <w:t>%</w:t>
            </w:r>
          </w:p>
        </w:tc>
      </w:tr>
      <w:tr w14:paraId="3816939E">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2328490F">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5B8786C2">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7949B72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5285.46</w:t>
            </w:r>
          </w:p>
        </w:tc>
        <w:tc>
          <w:tcPr>
            <w:tcW w:w="243" w:type="pct"/>
            <w:tcBorders>
              <w:top w:val="nil"/>
              <w:left w:val="nil"/>
              <w:bottom w:val="single" w:color="auto" w:sz="4" w:space="0"/>
              <w:right w:val="single" w:color="auto" w:sz="4" w:space="0"/>
            </w:tcBorders>
            <w:vAlign w:val="center"/>
          </w:tcPr>
          <w:p w14:paraId="1C04954F">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797.85</w:t>
            </w:r>
          </w:p>
        </w:tc>
        <w:tc>
          <w:tcPr>
            <w:tcW w:w="243" w:type="pct"/>
            <w:tcBorders>
              <w:top w:val="nil"/>
              <w:left w:val="nil"/>
              <w:bottom w:val="single" w:color="auto" w:sz="4" w:space="0"/>
              <w:right w:val="single" w:color="auto" w:sz="4" w:space="0"/>
            </w:tcBorders>
            <w:vAlign w:val="center"/>
          </w:tcPr>
          <w:p w14:paraId="76E0C37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198.82</w:t>
            </w:r>
          </w:p>
        </w:tc>
        <w:tc>
          <w:tcPr>
            <w:tcW w:w="219" w:type="pct"/>
            <w:tcBorders>
              <w:top w:val="nil"/>
              <w:left w:val="nil"/>
              <w:bottom w:val="single" w:color="auto" w:sz="4" w:space="0"/>
              <w:right w:val="single" w:color="auto" w:sz="4" w:space="0"/>
            </w:tcBorders>
            <w:vAlign w:val="center"/>
          </w:tcPr>
          <w:p w14:paraId="27B7051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72.78</w:t>
            </w:r>
          </w:p>
        </w:tc>
        <w:tc>
          <w:tcPr>
            <w:tcW w:w="243" w:type="pct"/>
            <w:tcBorders>
              <w:top w:val="nil"/>
              <w:left w:val="nil"/>
              <w:bottom w:val="single" w:color="auto" w:sz="4" w:space="0"/>
              <w:right w:val="single" w:color="auto" w:sz="4" w:space="0"/>
            </w:tcBorders>
            <w:vAlign w:val="center"/>
          </w:tcPr>
          <w:p w14:paraId="334C30E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779.05</w:t>
            </w:r>
          </w:p>
        </w:tc>
        <w:tc>
          <w:tcPr>
            <w:tcW w:w="243" w:type="pct"/>
            <w:tcBorders>
              <w:top w:val="nil"/>
              <w:left w:val="nil"/>
              <w:bottom w:val="single" w:color="auto" w:sz="4" w:space="0"/>
              <w:right w:val="single" w:color="auto" w:sz="4" w:space="0"/>
            </w:tcBorders>
            <w:vAlign w:val="center"/>
          </w:tcPr>
          <w:p w14:paraId="0CFDFCE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325.17</w:t>
            </w:r>
          </w:p>
        </w:tc>
        <w:tc>
          <w:tcPr>
            <w:tcW w:w="243" w:type="pct"/>
            <w:tcBorders>
              <w:top w:val="nil"/>
              <w:left w:val="nil"/>
              <w:bottom w:val="single" w:color="auto" w:sz="4" w:space="0"/>
              <w:right w:val="single" w:color="auto" w:sz="4" w:space="0"/>
            </w:tcBorders>
            <w:vAlign w:val="center"/>
          </w:tcPr>
          <w:p w14:paraId="06DC90C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244.40</w:t>
            </w:r>
          </w:p>
        </w:tc>
        <w:tc>
          <w:tcPr>
            <w:tcW w:w="243" w:type="pct"/>
            <w:tcBorders>
              <w:top w:val="nil"/>
              <w:left w:val="nil"/>
              <w:bottom w:val="single" w:color="auto" w:sz="4" w:space="0"/>
              <w:right w:val="single" w:color="auto" w:sz="4" w:space="0"/>
            </w:tcBorders>
            <w:vAlign w:val="center"/>
          </w:tcPr>
          <w:p w14:paraId="56AAC7C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189.67</w:t>
            </w:r>
          </w:p>
        </w:tc>
        <w:tc>
          <w:tcPr>
            <w:tcW w:w="243" w:type="pct"/>
            <w:tcBorders>
              <w:top w:val="nil"/>
              <w:left w:val="nil"/>
              <w:bottom w:val="single" w:color="auto" w:sz="4" w:space="0"/>
              <w:right w:val="single" w:color="auto" w:sz="4" w:space="0"/>
            </w:tcBorders>
            <w:vAlign w:val="center"/>
          </w:tcPr>
          <w:p w14:paraId="70BE306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819.47</w:t>
            </w:r>
          </w:p>
        </w:tc>
        <w:tc>
          <w:tcPr>
            <w:tcW w:w="243" w:type="pct"/>
            <w:tcBorders>
              <w:top w:val="nil"/>
              <w:left w:val="nil"/>
              <w:bottom w:val="single" w:color="auto" w:sz="4" w:space="0"/>
              <w:right w:val="single" w:color="auto" w:sz="4" w:space="0"/>
            </w:tcBorders>
            <w:vAlign w:val="center"/>
          </w:tcPr>
          <w:p w14:paraId="4B547BF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320.85</w:t>
            </w:r>
          </w:p>
        </w:tc>
        <w:tc>
          <w:tcPr>
            <w:tcW w:w="236" w:type="pct"/>
            <w:tcBorders>
              <w:top w:val="nil"/>
              <w:left w:val="nil"/>
              <w:bottom w:val="single" w:color="auto" w:sz="4" w:space="0"/>
              <w:right w:val="single" w:color="auto" w:sz="4" w:space="0"/>
            </w:tcBorders>
            <w:vAlign w:val="center"/>
          </w:tcPr>
          <w:p w14:paraId="0325BAA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5.65</w:t>
            </w:r>
          </w:p>
        </w:tc>
        <w:tc>
          <w:tcPr>
            <w:tcW w:w="243" w:type="pct"/>
            <w:tcBorders>
              <w:top w:val="nil"/>
              <w:left w:val="nil"/>
              <w:bottom w:val="single" w:color="auto" w:sz="4" w:space="0"/>
              <w:right w:val="single" w:color="auto" w:sz="4" w:space="0"/>
            </w:tcBorders>
            <w:vAlign w:val="center"/>
          </w:tcPr>
          <w:p w14:paraId="5977854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170.32</w:t>
            </w:r>
          </w:p>
        </w:tc>
        <w:tc>
          <w:tcPr>
            <w:tcW w:w="243" w:type="pct"/>
            <w:tcBorders>
              <w:top w:val="nil"/>
              <w:left w:val="nil"/>
              <w:bottom w:val="single" w:color="auto" w:sz="4" w:space="0"/>
              <w:right w:val="single" w:color="auto" w:sz="4" w:space="0"/>
            </w:tcBorders>
            <w:vAlign w:val="center"/>
          </w:tcPr>
          <w:p w14:paraId="59407CA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226.31</w:t>
            </w:r>
          </w:p>
        </w:tc>
        <w:tc>
          <w:tcPr>
            <w:tcW w:w="310" w:type="pct"/>
            <w:tcBorders>
              <w:top w:val="nil"/>
              <w:left w:val="nil"/>
              <w:bottom w:val="single" w:color="auto" w:sz="4" w:space="0"/>
              <w:right w:val="single" w:color="auto" w:sz="4" w:space="0"/>
            </w:tcBorders>
            <w:vAlign w:val="center"/>
          </w:tcPr>
          <w:p w14:paraId="19FB530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349.08</w:t>
            </w:r>
          </w:p>
        </w:tc>
        <w:tc>
          <w:tcPr>
            <w:tcW w:w="243" w:type="pct"/>
            <w:tcBorders>
              <w:top w:val="nil"/>
              <w:left w:val="nil"/>
              <w:bottom w:val="single" w:color="auto" w:sz="4" w:space="0"/>
              <w:right w:val="single" w:color="auto" w:sz="4" w:space="0"/>
            </w:tcBorders>
            <w:vAlign w:val="center"/>
          </w:tcPr>
          <w:p w14:paraId="59AC57F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94.02</w:t>
            </w:r>
          </w:p>
        </w:tc>
        <w:tc>
          <w:tcPr>
            <w:tcW w:w="244" w:type="pct"/>
            <w:tcBorders>
              <w:top w:val="nil"/>
              <w:left w:val="nil"/>
              <w:bottom w:val="single" w:color="auto" w:sz="4" w:space="0"/>
              <w:right w:val="single" w:color="auto" w:sz="4" w:space="0"/>
            </w:tcBorders>
            <w:vAlign w:val="center"/>
          </w:tcPr>
          <w:p w14:paraId="43B8135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692.02</w:t>
            </w:r>
          </w:p>
        </w:tc>
        <w:tc>
          <w:tcPr>
            <w:tcW w:w="219" w:type="pct"/>
            <w:tcBorders>
              <w:top w:val="nil"/>
              <w:left w:val="nil"/>
              <w:bottom w:val="single" w:color="auto" w:sz="4" w:space="0"/>
              <w:right w:val="single" w:color="auto" w:sz="4" w:space="0"/>
            </w:tcBorders>
            <w:noWrap/>
            <w:vAlign w:val="center"/>
          </w:tcPr>
          <w:p w14:paraId="07CBFF8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1.22</w:t>
            </w:r>
            <w:r>
              <w:rPr>
                <w:rFonts w:hint="eastAsia" w:cs="宋体"/>
                <w:color w:val="000000"/>
                <w:kern w:val="0"/>
                <w:sz w:val="20"/>
                <w:szCs w:val="20"/>
              </w:rPr>
              <w:t>%</w:t>
            </w:r>
          </w:p>
        </w:tc>
      </w:tr>
      <w:tr w14:paraId="3BEEACF6">
        <w:tblPrEx>
          <w:tblCellMar>
            <w:top w:w="0" w:type="dxa"/>
            <w:left w:w="108" w:type="dxa"/>
            <w:bottom w:w="0" w:type="dxa"/>
            <w:right w:w="108" w:type="dxa"/>
          </w:tblCellMar>
        </w:tblPrEx>
        <w:trPr>
          <w:trHeight w:val="285" w:hRule="atLeast"/>
        </w:trPr>
        <w:tc>
          <w:tcPr>
            <w:tcW w:w="434" w:type="pct"/>
            <w:vMerge w:val="restart"/>
            <w:tcBorders>
              <w:top w:val="nil"/>
              <w:left w:val="single" w:color="auto" w:sz="4" w:space="0"/>
              <w:bottom w:val="single" w:color="auto" w:sz="4" w:space="0"/>
              <w:right w:val="single" w:color="auto" w:sz="4" w:space="0"/>
            </w:tcBorders>
            <w:vAlign w:val="center"/>
          </w:tcPr>
          <w:p w14:paraId="5529E95E">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其他土地</w:t>
            </w:r>
          </w:p>
        </w:tc>
        <w:tc>
          <w:tcPr>
            <w:tcW w:w="400" w:type="pct"/>
            <w:tcBorders>
              <w:top w:val="nil"/>
              <w:left w:val="nil"/>
              <w:bottom w:val="single" w:color="auto" w:sz="4" w:space="0"/>
              <w:right w:val="single" w:color="auto" w:sz="4" w:space="0"/>
            </w:tcBorders>
            <w:vAlign w:val="center"/>
          </w:tcPr>
          <w:p w14:paraId="43EA943D">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空闲地</w:t>
            </w:r>
          </w:p>
        </w:tc>
        <w:tc>
          <w:tcPr>
            <w:tcW w:w="267" w:type="pct"/>
            <w:tcBorders>
              <w:top w:val="nil"/>
              <w:left w:val="nil"/>
              <w:bottom w:val="single" w:color="auto" w:sz="4" w:space="0"/>
              <w:right w:val="single" w:color="auto" w:sz="4" w:space="0"/>
            </w:tcBorders>
            <w:vAlign w:val="center"/>
          </w:tcPr>
          <w:p w14:paraId="1945C0E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0.10</w:t>
            </w:r>
          </w:p>
        </w:tc>
        <w:tc>
          <w:tcPr>
            <w:tcW w:w="243" w:type="pct"/>
            <w:tcBorders>
              <w:top w:val="nil"/>
              <w:left w:val="nil"/>
              <w:bottom w:val="single" w:color="auto" w:sz="4" w:space="0"/>
              <w:right w:val="single" w:color="auto" w:sz="4" w:space="0"/>
            </w:tcBorders>
            <w:vAlign w:val="center"/>
          </w:tcPr>
          <w:p w14:paraId="24052D9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5B3AA8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08A1529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FE9123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B6D83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35221D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0E845C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0.07</w:t>
            </w:r>
          </w:p>
        </w:tc>
        <w:tc>
          <w:tcPr>
            <w:tcW w:w="243" w:type="pct"/>
            <w:tcBorders>
              <w:top w:val="nil"/>
              <w:left w:val="nil"/>
              <w:bottom w:val="single" w:color="auto" w:sz="4" w:space="0"/>
              <w:right w:val="single" w:color="auto" w:sz="4" w:space="0"/>
            </w:tcBorders>
            <w:vAlign w:val="center"/>
          </w:tcPr>
          <w:p w14:paraId="39C926D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0.04</w:t>
            </w:r>
          </w:p>
        </w:tc>
        <w:tc>
          <w:tcPr>
            <w:tcW w:w="243" w:type="pct"/>
            <w:tcBorders>
              <w:top w:val="nil"/>
              <w:left w:val="nil"/>
              <w:bottom w:val="single" w:color="auto" w:sz="4" w:space="0"/>
              <w:right w:val="single" w:color="auto" w:sz="4" w:space="0"/>
            </w:tcBorders>
            <w:vAlign w:val="center"/>
          </w:tcPr>
          <w:p w14:paraId="74E3567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507865E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5EA069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E0BA71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5017290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38EBB0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35A8E2B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2B0D652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48FA1695">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4E6E35C1">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75110587">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设施农用地</w:t>
            </w:r>
          </w:p>
        </w:tc>
        <w:tc>
          <w:tcPr>
            <w:tcW w:w="267" w:type="pct"/>
            <w:tcBorders>
              <w:top w:val="nil"/>
              <w:left w:val="nil"/>
              <w:bottom w:val="single" w:color="auto" w:sz="4" w:space="0"/>
              <w:right w:val="single" w:color="auto" w:sz="4" w:space="0"/>
            </w:tcBorders>
            <w:vAlign w:val="center"/>
          </w:tcPr>
          <w:p w14:paraId="290DF2C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428.66</w:t>
            </w:r>
          </w:p>
        </w:tc>
        <w:tc>
          <w:tcPr>
            <w:tcW w:w="243" w:type="pct"/>
            <w:tcBorders>
              <w:top w:val="nil"/>
              <w:left w:val="nil"/>
              <w:bottom w:val="single" w:color="auto" w:sz="4" w:space="0"/>
              <w:right w:val="single" w:color="auto" w:sz="4" w:space="0"/>
            </w:tcBorders>
            <w:vAlign w:val="center"/>
          </w:tcPr>
          <w:p w14:paraId="17274A9B">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103.30</w:t>
            </w:r>
          </w:p>
        </w:tc>
        <w:tc>
          <w:tcPr>
            <w:tcW w:w="243" w:type="pct"/>
            <w:tcBorders>
              <w:top w:val="nil"/>
              <w:left w:val="nil"/>
              <w:bottom w:val="single" w:color="auto" w:sz="4" w:space="0"/>
              <w:right w:val="single" w:color="auto" w:sz="4" w:space="0"/>
            </w:tcBorders>
            <w:vAlign w:val="center"/>
          </w:tcPr>
          <w:p w14:paraId="5965EA6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26.37</w:t>
            </w:r>
          </w:p>
        </w:tc>
        <w:tc>
          <w:tcPr>
            <w:tcW w:w="219" w:type="pct"/>
            <w:tcBorders>
              <w:top w:val="nil"/>
              <w:left w:val="nil"/>
              <w:bottom w:val="single" w:color="auto" w:sz="4" w:space="0"/>
              <w:right w:val="single" w:color="auto" w:sz="4" w:space="0"/>
            </w:tcBorders>
            <w:vAlign w:val="center"/>
          </w:tcPr>
          <w:p w14:paraId="35DD95C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2.06</w:t>
            </w:r>
          </w:p>
        </w:tc>
        <w:tc>
          <w:tcPr>
            <w:tcW w:w="243" w:type="pct"/>
            <w:tcBorders>
              <w:top w:val="nil"/>
              <w:left w:val="nil"/>
              <w:bottom w:val="single" w:color="auto" w:sz="4" w:space="0"/>
              <w:right w:val="single" w:color="auto" w:sz="4" w:space="0"/>
            </w:tcBorders>
            <w:vAlign w:val="center"/>
          </w:tcPr>
          <w:p w14:paraId="10C7EDE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82.98</w:t>
            </w:r>
          </w:p>
        </w:tc>
        <w:tc>
          <w:tcPr>
            <w:tcW w:w="243" w:type="pct"/>
            <w:tcBorders>
              <w:top w:val="nil"/>
              <w:left w:val="nil"/>
              <w:bottom w:val="single" w:color="auto" w:sz="4" w:space="0"/>
              <w:right w:val="single" w:color="auto" w:sz="4" w:space="0"/>
            </w:tcBorders>
            <w:vAlign w:val="center"/>
          </w:tcPr>
          <w:p w14:paraId="60FD8A8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21.95</w:t>
            </w:r>
          </w:p>
        </w:tc>
        <w:tc>
          <w:tcPr>
            <w:tcW w:w="243" w:type="pct"/>
            <w:tcBorders>
              <w:top w:val="nil"/>
              <w:left w:val="nil"/>
              <w:bottom w:val="single" w:color="auto" w:sz="4" w:space="0"/>
              <w:right w:val="single" w:color="auto" w:sz="4" w:space="0"/>
            </w:tcBorders>
            <w:vAlign w:val="center"/>
          </w:tcPr>
          <w:p w14:paraId="79B778C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15.07</w:t>
            </w:r>
          </w:p>
        </w:tc>
        <w:tc>
          <w:tcPr>
            <w:tcW w:w="243" w:type="pct"/>
            <w:tcBorders>
              <w:top w:val="nil"/>
              <w:left w:val="nil"/>
              <w:bottom w:val="single" w:color="auto" w:sz="4" w:space="0"/>
              <w:right w:val="single" w:color="auto" w:sz="4" w:space="0"/>
            </w:tcBorders>
            <w:vAlign w:val="center"/>
          </w:tcPr>
          <w:p w14:paraId="0EA1B5E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8.95</w:t>
            </w:r>
          </w:p>
        </w:tc>
        <w:tc>
          <w:tcPr>
            <w:tcW w:w="243" w:type="pct"/>
            <w:tcBorders>
              <w:top w:val="nil"/>
              <w:left w:val="nil"/>
              <w:bottom w:val="single" w:color="auto" w:sz="4" w:space="0"/>
              <w:right w:val="single" w:color="auto" w:sz="4" w:space="0"/>
            </w:tcBorders>
            <w:vAlign w:val="center"/>
          </w:tcPr>
          <w:p w14:paraId="6CCB19C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48.75</w:t>
            </w:r>
          </w:p>
        </w:tc>
        <w:tc>
          <w:tcPr>
            <w:tcW w:w="243" w:type="pct"/>
            <w:tcBorders>
              <w:top w:val="nil"/>
              <w:left w:val="nil"/>
              <w:bottom w:val="single" w:color="auto" w:sz="4" w:space="0"/>
              <w:right w:val="single" w:color="auto" w:sz="4" w:space="0"/>
            </w:tcBorders>
            <w:vAlign w:val="center"/>
          </w:tcPr>
          <w:p w14:paraId="46A8EB7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19.94</w:t>
            </w:r>
          </w:p>
        </w:tc>
        <w:tc>
          <w:tcPr>
            <w:tcW w:w="236" w:type="pct"/>
            <w:tcBorders>
              <w:top w:val="nil"/>
              <w:left w:val="nil"/>
              <w:bottom w:val="single" w:color="auto" w:sz="4" w:space="0"/>
              <w:right w:val="single" w:color="auto" w:sz="4" w:space="0"/>
            </w:tcBorders>
            <w:vAlign w:val="center"/>
          </w:tcPr>
          <w:p w14:paraId="595E1DF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3.89</w:t>
            </w:r>
          </w:p>
        </w:tc>
        <w:tc>
          <w:tcPr>
            <w:tcW w:w="243" w:type="pct"/>
            <w:tcBorders>
              <w:top w:val="nil"/>
              <w:left w:val="nil"/>
              <w:bottom w:val="single" w:color="auto" w:sz="4" w:space="0"/>
              <w:right w:val="single" w:color="auto" w:sz="4" w:space="0"/>
            </w:tcBorders>
            <w:vAlign w:val="center"/>
          </w:tcPr>
          <w:p w14:paraId="0AAFFEC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9.53</w:t>
            </w:r>
          </w:p>
        </w:tc>
        <w:tc>
          <w:tcPr>
            <w:tcW w:w="243" w:type="pct"/>
            <w:tcBorders>
              <w:top w:val="nil"/>
              <w:left w:val="nil"/>
              <w:bottom w:val="single" w:color="auto" w:sz="4" w:space="0"/>
              <w:right w:val="single" w:color="auto" w:sz="4" w:space="0"/>
            </w:tcBorders>
            <w:vAlign w:val="center"/>
          </w:tcPr>
          <w:p w14:paraId="1CCE93D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21.62</w:t>
            </w:r>
          </w:p>
        </w:tc>
        <w:tc>
          <w:tcPr>
            <w:tcW w:w="310" w:type="pct"/>
            <w:tcBorders>
              <w:top w:val="nil"/>
              <w:left w:val="nil"/>
              <w:bottom w:val="single" w:color="auto" w:sz="4" w:space="0"/>
              <w:right w:val="single" w:color="auto" w:sz="4" w:space="0"/>
            </w:tcBorders>
            <w:vAlign w:val="center"/>
          </w:tcPr>
          <w:p w14:paraId="3C09FCF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10.90</w:t>
            </w:r>
          </w:p>
        </w:tc>
        <w:tc>
          <w:tcPr>
            <w:tcW w:w="243" w:type="pct"/>
            <w:tcBorders>
              <w:top w:val="nil"/>
              <w:left w:val="nil"/>
              <w:bottom w:val="single" w:color="auto" w:sz="4" w:space="0"/>
              <w:right w:val="single" w:color="auto" w:sz="4" w:space="0"/>
            </w:tcBorders>
            <w:vAlign w:val="center"/>
          </w:tcPr>
          <w:p w14:paraId="6639639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8.92</w:t>
            </w:r>
          </w:p>
        </w:tc>
        <w:tc>
          <w:tcPr>
            <w:tcW w:w="244" w:type="pct"/>
            <w:tcBorders>
              <w:top w:val="nil"/>
              <w:left w:val="nil"/>
              <w:bottom w:val="single" w:color="auto" w:sz="4" w:space="0"/>
              <w:right w:val="single" w:color="auto" w:sz="4" w:space="0"/>
            </w:tcBorders>
            <w:vAlign w:val="center"/>
          </w:tcPr>
          <w:p w14:paraId="42AF9BD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44.44</w:t>
            </w:r>
          </w:p>
        </w:tc>
        <w:tc>
          <w:tcPr>
            <w:tcW w:w="219" w:type="pct"/>
            <w:tcBorders>
              <w:top w:val="nil"/>
              <w:left w:val="nil"/>
              <w:bottom w:val="single" w:color="auto" w:sz="4" w:space="0"/>
              <w:right w:val="single" w:color="auto" w:sz="4" w:space="0"/>
            </w:tcBorders>
            <w:noWrap/>
            <w:vAlign w:val="center"/>
          </w:tcPr>
          <w:p w14:paraId="65FA28B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0.10</w:t>
            </w:r>
            <w:r>
              <w:rPr>
                <w:rFonts w:hint="eastAsia" w:cs="宋体"/>
                <w:color w:val="000000"/>
                <w:kern w:val="0"/>
                <w:sz w:val="20"/>
                <w:szCs w:val="20"/>
              </w:rPr>
              <w:t>%</w:t>
            </w:r>
          </w:p>
        </w:tc>
      </w:tr>
      <w:tr w14:paraId="612E7BAD">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3D411AE3">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05B13841">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沙地</w:t>
            </w:r>
          </w:p>
        </w:tc>
        <w:tc>
          <w:tcPr>
            <w:tcW w:w="267" w:type="pct"/>
            <w:tcBorders>
              <w:top w:val="nil"/>
              <w:left w:val="nil"/>
              <w:bottom w:val="single" w:color="auto" w:sz="4" w:space="0"/>
              <w:right w:val="single" w:color="auto" w:sz="4" w:space="0"/>
            </w:tcBorders>
            <w:vAlign w:val="center"/>
          </w:tcPr>
          <w:p w14:paraId="7AC7DB8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0.53</w:t>
            </w:r>
          </w:p>
        </w:tc>
        <w:tc>
          <w:tcPr>
            <w:tcW w:w="243" w:type="pct"/>
            <w:tcBorders>
              <w:top w:val="nil"/>
              <w:left w:val="nil"/>
              <w:bottom w:val="single" w:color="auto" w:sz="4" w:space="0"/>
              <w:right w:val="single" w:color="auto" w:sz="4" w:space="0"/>
            </w:tcBorders>
            <w:vAlign w:val="center"/>
          </w:tcPr>
          <w:p w14:paraId="603D693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2EFA2C0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vAlign w:val="center"/>
          </w:tcPr>
          <w:p w14:paraId="4E7832E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446B03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6E44E4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F9C017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6EF1F06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529F762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0.53</w:t>
            </w:r>
          </w:p>
        </w:tc>
        <w:tc>
          <w:tcPr>
            <w:tcW w:w="243" w:type="pct"/>
            <w:tcBorders>
              <w:top w:val="nil"/>
              <w:left w:val="nil"/>
              <w:bottom w:val="single" w:color="auto" w:sz="4" w:space="0"/>
              <w:right w:val="single" w:color="auto" w:sz="4" w:space="0"/>
            </w:tcBorders>
            <w:vAlign w:val="center"/>
          </w:tcPr>
          <w:p w14:paraId="4A84A9E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5E7801A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CE4369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1A1001C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310" w:type="pct"/>
            <w:tcBorders>
              <w:top w:val="nil"/>
              <w:left w:val="nil"/>
              <w:bottom w:val="single" w:color="auto" w:sz="4" w:space="0"/>
              <w:right w:val="single" w:color="auto" w:sz="4" w:space="0"/>
            </w:tcBorders>
            <w:vAlign w:val="center"/>
          </w:tcPr>
          <w:p w14:paraId="7321C40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1692C7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6ADC6DE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2570530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47388D0C">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4F4B7BE8">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1DDD47E1">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裸土地</w:t>
            </w:r>
          </w:p>
        </w:tc>
        <w:tc>
          <w:tcPr>
            <w:tcW w:w="267" w:type="pct"/>
            <w:tcBorders>
              <w:top w:val="nil"/>
              <w:left w:val="nil"/>
              <w:bottom w:val="single" w:color="auto" w:sz="4" w:space="0"/>
              <w:right w:val="single" w:color="auto" w:sz="4" w:space="0"/>
            </w:tcBorders>
            <w:vAlign w:val="center"/>
          </w:tcPr>
          <w:p w14:paraId="4D1B38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61.35</w:t>
            </w:r>
          </w:p>
        </w:tc>
        <w:tc>
          <w:tcPr>
            <w:tcW w:w="243" w:type="pct"/>
            <w:tcBorders>
              <w:top w:val="nil"/>
              <w:left w:val="nil"/>
              <w:bottom w:val="single" w:color="auto" w:sz="4" w:space="0"/>
              <w:right w:val="single" w:color="auto" w:sz="4" w:space="0"/>
            </w:tcBorders>
            <w:vAlign w:val="center"/>
          </w:tcPr>
          <w:p w14:paraId="286608DE">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5.54</w:t>
            </w:r>
          </w:p>
        </w:tc>
        <w:tc>
          <w:tcPr>
            <w:tcW w:w="243" w:type="pct"/>
            <w:tcBorders>
              <w:top w:val="nil"/>
              <w:left w:val="nil"/>
              <w:bottom w:val="single" w:color="auto" w:sz="4" w:space="0"/>
              <w:right w:val="single" w:color="auto" w:sz="4" w:space="0"/>
            </w:tcBorders>
            <w:vAlign w:val="center"/>
          </w:tcPr>
          <w:p w14:paraId="6D6F070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23.90</w:t>
            </w:r>
          </w:p>
        </w:tc>
        <w:tc>
          <w:tcPr>
            <w:tcW w:w="219" w:type="pct"/>
            <w:tcBorders>
              <w:top w:val="nil"/>
              <w:left w:val="nil"/>
              <w:bottom w:val="single" w:color="auto" w:sz="4" w:space="0"/>
              <w:right w:val="single" w:color="auto" w:sz="4" w:space="0"/>
            </w:tcBorders>
            <w:vAlign w:val="center"/>
          </w:tcPr>
          <w:p w14:paraId="576CDA2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5FAD35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7.66</w:t>
            </w:r>
          </w:p>
        </w:tc>
        <w:tc>
          <w:tcPr>
            <w:tcW w:w="243" w:type="pct"/>
            <w:tcBorders>
              <w:top w:val="nil"/>
              <w:left w:val="nil"/>
              <w:bottom w:val="single" w:color="auto" w:sz="4" w:space="0"/>
              <w:right w:val="single" w:color="auto" w:sz="4" w:space="0"/>
            </w:tcBorders>
            <w:vAlign w:val="center"/>
          </w:tcPr>
          <w:p w14:paraId="028A155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6.23</w:t>
            </w:r>
          </w:p>
        </w:tc>
        <w:tc>
          <w:tcPr>
            <w:tcW w:w="243" w:type="pct"/>
            <w:tcBorders>
              <w:top w:val="nil"/>
              <w:left w:val="nil"/>
              <w:bottom w:val="single" w:color="auto" w:sz="4" w:space="0"/>
              <w:right w:val="single" w:color="auto" w:sz="4" w:space="0"/>
            </w:tcBorders>
            <w:vAlign w:val="center"/>
          </w:tcPr>
          <w:p w14:paraId="0661333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1.05</w:t>
            </w:r>
          </w:p>
        </w:tc>
        <w:tc>
          <w:tcPr>
            <w:tcW w:w="243" w:type="pct"/>
            <w:tcBorders>
              <w:top w:val="nil"/>
              <w:left w:val="nil"/>
              <w:bottom w:val="single" w:color="auto" w:sz="4" w:space="0"/>
              <w:right w:val="single" w:color="auto" w:sz="4" w:space="0"/>
            </w:tcBorders>
            <w:vAlign w:val="center"/>
          </w:tcPr>
          <w:p w14:paraId="59F6E74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1.56</w:t>
            </w:r>
          </w:p>
        </w:tc>
        <w:tc>
          <w:tcPr>
            <w:tcW w:w="243" w:type="pct"/>
            <w:tcBorders>
              <w:top w:val="nil"/>
              <w:left w:val="nil"/>
              <w:bottom w:val="single" w:color="auto" w:sz="4" w:space="0"/>
              <w:right w:val="single" w:color="auto" w:sz="4" w:space="0"/>
            </w:tcBorders>
            <w:vAlign w:val="center"/>
          </w:tcPr>
          <w:p w14:paraId="701369E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0.47</w:t>
            </w:r>
          </w:p>
        </w:tc>
        <w:tc>
          <w:tcPr>
            <w:tcW w:w="243" w:type="pct"/>
            <w:tcBorders>
              <w:top w:val="nil"/>
              <w:left w:val="nil"/>
              <w:bottom w:val="single" w:color="auto" w:sz="4" w:space="0"/>
              <w:right w:val="single" w:color="auto" w:sz="4" w:space="0"/>
            </w:tcBorders>
            <w:vAlign w:val="center"/>
          </w:tcPr>
          <w:p w14:paraId="33D2625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1.84</w:t>
            </w:r>
          </w:p>
        </w:tc>
        <w:tc>
          <w:tcPr>
            <w:tcW w:w="236" w:type="pct"/>
            <w:tcBorders>
              <w:top w:val="nil"/>
              <w:left w:val="nil"/>
              <w:bottom w:val="single" w:color="auto" w:sz="4" w:space="0"/>
              <w:right w:val="single" w:color="auto" w:sz="4" w:space="0"/>
            </w:tcBorders>
            <w:vAlign w:val="center"/>
          </w:tcPr>
          <w:p w14:paraId="2912751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0.96</w:t>
            </w:r>
          </w:p>
        </w:tc>
        <w:tc>
          <w:tcPr>
            <w:tcW w:w="243" w:type="pct"/>
            <w:tcBorders>
              <w:top w:val="nil"/>
              <w:left w:val="nil"/>
              <w:bottom w:val="single" w:color="auto" w:sz="4" w:space="0"/>
              <w:right w:val="single" w:color="auto" w:sz="4" w:space="0"/>
            </w:tcBorders>
            <w:vAlign w:val="center"/>
          </w:tcPr>
          <w:p w14:paraId="4423185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1.69</w:t>
            </w:r>
          </w:p>
        </w:tc>
        <w:tc>
          <w:tcPr>
            <w:tcW w:w="243" w:type="pct"/>
            <w:tcBorders>
              <w:top w:val="nil"/>
              <w:left w:val="nil"/>
              <w:bottom w:val="single" w:color="auto" w:sz="4" w:space="0"/>
              <w:right w:val="single" w:color="auto" w:sz="4" w:space="0"/>
            </w:tcBorders>
            <w:vAlign w:val="center"/>
          </w:tcPr>
          <w:p w14:paraId="1169E72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7.40</w:t>
            </w:r>
          </w:p>
        </w:tc>
        <w:tc>
          <w:tcPr>
            <w:tcW w:w="310" w:type="pct"/>
            <w:tcBorders>
              <w:top w:val="nil"/>
              <w:left w:val="nil"/>
              <w:bottom w:val="single" w:color="auto" w:sz="4" w:space="0"/>
              <w:right w:val="single" w:color="auto" w:sz="4" w:space="0"/>
            </w:tcBorders>
            <w:vAlign w:val="center"/>
          </w:tcPr>
          <w:p w14:paraId="26D47378">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1.75</w:t>
            </w:r>
          </w:p>
        </w:tc>
        <w:tc>
          <w:tcPr>
            <w:tcW w:w="243" w:type="pct"/>
            <w:tcBorders>
              <w:top w:val="nil"/>
              <w:left w:val="nil"/>
              <w:bottom w:val="single" w:color="auto" w:sz="4" w:space="0"/>
              <w:right w:val="single" w:color="auto" w:sz="4" w:space="0"/>
            </w:tcBorders>
            <w:vAlign w:val="center"/>
          </w:tcPr>
          <w:p w14:paraId="3F5E88F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0.33</w:t>
            </w:r>
          </w:p>
        </w:tc>
        <w:tc>
          <w:tcPr>
            <w:tcW w:w="244" w:type="pct"/>
            <w:tcBorders>
              <w:top w:val="nil"/>
              <w:left w:val="nil"/>
              <w:bottom w:val="single" w:color="auto" w:sz="4" w:space="0"/>
              <w:right w:val="single" w:color="auto" w:sz="4" w:space="0"/>
            </w:tcBorders>
            <w:vAlign w:val="center"/>
          </w:tcPr>
          <w:p w14:paraId="28B8C19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0.99</w:t>
            </w:r>
          </w:p>
        </w:tc>
        <w:tc>
          <w:tcPr>
            <w:tcW w:w="219" w:type="pct"/>
            <w:tcBorders>
              <w:top w:val="nil"/>
              <w:left w:val="nil"/>
              <w:bottom w:val="single" w:color="auto" w:sz="4" w:space="0"/>
              <w:right w:val="single" w:color="auto" w:sz="4" w:space="0"/>
            </w:tcBorders>
            <w:noWrap/>
            <w:vAlign w:val="center"/>
          </w:tcPr>
          <w:p w14:paraId="52E8C77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0.01</w:t>
            </w:r>
            <w:r>
              <w:rPr>
                <w:rFonts w:hint="eastAsia" w:cs="宋体"/>
                <w:color w:val="000000"/>
                <w:kern w:val="0"/>
                <w:sz w:val="20"/>
                <w:szCs w:val="20"/>
              </w:rPr>
              <w:t>%</w:t>
            </w:r>
          </w:p>
        </w:tc>
      </w:tr>
      <w:tr w14:paraId="69B6E518">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5F87F261">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7D6A5817">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裸岩石砾地</w:t>
            </w:r>
          </w:p>
        </w:tc>
        <w:tc>
          <w:tcPr>
            <w:tcW w:w="267" w:type="pct"/>
            <w:tcBorders>
              <w:top w:val="nil"/>
              <w:left w:val="nil"/>
              <w:bottom w:val="single" w:color="auto" w:sz="4" w:space="0"/>
              <w:right w:val="single" w:color="auto" w:sz="4" w:space="0"/>
            </w:tcBorders>
            <w:vAlign w:val="center"/>
          </w:tcPr>
          <w:p w14:paraId="73C256E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2.82</w:t>
            </w:r>
          </w:p>
        </w:tc>
        <w:tc>
          <w:tcPr>
            <w:tcW w:w="243" w:type="pct"/>
            <w:tcBorders>
              <w:top w:val="nil"/>
              <w:left w:val="nil"/>
              <w:bottom w:val="single" w:color="auto" w:sz="4" w:space="0"/>
              <w:right w:val="single" w:color="auto" w:sz="4" w:space="0"/>
            </w:tcBorders>
            <w:vAlign w:val="center"/>
          </w:tcPr>
          <w:p w14:paraId="018DA395">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0.42</w:t>
            </w:r>
          </w:p>
        </w:tc>
        <w:tc>
          <w:tcPr>
            <w:tcW w:w="243" w:type="pct"/>
            <w:tcBorders>
              <w:top w:val="nil"/>
              <w:left w:val="nil"/>
              <w:bottom w:val="single" w:color="auto" w:sz="4" w:space="0"/>
              <w:right w:val="single" w:color="auto" w:sz="4" w:space="0"/>
            </w:tcBorders>
            <w:vAlign w:val="center"/>
          </w:tcPr>
          <w:p w14:paraId="31C94AB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0.66</w:t>
            </w:r>
          </w:p>
        </w:tc>
        <w:tc>
          <w:tcPr>
            <w:tcW w:w="219" w:type="pct"/>
            <w:tcBorders>
              <w:top w:val="nil"/>
              <w:left w:val="nil"/>
              <w:bottom w:val="single" w:color="auto" w:sz="4" w:space="0"/>
              <w:right w:val="single" w:color="auto" w:sz="4" w:space="0"/>
            </w:tcBorders>
            <w:vAlign w:val="center"/>
          </w:tcPr>
          <w:p w14:paraId="12453D0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0543315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DC9899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7B1903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31F72C9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3" w:type="pct"/>
            <w:tcBorders>
              <w:top w:val="nil"/>
              <w:left w:val="nil"/>
              <w:bottom w:val="single" w:color="auto" w:sz="4" w:space="0"/>
              <w:right w:val="single" w:color="auto" w:sz="4" w:space="0"/>
            </w:tcBorders>
            <w:vAlign w:val="center"/>
          </w:tcPr>
          <w:p w14:paraId="7276215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0.59</w:t>
            </w:r>
          </w:p>
        </w:tc>
        <w:tc>
          <w:tcPr>
            <w:tcW w:w="243" w:type="pct"/>
            <w:tcBorders>
              <w:top w:val="nil"/>
              <w:left w:val="nil"/>
              <w:bottom w:val="single" w:color="auto" w:sz="4" w:space="0"/>
              <w:right w:val="single" w:color="auto" w:sz="4" w:space="0"/>
            </w:tcBorders>
            <w:vAlign w:val="center"/>
          </w:tcPr>
          <w:p w14:paraId="38EA4FA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36" w:type="pct"/>
            <w:tcBorders>
              <w:top w:val="nil"/>
              <w:left w:val="nil"/>
              <w:bottom w:val="single" w:color="auto" w:sz="4" w:space="0"/>
              <w:right w:val="single" w:color="auto" w:sz="4" w:space="0"/>
            </w:tcBorders>
            <w:vAlign w:val="center"/>
          </w:tcPr>
          <w:p w14:paraId="0FFE073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0.13</w:t>
            </w:r>
          </w:p>
        </w:tc>
        <w:tc>
          <w:tcPr>
            <w:tcW w:w="243" w:type="pct"/>
            <w:tcBorders>
              <w:top w:val="nil"/>
              <w:left w:val="nil"/>
              <w:bottom w:val="single" w:color="auto" w:sz="4" w:space="0"/>
              <w:right w:val="single" w:color="auto" w:sz="4" w:space="0"/>
            </w:tcBorders>
            <w:vAlign w:val="center"/>
          </w:tcPr>
          <w:p w14:paraId="1F68A60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0.10</w:t>
            </w:r>
          </w:p>
        </w:tc>
        <w:tc>
          <w:tcPr>
            <w:tcW w:w="243" w:type="pct"/>
            <w:tcBorders>
              <w:top w:val="nil"/>
              <w:left w:val="nil"/>
              <w:bottom w:val="single" w:color="auto" w:sz="4" w:space="0"/>
              <w:right w:val="single" w:color="auto" w:sz="4" w:space="0"/>
            </w:tcBorders>
            <w:vAlign w:val="center"/>
          </w:tcPr>
          <w:p w14:paraId="0CB504A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0.73</w:t>
            </w:r>
          </w:p>
        </w:tc>
        <w:tc>
          <w:tcPr>
            <w:tcW w:w="310" w:type="pct"/>
            <w:tcBorders>
              <w:top w:val="nil"/>
              <w:left w:val="nil"/>
              <w:bottom w:val="single" w:color="auto" w:sz="4" w:space="0"/>
              <w:right w:val="single" w:color="auto" w:sz="4" w:space="0"/>
            </w:tcBorders>
            <w:vAlign w:val="center"/>
          </w:tcPr>
          <w:p w14:paraId="177F319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0.19</w:t>
            </w:r>
          </w:p>
        </w:tc>
        <w:tc>
          <w:tcPr>
            <w:tcW w:w="243" w:type="pct"/>
            <w:tcBorders>
              <w:top w:val="nil"/>
              <w:left w:val="nil"/>
              <w:bottom w:val="single" w:color="auto" w:sz="4" w:space="0"/>
              <w:right w:val="single" w:color="auto" w:sz="4" w:space="0"/>
            </w:tcBorders>
            <w:vAlign w:val="center"/>
          </w:tcPr>
          <w:p w14:paraId="059D271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44" w:type="pct"/>
            <w:tcBorders>
              <w:top w:val="nil"/>
              <w:left w:val="nil"/>
              <w:bottom w:val="single" w:color="auto" w:sz="4" w:space="0"/>
              <w:right w:val="single" w:color="auto" w:sz="4" w:space="0"/>
            </w:tcBorders>
            <w:vAlign w:val="center"/>
          </w:tcPr>
          <w:p w14:paraId="78F0BB7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p>
        </w:tc>
        <w:tc>
          <w:tcPr>
            <w:tcW w:w="219" w:type="pct"/>
            <w:tcBorders>
              <w:top w:val="nil"/>
              <w:left w:val="nil"/>
              <w:bottom w:val="single" w:color="auto" w:sz="4" w:space="0"/>
              <w:right w:val="single" w:color="auto" w:sz="4" w:space="0"/>
            </w:tcBorders>
            <w:noWrap/>
            <w:vAlign w:val="center"/>
          </w:tcPr>
          <w:p w14:paraId="4655EEC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0.00</w:t>
            </w:r>
            <w:r>
              <w:rPr>
                <w:rFonts w:hint="eastAsia" w:cs="宋体"/>
                <w:color w:val="000000"/>
                <w:kern w:val="0"/>
                <w:sz w:val="20"/>
                <w:szCs w:val="20"/>
              </w:rPr>
              <w:t>%</w:t>
            </w:r>
          </w:p>
        </w:tc>
      </w:tr>
      <w:tr w14:paraId="55100FEB">
        <w:tblPrEx>
          <w:tblCellMar>
            <w:top w:w="0" w:type="dxa"/>
            <w:left w:w="108" w:type="dxa"/>
            <w:bottom w:w="0" w:type="dxa"/>
            <w:right w:w="108" w:type="dxa"/>
          </w:tblCellMar>
        </w:tblPrEx>
        <w:trPr>
          <w:trHeight w:val="285" w:hRule="atLeast"/>
        </w:trPr>
        <w:tc>
          <w:tcPr>
            <w:tcW w:w="434" w:type="pct"/>
            <w:vMerge w:val="continue"/>
            <w:tcBorders>
              <w:top w:val="nil"/>
              <w:left w:val="single" w:color="auto" w:sz="4" w:space="0"/>
              <w:bottom w:val="single" w:color="auto" w:sz="4" w:space="0"/>
              <w:right w:val="single" w:color="auto" w:sz="4" w:space="0"/>
            </w:tcBorders>
            <w:vAlign w:val="center"/>
          </w:tcPr>
          <w:p w14:paraId="287FB385">
            <w:pPr>
              <w:widowControl/>
              <w:snapToGrid/>
              <w:spacing w:line="240" w:lineRule="auto"/>
              <w:ind w:firstLine="0" w:firstLineChars="0"/>
              <w:rPr>
                <w:rFonts w:hint="eastAsia" w:cs="宋体"/>
                <w:color w:val="000000"/>
                <w:kern w:val="0"/>
                <w:sz w:val="20"/>
                <w:szCs w:val="20"/>
              </w:rPr>
            </w:pPr>
          </w:p>
        </w:tc>
        <w:tc>
          <w:tcPr>
            <w:tcW w:w="400" w:type="pct"/>
            <w:tcBorders>
              <w:top w:val="nil"/>
              <w:left w:val="nil"/>
              <w:bottom w:val="single" w:color="auto" w:sz="4" w:space="0"/>
              <w:right w:val="single" w:color="auto" w:sz="4" w:space="0"/>
            </w:tcBorders>
            <w:vAlign w:val="center"/>
          </w:tcPr>
          <w:p w14:paraId="4616BB13">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小计</w:t>
            </w:r>
          </w:p>
        </w:tc>
        <w:tc>
          <w:tcPr>
            <w:tcW w:w="267" w:type="pct"/>
            <w:tcBorders>
              <w:top w:val="nil"/>
              <w:left w:val="nil"/>
              <w:bottom w:val="single" w:color="auto" w:sz="4" w:space="0"/>
              <w:right w:val="single" w:color="auto" w:sz="4" w:space="0"/>
            </w:tcBorders>
            <w:vAlign w:val="center"/>
          </w:tcPr>
          <w:p w14:paraId="7113A5D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493.46</w:t>
            </w:r>
          </w:p>
        </w:tc>
        <w:tc>
          <w:tcPr>
            <w:tcW w:w="243" w:type="pct"/>
            <w:tcBorders>
              <w:top w:val="nil"/>
              <w:left w:val="nil"/>
              <w:bottom w:val="single" w:color="auto" w:sz="4" w:space="0"/>
              <w:right w:val="single" w:color="auto" w:sz="4" w:space="0"/>
            </w:tcBorders>
            <w:vAlign w:val="center"/>
          </w:tcPr>
          <w:p w14:paraId="19CEE096">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109.26</w:t>
            </w:r>
          </w:p>
        </w:tc>
        <w:tc>
          <w:tcPr>
            <w:tcW w:w="243" w:type="pct"/>
            <w:tcBorders>
              <w:top w:val="nil"/>
              <w:left w:val="nil"/>
              <w:bottom w:val="single" w:color="auto" w:sz="4" w:space="0"/>
              <w:right w:val="single" w:color="auto" w:sz="4" w:space="0"/>
            </w:tcBorders>
            <w:vAlign w:val="center"/>
          </w:tcPr>
          <w:p w14:paraId="308A911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50.93</w:t>
            </w:r>
          </w:p>
        </w:tc>
        <w:tc>
          <w:tcPr>
            <w:tcW w:w="219" w:type="pct"/>
            <w:tcBorders>
              <w:top w:val="nil"/>
              <w:left w:val="nil"/>
              <w:bottom w:val="single" w:color="auto" w:sz="4" w:space="0"/>
              <w:right w:val="single" w:color="auto" w:sz="4" w:space="0"/>
            </w:tcBorders>
            <w:vAlign w:val="center"/>
          </w:tcPr>
          <w:p w14:paraId="4EEDEF5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2.06</w:t>
            </w:r>
          </w:p>
        </w:tc>
        <w:tc>
          <w:tcPr>
            <w:tcW w:w="243" w:type="pct"/>
            <w:tcBorders>
              <w:top w:val="nil"/>
              <w:left w:val="nil"/>
              <w:bottom w:val="single" w:color="auto" w:sz="4" w:space="0"/>
              <w:right w:val="single" w:color="auto" w:sz="4" w:space="0"/>
            </w:tcBorders>
            <w:vAlign w:val="center"/>
          </w:tcPr>
          <w:p w14:paraId="19037C0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90.64</w:t>
            </w:r>
          </w:p>
        </w:tc>
        <w:tc>
          <w:tcPr>
            <w:tcW w:w="243" w:type="pct"/>
            <w:tcBorders>
              <w:top w:val="nil"/>
              <w:left w:val="nil"/>
              <w:bottom w:val="single" w:color="auto" w:sz="4" w:space="0"/>
              <w:right w:val="single" w:color="auto" w:sz="4" w:space="0"/>
            </w:tcBorders>
            <w:vAlign w:val="center"/>
          </w:tcPr>
          <w:p w14:paraId="35B8E9F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28.18</w:t>
            </w:r>
          </w:p>
        </w:tc>
        <w:tc>
          <w:tcPr>
            <w:tcW w:w="243" w:type="pct"/>
            <w:tcBorders>
              <w:top w:val="nil"/>
              <w:left w:val="nil"/>
              <w:bottom w:val="single" w:color="auto" w:sz="4" w:space="0"/>
              <w:right w:val="single" w:color="auto" w:sz="4" w:space="0"/>
            </w:tcBorders>
            <w:vAlign w:val="center"/>
          </w:tcPr>
          <w:p w14:paraId="11F453A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16.12</w:t>
            </w:r>
          </w:p>
        </w:tc>
        <w:tc>
          <w:tcPr>
            <w:tcW w:w="243" w:type="pct"/>
            <w:tcBorders>
              <w:top w:val="nil"/>
              <w:left w:val="nil"/>
              <w:bottom w:val="single" w:color="auto" w:sz="4" w:space="0"/>
              <w:right w:val="single" w:color="auto" w:sz="4" w:space="0"/>
            </w:tcBorders>
            <w:vAlign w:val="center"/>
          </w:tcPr>
          <w:p w14:paraId="653A7DA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10.58</w:t>
            </w:r>
          </w:p>
        </w:tc>
        <w:tc>
          <w:tcPr>
            <w:tcW w:w="243" w:type="pct"/>
            <w:tcBorders>
              <w:top w:val="nil"/>
              <w:left w:val="nil"/>
              <w:bottom w:val="single" w:color="auto" w:sz="4" w:space="0"/>
              <w:right w:val="single" w:color="auto" w:sz="4" w:space="0"/>
            </w:tcBorders>
            <w:vAlign w:val="center"/>
          </w:tcPr>
          <w:p w14:paraId="0FF3EBF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50.36</w:t>
            </w:r>
          </w:p>
        </w:tc>
        <w:tc>
          <w:tcPr>
            <w:tcW w:w="243" w:type="pct"/>
            <w:tcBorders>
              <w:top w:val="nil"/>
              <w:left w:val="nil"/>
              <w:bottom w:val="single" w:color="auto" w:sz="4" w:space="0"/>
              <w:right w:val="single" w:color="auto" w:sz="4" w:space="0"/>
            </w:tcBorders>
            <w:vAlign w:val="center"/>
          </w:tcPr>
          <w:p w14:paraId="1BAFB986">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21.77</w:t>
            </w:r>
          </w:p>
        </w:tc>
        <w:tc>
          <w:tcPr>
            <w:tcW w:w="236" w:type="pct"/>
            <w:tcBorders>
              <w:top w:val="nil"/>
              <w:left w:val="nil"/>
              <w:bottom w:val="single" w:color="auto" w:sz="4" w:space="0"/>
              <w:right w:val="single" w:color="auto" w:sz="4" w:space="0"/>
            </w:tcBorders>
            <w:vAlign w:val="center"/>
          </w:tcPr>
          <w:p w14:paraId="3F6D00E7">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4.98</w:t>
            </w:r>
          </w:p>
        </w:tc>
        <w:tc>
          <w:tcPr>
            <w:tcW w:w="243" w:type="pct"/>
            <w:tcBorders>
              <w:top w:val="nil"/>
              <w:left w:val="nil"/>
              <w:bottom w:val="single" w:color="auto" w:sz="4" w:space="0"/>
              <w:right w:val="single" w:color="auto" w:sz="4" w:space="0"/>
            </w:tcBorders>
            <w:vAlign w:val="center"/>
          </w:tcPr>
          <w:p w14:paraId="53C872B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11.32</w:t>
            </w:r>
          </w:p>
        </w:tc>
        <w:tc>
          <w:tcPr>
            <w:tcW w:w="243" w:type="pct"/>
            <w:tcBorders>
              <w:top w:val="nil"/>
              <w:left w:val="nil"/>
              <w:bottom w:val="single" w:color="auto" w:sz="4" w:space="0"/>
              <w:right w:val="single" w:color="auto" w:sz="4" w:space="0"/>
            </w:tcBorders>
            <w:vAlign w:val="center"/>
          </w:tcPr>
          <w:p w14:paraId="4BE687D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29.75</w:t>
            </w:r>
          </w:p>
        </w:tc>
        <w:tc>
          <w:tcPr>
            <w:tcW w:w="310" w:type="pct"/>
            <w:tcBorders>
              <w:top w:val="nil"/>
              <w:left w:val="nil"/>
              <w:bottom w:val="single" w:color="auto" w:sz="4" w:space="0"/>
              <w:right w:val="single" w:color="auto" w:sz="4" w:space="0"/>
            </w:tcBorders>
            <w:vAlign w:val="center"/>
          </w:tcPr>
          <w:p w14:paraId="65F5178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12.84</w:t>
            </w:r>
          </w:p>
        </w:tc>
        <w:tc>
          <w:tcPr>
            <w:tcW w:w="243" w:type="pct"/>
            <w:tcBorders>
              <w:top w:val="nil"/>
              <w:left w:val="nil"/>
              <w:bottom w:val="single" w:color="auto" w:sz="4" w:space="0"/>
              <w:right w:val="single" w:color="auto" w:sz="4" w:space="0"/>
            </w:tcBorders>
            <w:vAlign w:val="center"/>
          </w:tcPr>
          <w:p w14:paraId="069424CF">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9.25</w:t>
            </w:r>
          </w:p>
        </w:tc>
        <w:tc>
          <w:tcPr>
            <w:tcW w:w="244" w:type="pct"/>
            <w:tcBorders>
              <w:top w:val="nil"/>
              <w:left w:val="nil"/>
              <w:bottom w:val="single" w:color="auto" w:sz="4" w:space="0"/>
              <w:right w:val="single" w:color="auto" w:sz="4" w:space="0"/>
            </w:tcBorders>
            <w:vAlign w:val="center"/>
          </w:tcPr>
          <w:p w14:paraId="7C54C45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45.43</w:t>
            </w:r>
          </w:p>
        </w:tc>
        <w:tc>
          <w:tcPr>
            <w:tcW w:w="219" w:type="pct"/>
            <w:tcBorders>
              <w:top w:val="nil"/>
              <w:left w:val="nil"/>
              <w:bottom w:val="single" w:color="auto" w:sz="4" w:space="0"/>
              <w:right w:val="single" w:color="auto" w:sz="4" w:space="0"/>
            </w:tcBorders>
            <w:noWrap/>
            <w:vAlign w:val="center"/>
          </w:tcPr>
          <w:p w14:paraId="5AFDC8E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0.11</w:t>
            </w:r>
            <w:r>
              <w:rPr>
                <w:rFonts w:hint="eastAsia" w:cs="宋体"/>
                <w:color w:val="000000"/>
                <w:kern w:val="0"/>
                <w:sz w:val="20"/>
                <w:szCs w:val="20"/>
              </w:rPr>
              <w:t>%</w:t>
            </w:r>
          </w:p>
        </w:tc>
      </w:tr>
      <w:tr w14:paraId="13F60337">
        <w:tblPrEx>
          <w:tblCellMar>
            <w:top w:w="0" w:type="dxa"/>
            <w:left w:w="108" w:type="dxa"/>
            <w:bottom w:w="0" w:type="dxa"/>
            <w:right w:w="108" w:type="dxa"/>
          </w:tblCellMar>
        </w:tblPrEx>
        <w:trPr>
          <w:trHeight w:val="285" w:hRule="atLeast"/>
        </w:trPr>
        <w:tc>
          <w:tcPr>
            <w:tcW w:w="834" w:type="pct"/>
            <w:gridSpan w:val="2"/>
            <w:tcBorders>
              <w:top w:val="single" w:color="auto" w:sz="4" w:space="0"/>
              <w:left w:val="single" w:color="auto" w:sz="4" w:space="0"/>
              <w:bottom w:val="single" w:color="auto" w:sz="4" w:space="0"/>
              <w:right w:val="single" w:color="auto" w:sz="4" w:space="0"/>
            </w:tcBorders>
            <w:vAlign w:val="center"/>
          </w:tcPr>
          <w:p w14:paraId="643F7C57">
            <w:pPr>
              <w:widowControl/>
              <w:snapToGrid/>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合计</w:t>
            </w:r>
          </w:p>
        </w:tc>
        <w:tc>
          <w:tcPr>
            <w:tcW w:w="267" w:type="pct"/>
            <w:tcBorders>
              <w:top w:val="nil"/>
              <w:left w:val="nil"/>
              <w:bottom w:val="single" w:color="auto" w:sz="4" w:space="0"/>
              <w:right w:val="single" w:color="auto" w:sz="4" w:space="0"/>
            </w:tcBorders>
            <w:vAlign w:val="center"/>
          </w:tcPr>
          <w:p w14:paraId="72920AD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431842.68</w:t>
            </w:r>
          </w:p>
        </w:tc>
        <w:tc>
          <w:tcPr>
            <w:tcW w:w="243" w:type="pct"/>
            <w:tcBorders>
              <w:top w:val="nil"/>
              <w:left w:val="nil"/>
              <w:bottom w:val="single" w:color="auto" w:sz="4" w:space="0"/>
              <w:right w:val="single" w:color="auto" w:sz="4" w:space="0"/>
            </w:tcBorders>
            <w:vAlign w:val="center"/>
          </w:tcPr>
          <w:p w14:paraId="67B7CAC0">
            <w:pPr>
              <w:widowControl/>
              <w:snapToGrid/>
              <w:spacing w:line="240" w:lineRule="auto"/>
              <w:ind w:firstLine="0" w:firstLineChars="0"/>
              <w:jc w:val="center"/>
              <w:rPr>
                <w:rFonts w:hint="eastAsia" w:cs="宋体"/>
                <w:kern w:val="0"/>
                <w:sz w:val="20"/>
                <w:szCs w:val="20"/>
              </w:rPr>
            </w:pPr>
            <w:r>
              <w:rPr>
                <w:rFonts w:ascii="Times New Roman" w:hAnsi="Times New Roman" w:cs="Times New Roman"/>
                <w:kern w:val="0"/>
                <w:sz w:val="20"/>
                <w:szCs w:val="20"/>
              </w:rPr>
              <w:t>39050.98</w:t>
            </w:r>
          </w:p>
        </w:tc>
        <w:tc>
          <w:tcPr>
            <w:tcW w:w="243" w:type="pct"/>
            <w:tcBorders>
              <w:top w:val="nil"/>
              <w:left w:val="nil"/>
              <w:bottom w:val="single" w:color="auto" w:sz="4" w:space="0"/>
              <w:right w:val="single" w:color="auto" w:sz="4" w:space="0"/>
            </w:tcBorders>
            <w:vAlign w:val="center"/>
          </w:tcPr>
          <w:p w14:paraId="10EA1B5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13478.84</w:t>
            </w:r>
          </w:p>
        </w:tc>
        <w:tc>
          <w:tcPr>
            <w:tcW w:w="219" w:type="pct"/>
            <w:tcBorders>
              <w:top w:val="nil"/>
              <w:left w:val="nil"/>
              <w:bottom w:val="single" w:color="auto" w:sz="4" w:space="0"/>
              <w:right w:val="single" w:color="auto" w:sz="4" w:space="0"/>
            </w:tcBorders>
            <w:vAlign w:val="center"/>
          </w:tcPr>
          <w:p w14:paraId="0028A30B">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8787.61</w:t>
            </w:r>
          </w:p>
        </w:tc>
        <w:tc>
          <w:tcPr>
            <w:tcW w:w="243" w:type="pct"/>
            <w:tcBorders>
              <w:top w:val="nil"/>
              <w:left w:val="nil"/>
              <w:bottom w:val="single" w:color="auto" w:sz="4" w:space="0"/>
              <w:right w:val="single" w:color="auto" w:sz="4" w:space="0"/>
            </w:tcBorders>
            <w:vAlign w:val="center"/>
          </w:tcPr>
          <w:p w14:paraId="320391D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35407.81</w:t>
            </w:r>
          </w:p>
        </w:tc>
        <w:tc>
          <w:tcPr>
            <w:tcW w:w="243" w:type="pct"/>
            <w:tcBorders>
              <w:top w:val="nil"/>
              <w:left w:val="nil"/>
              <w:bottom w:val="single" w:color="auto" w:sz="4" w:space="0"/>
              <w:right w:val="single" w:color="auto" w:sz="4" w:space="0"/>
            </w:tcBorders>
            <w:vAlign w:val="center"/>
          </w:tcPr>
          <w:p w14:paraId="4DFE014D">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34966.15</w:t>
            </w:r>
          </w:p>
        </w:tc>
        <w:tc>
          <w:tcPr>
            <w:tcW w:w="243" w:type="pct"/>
            <w:tcBorders>
              <w:top w:val="nil"/>
              <w:left w:val="nil"/>
              <w:bottom w:val="single" w:color="auto" w:sz="4" w:space="0"/>
              <w:right w:val="single" w:color="auto" w:sz="4" w:space="0"/>
            </w:tcBorders>
            <w:vAlign w:val="center"/>
          </w:tcPr>
          <w:p w14:paraId="2484D14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34593.11</w:t>
            </w:r>
          </w:p>
        </w:tc>
        <w:tc>
          <w:tcPr>
            <w:tcW w:w="243" w:type="pct"/>
            <w:tcBorders>
              <w:top w:val="nil"/>
              <w:left w:val="nil"/>
              <w:bottom w:val="single" w:color="auto" w:sz="4" w:space="0"/>
              <w:right w:val="single" w:color="auto" w:sz="4" w:space="0"/>
            </w:tcBorders>
            <w:vAlign w:val="center"/>
          </w:tcPr>
          <w:p w14:paraId="165E20C9">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22807.88</w:t>
            </w:r>
          </w:p>
        </w:tc>
        <w:tc>
          <w:tcPr>
            <w:tcW w:w="243" w:type="pct"/>
            <w:tcBorders>
              <w:top w:val="nil"/>
              <w:left w:val="nil"/>
              <w:bottom w:val="single" w:color="auto" w:sz="4" w:space="0"/>
              <w:right w:val="single" w:color="auto" w:sz="4" w:space="0"/>
            </w:tcBorders>
            <w:vAlign w:val="center"/>
          </w:tcPr>
          <w:p w14:paraId="341C8022">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42568.44</w:t>
            </w:r>
          </w:p>
        </w:tc>
        <w:tc>
          <w:tcPr>
            <w:tcW w:w="243" w:type="pct"/>
            <w:tcBorders>
              <w:top w:val="nil"/>
              <w:left w:val="nil"/>
              <w:bottom w:val="single" w:color="auto" w:sz="4" w:space="0"/>
              <w:right w:val="single" w:color="auto" w:sz="4" w:space="0"/>
            </w:tcBorders>
            <w:vAlign w:val="center"/>
          </w:tcPr>
          <w:p w14:paraId="446C6C45">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29283.05</w:t>
            </w:r>
          </w:p>
        </w:tc>
        <w:tc>
          <w:tcPr>
            <w:tcW w:w="236" w:type="pct"/>
            <w:tcBorders>
              <w:top w:val="nil"/>
              <w:left w:val="nil"/>
              <w:bottom w:val="single" w:color="auto" w:sz="4" w:space="0"/>
              <w:right w:val="single" w:color="auto" w:sz="4" w:space="0"/>
            </w:tcBorders>
            <w:vAlign w:val="center"/>
          </w:tcPr>
          <w:p w14:paraId="0E827DB1">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8123.59</w:t>
            </w:r>
          </w:p>
        </w:tc>
        <w:tc>
          <w:tcPr>
            <w:tcW w:w="243" w:type="pct"/>
            <w:tcBorders>
              <w:top w:val="nil"/>
              <w:left w:val="nil"/>
              <w:bottom w:val="single" w:color="auto" w:sz="4" w:space="0"/>
              <w:right w:val="single" w:color="auto" w:sz="4" w:space="0"/>
            </w:tcBorders>
            <w:vAlign w:val="center"/>
          </w:tcPr>
          <w:p w14:paraId="3F1CB4FC">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26098.12</w:t>
            </w:r>
          </w:p>
        </w:tc>
        <w:tc>
          <w:tcPr>
            <w:tcW w:w="243" w:type="pct"/>
            <w:tcBorders>
              <w:top w:val="nil"/>
              <w:left w:val="nil"/>
              <w:bottom w:val="single" w:color="auto" w:sz="4" w:space="0"/>
              <w:right w:val="single" w:color="auto" w:sz="4" w:space="0"/>
            </w:tcBorders>
            <w:vAlign w:val="center"/>
          </w:tcPr>
          <w:p w14:paraId="4B57FE8A">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37485.01</w:t>
            </w:r>
          </w:p>
        </w:tc>
        <w:tc>
          <w:tcPr>
            <w:tcW w:w="310" w:type="pct"/>
            <w:tcBorders>
              <w:top w:val="nil"/>
              <w:left w:val="nil"/>
              <w:bottom w:val="single" w:color="auto" w:sz="4" w:space="0"/>
              <w:right w:val="single" w:color="auto" w:sz="4" w:space="0"/>
            </w:tcBorders>
            <w:vAlign w:val="center"/>
          </w:tcPr>
          <w:p w14:paraId="09CCC98E">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46608.85</w:t>
            </w:r>
          </w:p>
        </w:tc>
        <w:tc>
          <w:tcPr>
            <w:tcW w:w="243" w:type="pct"/>
            <w:tcBorders>
              <w:top w:val="nil"/>
              <w:left w:val="nil"/>
              <w:bottom w:val="single" w:color="auto" w:sz="4" w:space="0"/>
              <w:right w:val="single" w:color="auto" w:sz="4" w:space="0"/>
            </w:tcBorders>
            <w:vAlign w:val="center"/>
          </w:tcPr>
          <w:p w14:paraId="105D02C3">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22505.97</w:t>
            </w:r>
          </w:p>
        </w:tc>
        <w:tc>
          <w:tcPr>
            <w:tcW w:w="244" w:type="pct"/>
            <w:tcBorders>
              <w:top w:val="nil"/>
              <w:left w:val="nil"/>
              <w:bottom w:val="single" w:color="auto" w:sz="4" w:space="0"/>
              <w:right w:val="single" w:color="auto" w:sz="4" w:space="0"/>
            </w:tcBorders>
            <w:vAlign w:val="center"/>
          </w:tcPr>
          <w:p w14:paraId="5B3FB2D4">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30077.30</w:t>
            </w:r>
          </w:p>
        </w:tc>
        <w:tc>
          <w:tcPr>
            <w:tcW w:w="219" w:type="pct"/>
            <w:tcBorders>
              <w:top w:val="nil"/>
              <w:left w:val="nil"/>
              <w:bottom w:val="single" w:color="auto" w:sz="4" w:space="0"/>
              <w:right w:val="single" w:color="auto" w:sz="4" w:space="0"/>
            </w:tcBorders>
            <w:noWrap/>
            <w:vAlign w:val="center"/>
          </w:tcPr>
          <w:p w14:paraId="35BC4D80">
            <w:pPr>
              <w:widowControl/>
              <w:snapToGrid/>
              <w:spacing w:line="240" w:lineRule="auto"/>
              <w:ind w:firstLine="0" w:firstLineChars="0"/>
              <w:jc w:val="center"/>
              <w:rPr>
                <w:rFonts w:hint="eastAsia" w:cs="宋体"/>
                <w:color w:val="000000"/>
                <w:kern w:val="0"/>
                <w:sz w:val="20"/>
                <w:szCs w:val="20"/>
              </w:rPr>
            </w:pPr>
            <w:r>
              <w:rPr>
                <w:rFonts w:ascii="Times New Roman" w:hAnsi="Times New Roman" w:cs="Times New Roman"/>
                <w:color w:val="000000"/>
                <w:kern w:val="0"/>
                <w:sz w:val="20"/>
                <w:szCs w:val="20"/>
              </w:rPr>
              <w:t>100.00</w:t>
            </w:r>
            <w:r>
              <w:rPr>
                <w:rFonts w:hint="eastAsia" w:cs="宋体"/>
                <w:color w:val="000000"/>
                <w:kern w:val="0"/>
                <w:sz w:val="20"/>
                <w:szCs w:val="20"/>
              </w:rPr>
              <w:t>%</w:t>
            </w:r>
          </w:p>
        </w:tc>
      </w:tr>
    </w:tbl>
    <w:p w14:paraId="5FE6150B">
      <w:pPr>
        <w:ind w:firstLine="227" w:firstLineChars="71"/>
        <w:rPr>
          <w:rFonts w:hint="eastAsia"/>
        </w:rPr>
      </w:pPr>
    </w:p>
    <w:p w14:paraId="18C22C74">
      <w:pPr>
        <w:ind w:firstLine="227" w:firstLineChars="71"/>
        <w:rPr>
          <w:rFonts w:hint="eastAsia"/>
        </w:rPr>
      </w:pPr>
    </w:p>
    <w:p w14:paraId="6C300F5E">
      <w:pPr>
        <w:ind w:firstLine="227" w:firstLineChars="71"/>
        <w:rPr>
          <w:rFonts w:hint="eastAsia"/>
        </w:rPr>
      </w:pPr>
    </w:p>
    <w:p w14:paraId="0ACA6FF4">
      <w:pPr>
        <w:ind w:firstLine="227" w:firstLineChars="71"/>
        <w:rPr>
          <w:rFonts w:hint="eastAsia"/>
        </w:rPr>
      </w:pPr>
    </w:p>
    <w:p w14:paraId="13359F36">
      <w:pPr>
        <w:ind w:firstLine="227" w:firstLineChars="71"/>
        <w:rPr>
          <w:rFonts w:hint="eastAsia"/>
        </w:rPr>
        <w:sectPr>
          <w:pgSz w:w="23811" w:h="16838" w:orient="landscape"/>
          <w:pgMar w:top="1800" w:right="1440" w:bottom="1800" w:left="1440" w:header="720" w:footer="720" w:gutter="0"/>
          <w:cols w:space="720" w:num="1"/>
          <w:docGrid w:linePitch="381" w:charSpace="0"/>
        </w:sectPr>
      </w:pPr>
    </w:p>
    <w:p w14:paraId="0B299D9B">
      <w:pPr>
        <w:pStyle w:val="34"/>
        <w:rPr>
          <w:rFonts w:hint="eastAsia"/>
        </w:rPr>
      </w:pPr>
      <w:r>
        <w:rPr>
          <w:rFonts w:hint="eastAsia"/>
        </w:rPr>
        <w:t>表</w:t>
      </w:r>
      <w:r>
        <w:rPr>
          <w:rFonts w:ascii="Times New Roman" w:hAnsi="Times New Roman"/>
          <w:szCs w:val="32"/>
        </w:rPr>
        <w:t>2</w:t>
      </w:r>
      <w:r>
        <w:rPr>
          <w:rFonts w:hint="eastAsia" w:ascii="Times New Roman" w:hAnsi="Times New Roman"/>
          <w:szCs w:val="32"/>
        </w:rPr>
        <w:t xml:space="preserve">  </w:t>
      </w:r>
      <w:r>
        <w:rPr>
          <w:rFonts w:hint="eastAsia"/>
        </w:rPr>
        <w:t>国土空间生态修复分区表</w:t>
      </w:r>
    </w:p>
    <w:tbl>
      <w:tblPr>
        <w:tblStyle w:val="17"/>
        <w:tblW w:w="5000" w:type="pct"/>
        <w:tblInd w:w="0" w:type="dxa"/>
        <w:tblLayout w:type="autofit"/>
        <w:tblCellMar>
          <w:top w:w="0" w:type="dxa"/>
          <w:left w:w="108" w:type="dxa"/>
          <w:bottom w:w="0" w:type="dxa"/>
          <w:right w:w="108" w:type="dxa"/>
        </w:tblCellMar>
      </w:tblPr>
      <w:tblGrid>
        <w:gridCol w:w="482"/>
        <w:gridCol w:w="1531"/>
        <w:gridCol w:w="1151"/>
        <w:gridCol w:w="1729"/>
        <w:gridCol w:w="9281"/>
      </w:tblGrid>
      <w:tr w14:paraId="6CDE1252">
        <w:tblPrEx>
          <w:tblCellMar>
            <w:top w:w="0" w:type="dxa"/>
            <w:left w:w="108" w:type="dxa"/>
            <w:bottom w:w="0" w:type="dxa"/>
            <w:right w:w="108" w:type="dxa"/>
          </w:tblCellMar>
        </w:tblPrEx>
        <w:trPr>
          <w:trHeight w:val="285" w:hRule="atLeast"/>
        </w:trPr>
        <w:tc>
          <w:tcPr>
            <w:tcW w:w="170" w:type="pct"/>
            <w:tcBorders>
              <w:top w:val="single" w:color="auto" w:sz="4" w:space="0"/>
              <w:left w:val="single" w:color="auto" w:sz="4" w:space="0"/>
              <w:bottom w:val="single" w:color="auto" w:sz="4" w:space="0"/>
              <w:right w:val="single" w:color="auto" w:sz="4" w:space="0"/>
            </w:tcBorders>
            <w:vAlign w:val="center"/>
          </w:tcPr>
          <w:p w14:paraId="5690059E">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序号</w:t>
            </w:r>
          </w:p>
        </w:tc>
        <w:tc>
          <w:tcPr>
            <w:tcW w:w="540" w:type="pct"/>
            <w:tcBorders>
              <w:top w:val="single" w:color="auto" w:sz="4" w:space="0"/>
              <w:left w:val="nil"/>
              <w:bottom w:val="single" w:color="auto" w:sz="4" w:space="0"/>
              <w:right w:val="single" w:color="auto" w:sz="4" w:space="0"/>
            </w:tcBorders>
            <w:vAlign w:val="center"/>
          </w:tcPr>
          <w:p w14:paraId="6E347515">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分区名称</w:t>
            </w:r>
          </w:p>
        </w:tc>
        <w:tc>
          <w:tcPr>
            <w:tcW w:w="406" w:type="pct"/>
            <w:tcBorders>
              <w:top w:val="single" w:color="auto" w:sz="4" w:space="0"/>
              <w:left w:val="nil"/>
              <w:bottom w:val="single" w:color="auto" w:sz="4" w:space="0"/>
              <w:right w:val="single" w:color="auto" w:sz="4" w:space="0"/>
            </w:tcBorders>
            <w:vAlign w:val="center"/>
          </w:tcPr>
          <w:p w14:paraId="6D7C9C0A">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面积（平方千米）</w:t>
            </w:r>
          </w:p>
        </w:tc>
        <w:tc>
          <w:tcPr>
            <w:tcW w:w="610" w:type="pct"/>
            <w:tcBorders>
              <w:top w:val="single" w:color="auto" w:sz="4" w:space="0"/>
              <w:left w:val="nil"/>
              <w:bottom w:val="single" w:color="auto" w:sz="4" w:space="0"/>
              <w:right w:val="single" w:color="auto" w:sz="4" w:space="0"/>
            </w:tcBorders>
            <w:vAlign w:val="center"/>
          </w:tcPr>
          <w:p w14:paraId="607B1DBF">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涉及乡镇</w:t>
            </w:r>
          </w:p>
        </w:tc>
        <w:tc>
          <w:tcPr>
            <w:tcW w:w="3274" w:type="pct"/>
            <w:tcBorders>
              <w:top w:val="single" w:color="auto" w:sz="4" w:space="0"/>
              <w:left w:val="nil"/>
              <w:bottom w:val="single" w:color="auto" w:sz="4" w:space="0"/>
              <w:right w:val="single" w:color="auto" w:sz="4" w:space="0"/>
            </w:tcBorders>
            <w:vAlign w:val="center"/>
          </w:tcPr>
          <w:p w14:paraId="6E311ACD">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涉及行政村</w:t>
            </w:r>
          </w:p>
        </w:tc>
      </w:tr>
      <w:tr w14:paraId="2E2B0DFF">
        <w:tblPrEx>
          <w:tblCellMar>
            <w:top w:w="0" w:type="dxa"/>
            <w:left w:w="108" w:type="dxa"/>
            <w:bottom w:w="0" w:type="dxa"/>
            <w:right w:w="108" w:type="dxa"/>
          </w:tblCellMar>
        </w:tblPrEx>
        <w:trPr>
          <w:trHeight w:val="720" w:hRule="atLeast"/>
        </w:trPr>
        <w:tc>
          <w:tcPr>
            <w:tcW w:w="170" w:type="pct"/>
            <w:tcBorders>
              <w:top w:val="nil"/>
              <w:left w:val="single" w:color="auto" w:sz="4" w:space="0"/>
              <w:bottom w:val="single" w:color="auto" w:sz="4" w:space="0"/>
              <w:right w:val="single" w:color="auto" w:sz="4" w:space="0"/>
            </w:tcBorders>
            <w:vAlign w:val="center"/>
          </w:tcPr>
          <w:p w14:paraId="1E71CAB4">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40" w:type="pct"/>
            <w:tcBorders>
              <w:top w:val="nil"/>
              <w:left w:val="nil"/>
              <w:bottom w:val="single" w:color="auto" w:sz="4" w:space="0"/>
              <w:right w:val="single" w:color="auto" w:sz="4" w:space="0"/>
            </w:tcBorders>
            <w:vAlign w:val="center"/>
          </w:tcPr>
          <w:p w14:paraId="0E7A190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槟榔江流域水土保持与生物多样性保护区</w:t>
            </w:r>
          </w:p>
        </w:tc>
        <w:tc>
          <w:tcPr>
            <w:tcW w:w="406" w:type="pct"/>
            <w:tcBorders>
              <w:top w:val="nil"/>
              <w:left w:val="nil"/>
              <w:bottom w:val="single" w:color="auto" w:sz="4" w:space="0"/>
              <w:right w:val="single" w:color="auto" w:sz="4" w:space="0"/>
            </w:tcBorders>
            <w:vAlign w:val="center"/>
          </w:tcPr>
          <w:p w14:paraId="7D201AB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1304.52</w:t>
            </w:r>
          </w:p>
        </w:tc>
        <w:tc>
          <w:tcPr>
            <w:tcW w:w="610" w:type="pct"/>
            <w:tcBorders>
              <w:top w:val="nil"/>
              <w:left w:val="nil"/>
              <w:bottom w:val="single" w:color="auto" w:sz="4" w:space="0"/>
              <w:right w:val="single" w:color="auto" w:sz="4" w:space="0"/>
            </w:tcBorders>
            <w:vAlign w:val="center"/>
          </w:tcPr>
          <w:p w14:paraId="53AE604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支那乡、盏西镇、芒章乡、新城乡</w:t>
            </w:r>
          </w:p>
        </w:tc>
        <w:tc>
          <w:tcPr>
            <w:tcW w:w="3274" w:type="pct"/>
            <w:tcBorders>
              <w:top w:val="nil"/>
              <w:left w:val="nil"/>
              <w:bottom w:val="single" w:color="auto" w:sz="4" w:space="0"/>
              <w:right w:val="single" w:color="auto" w:sz="4" w:space="0"/>
            </w:tcBorders>
            <w:vAlign w:val="center"/>
          </w:tcPr>
          <w:p w14:paraId="63B1919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支那村、崩董村、芦山村、支东村、石分村、关上村、团坡村、姐罕村、双龙村、松坡村、普关村、合作村、邦朗村、芒章村、相帕村、璋刀村、鲁洛村、宝石村、银河村、新城村、广丙村、繁勐村、傣龙村、新龙村、邦瓦村、红山村、杏坝村</w:t>
            </w:r>
          </w:p>
        </w:tc>
      </w:tr>
      <w:tr w14:paraId="4CF713A6">
        <w:tblPrEx>
          <w:tblCellMar>
            <w:top w:w="0" w:type="dxa"/>
            <w:left w:w="108" w:type="dxa"/>
            <w:bottom w:w="0" w:type="dxa"/>
            <w:right w:w="108" w:type="dxa"/>
          </w:tblCellMar>
        </w:tblPrEx>
        <w:trPr>
          <w:trHeight w:val="1440" w:hRule="atLeast"/>
        </w:trPr>
        <w:tc>
          <w:tcPr>
            <w:tcW w:w="170" w:type="pct"/>
            <w:tcBorders>
              <w:top w:val="nil"/>
              <w:left w:val="single" w:color="auto" w:sz="4" w:space="0"/>
              <w:bottom w:val="single" w:color="auto" w:sz="4" w:space="0"/>
              <w:right w:val="single" w:color="auto" w:sz="4" w:space="0"/>
            </w:tcBorders>
            <w:vAlign w:val="center"/>
          </w:tcPr>
          <w:p w14:paraId="44C4B5B2">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540" w:type="pct"/>
            <w:tcBorders>
              <w:top w:val="nil"/>
              <w:left w:val="nil"/>
              <w:bottom w:val="single" w:color="auto" w:sz="4" w:space="0"/>
              <w:right w:val="single" w:color="auto" w:sz="4" w:space="0"/>
            </w:tcBorders>
            <w:vAlign w:val="center"/>
          </w:tcPr>
          <w:p w14:paraId="497B412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大盈江干流水源涵养与人居环境提升区</w:t>
            </w:r>
          </w:p>
        </w:tc>
        <w:tc>
          <w:tcPr>
            <w:tcW w:w="406" w:type="pct"/>
            <w:tcBorders>
              <w:top w:val="nil"/>
              <w:left w:val="nil"/>
              <w:bottom w:val="single" w:color="auto" w:sz="4" w:space="0"/>
              <w:right w:val="single" w:color="auto" w:sz="4" w:space="0"/>
            </w:tcBorders>
            <w:vAlign w:val="center"/>
          </w:tcPr>
          <w:p w14:paraId="187E9C8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1553.64</w:t>
            </w:r>
          </w:p>
        </w:tc>
        <w:tc>
          <w:tcPr>
            <w:tcW w:w="610" w:type="pct"/>
            <w:tcBorders>
              <w:top w:val="nil"/>
              <w:left w:val="nil"/>
              <w:bottom w:val="single" w:color="auto" w:sz="4" w:space="0"/>
              <w:right w:val="single" w:color="auto" w:sz="4" w:space="0"/>
            </w:tcBorders>
            <w:vAlign w:val="center"/>
          </w:tcPr>
          <w:p w14:paraId="4C47C57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平原镇、太平镇、弄璋镇、旧城镇、铜壁关乡</w:t>
            </w:r>
          </w:p>
        </w:tc>
        <w:tc>
          <w:tcPr>
            <w:tcW w:w="3274" w:type="pct"/>
            <w:tcBorders>
              <w:top w:val="nil"/>
              <w:left w:val="nil"/>
              <w:bottom w:val="single" w:color="auto" w:sz="4" w:space="0"/>
              <w:right w:val="single" w:color="auto" w:sz="4" w:space="0"/>
            </w:tcBorders>
            <w:vAlign w:val="center"/>
          </w:tcPr>
          <w:p w14:paraId="786EC7E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新建社区、永胜社区、盈东社区、盈湖社区、允燕社区、盈垦社区、勐町村、勐盏村、胜隆村、新莲村、兴和村、拱腊村、高里村、陇中村、芒璋村、拉勐村、富联村、丙辉村、太平村、弄盏村、璋西村、黄龙村、大寨村、贺回村、卡牙村、龙盆村、芒允村、拉丙村、雪梨村、弄璋村、飞勐村、模恒村、南永村、新府村、南缓村、南算村、永保村、姐目村、弄勐村、南多村、边府村、芒相村、芒面村、古里卡村、旧城村、贺勐村、新民村、东丙村、喊撒村、东山村、三合村、和平村、南岭村</w:t>
            </w:r>
          </w:p>
        </w:tc>
      </w:tr>
      <w:tr w14:paraId="3D6B0A0A">
        <w:tblPrEx>
          <w:tblCellMar>
            <w:top w:w="0" w:type="dxa"/>
            <w:left w:w="108" w:type="dxa"/>
            <w:bottom w:w="0" w:type="dxa"/>
            <w:right w:w="108" w:type="dxa"/>
          </w:tblCellMar>
        </w:tblPrEx>
        <w:trPr>
          <w:trHeight w:val="480" w:hRule="atLeast"/>
        </w:trPr>
        <w:tc>
          <w:tcPr>
            <w:tcW w:w="170" w:type="pct"/>
            <w:tcBorders>
              <w:top w:val="nil"/>
              <w:left w:val="single" w:color="auto" w:sz="4" w:space="0"/>
              <w:bottom w:val="single" w:color="auto" w:sz="4" w:space="0"/>
              <w:right w:val="single" w:color="auto" w:sz="4" w:space="0"/>
            </w:tcBorders>
            <w:vAlign w:val="center"/>
          </w:tcPr>
          <w:p w14:paraId="3DB9AC89">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540" w:type="pct"/>
            <w:tcBorders>
              <w:top w:val="nil"/>
              <w:left w:val="nil"/>
              <w:bottom w:val="single" w:color="auto" w:sz="4" w:space="0"/>
              <w:right w:val="single" w:color="auto" w:sz="4" w:space="0"/>
            </w:tcBorders>
            <w:vAlign w:val="center"/>
          </w:tcPr>
          <w:p w14:paraId="171CC67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勐戛河</w:t>
            </w:r>
            <w:bookmarkStart w:id="57" w:name="_Hlk187759825"/>
            <w:r>
              <w:rPr>
                <w:rFonts w:hint="eastAsia" w:cs="宋体"/>
                <w:color w:val="000000"/>
                <w:kern w:val="0"/>
                <w:sz w:val="21"/>
                <w:szCs w:val="21"/>
              </w:rPr>
              <w:t>流域</w:t>
            </w:r>
            <w:bookmarkEnd w:id="57"/>
            <w:r>
              <w:rPr>
                <w:rFonts w:hint="eastAsia" w:cs="宋体"/>
                <w:color w:val="000000"/>
                <w:kern w:val="0"/>
                <w:sz w:val="21"/>
                <w:szCs w:val="21"/>
              </w:rPr>
              <w:t>森林保护保育与生物多样性保护区</w:t>
            </w:r>
          </w:p>
        </w:tc>
        <w:tc>
          <w:tcPr>
            <w:tcW w:w="406" w:type="pct"/>
            <w:tcBorders>
              <w:top w:val="nil"/>
              <w:left w:val="nil"/>
              <w:bottom w:val="single" w:color="auto" w:sz="4" w:space="0"/>
              <w:right w:val="single" w:color="auto" w:sz="4" w:space="0"/>
            </w:tcBorders>
            <w:vAlign w:val="center"/>
          </w:tcPr>
          <w:p w14:paraId="45F6434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982.35</w:t>
            </w:r>
          </w:p>
        </w:tc>
        <w:tc>
          <w:tcPr>
            <w:tcW w:w="610" w:type="pct"/>
            <w:tcBorders>
              <w:top w:val="nil"/>
              <w:left w:val="nil"/>
              <w:bottom w:val="single" w:color="auto" w:sz="4" w:space="0"/>
              <w:right w:val="single" w:color="auto" w:sz="4" w:space="0"/>
            </w:tcBorders>
            <w:vAlign w:val="center"/>
          </w:tcPr>
          <w:p w14:paraId="1380E82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苏典傈僳族乡、卡场镇、勐弄乡</w:t>
            </w:r>
          </w:p>
        </w:tc>
        <w:tc>
          <w:tcPr>
            <w:tcW w:w="3274" w:type="pct"/>
            <w:tcBorders>
              <w:top w:val="nil"/>
              <w:left w:val="nil"/>
              <w:bottom w:val="single" w:color="auto" w:sz="4" w:space="0"/>
              <w:right w:val="single" w:color="auto" w:sz="4" w:space="0"/>
            </w:tcBorders>
            <w:vAlign w:val="center"/>
          </w:tcPr>
          <w:p w14:paraId="5356A0F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苏典村、勐嘎村、劈石村、茅草村、吾帕村、卡场村、五排村、草坝村、黑河村、勐弄村、勐典村、松园村</w:t>
            </w:r>
          </w:p>
        </w:tc>
      </w:tr>
      <w:tr w14:paraId="057AD4ED">
        <w:tblPrEx>
          <w:tblCellMar>
            <w:top w:w="0" w:type="dxa"/>
            <w:left w:w="108" w:type="dxa"/>
            <w:bottom w:w="0" w:type="dxa"/>
            <w:right w:w="108" w:type="dxa"/>
          </w:tblCellMar>
        </w:tblPrEx>
        <w:trPr>
          <w:trHeight w:val="480" w:hRule="atLeast"/>
        </w:trPr>
        <w:tc>
          <w:tcPr>
            <w:tcW w:w="170" w:type="pct"/>
            <w:tcBorders>
              <w:top w:val="nil"/>
              <w:left w:val="single" w:color="auto" w:sz="4" w:space="0"/>
              <w:bottom w:val="single" w:color="auto" w:sz="4" w:space="0"/>
              <w:right w:val="single" w:color="auto" w:sz="4" w:space="0"/>
            </w:tcBorders>
            <w:vAlign w:val="center"/>
          </w:tcPr>
          <w:p w14:paraId="4E6CEC56">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540" w:type="pct"/>
            <w:tcBorders>
              <w:top w:val="nil"/>
              <w:left w:val="nil"/>
              <w:bottom w:val="single" w:color="auto" w:sz="4" w:space="0"/>
              <w:right w:val="single" w:color="auto" w:sz="4" w:space="0"/>
            </w:tcBorders>
            <w:vAlign w:val="center"/>
          </w:tcPr>
          <w:p w14:paraId="43B37CC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勐乃河流域森林保护保育与生物多样性保护区</w:t>
            </w:r>
          </w:p>
        </w:tc>
        <w:tc>
          <w:tcPr>
            <w:tcW w:w="406" w:type="pct"/>
            <w:tcBorders>
              <w:top w:val="nil"/>
              <w:left w:val="nil"/>
              <w:bottom w:val="single" w:color="auto" w:sz="4" w:space="0"/>
              <w:right w:val="single" w:color="auto" w:sz="4" w:space="0"/>
            </w:tcBorders>
            <w:vAlign w:val="center"/>
          </w:tcPr>
          <w:p w14:paraId="57C5C5F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396.68</w:t>
            </w:r>
          </w:p>
        </w:tc>
        <w:tc>
          <w:tcPr>
            <w:tcW w:w="610" w:type="pct"/>
            <w:tcBorders>
              <w:top w:val="nil"/>
              <w:left w:val="nil"/>
              <w:bottom w:val="single" w:color="auto" w:sz="4" w:space="0"/>
              <w:right w:val="single" w:color="auto" w:sz="4" w:space="0"/>
            </w:tcBorders>
            <w:vAlign w:val="center"/>
          </w:tcPr>
          <w:p w14:paraId="5948640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昔马镇、那邦镇、铜壁关乡</w:t>
            </w:r>
          </w:p>
        </w:tc>
        <w:tc>
          <w:tcPr>
            <w:tcW w:w="3274" w:type="pct"/>
            <w:tcBorders>
              <w:top w:val="nil"/>
              <w:left w:val="nil"/>
              <w:bottom w:val="single" w:color="auto" w:sz="4" w:space="0"/>
              <w:right w:val="single" w:color="auto" w:sz="4" w:space="0"/>
            </w:tcBorders>
            <w:vAlign w:val="center"/>
          </w:tcPr>
          <w:p w14:paraId="49315AF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胜利村、保边村、团结村、街道村、那邦村、刀弄村、建边村</w:t>
            </w:r>
          </w:p>
        </w:tc>
      </w:tr>
      <w:tr w14:paraId="657AECC0">
        <w:tblPrEx>
          <w:tblCellMar>
            <w:top w:w="0" w:type="dxa"/>
            <w:left w:w="108" w:type="dxa"/>
            <w:bottom w:w="0" w:type="dxa"/>
            <w:right w:w="108" w:type="dxa"/>
          </w:tblCellMar>
        </w:tblPrEx>
        <w:trPr>
          <w:trHeight w:val="285" w:hRule="atLeast"/>
        </w:trPr>
        <w:tc>
          <w:tcPr>
            <w:tcW w:w="170" w:type="pct"/>
            <w:tcBorders>
              <w:top w:val="nil"/>
              <w:left w:val="single" w:color="auto" w:sz="4" w:space="0"/>
              <w:bottom w:val="single" w:color="auto" w:sz="4" w:space="0"/>
              <w:right w:val="single" w:color="auto" w:sz="4" w:space="0"/>
            </w:tcBorders>
            <w:vAlign w:val="center"/>
          </w:tcPr>
          <w:p w14:paraId="544747DC">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540" w:type="pct"/>
            <w:tcBorders>
              <w:top w:val="nil"/>
              <w:left w:val="nil"/>
              <w:bottom w:val="single" w:color="auto" w:sz="4" w:space="0"/>
              <w:right w:val="single" w:color="auto" w:sz="4" w:space="0"/>
            </w:tcBorders>
            <w:vAlign w:val="center"/>
          </w:tcPr>
          <w:p w14:paraId="4D9CB2D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瑞丽江流域水土保持区</w:t>
            </w:r>
          </w:p>
        </w:tc>
        <w:tc>
          <w:tcPr>
            <w:tcW w:w="406" w:type="pct"/>
            <w:tcBorders>
              <w:top w:val="nil"/>
              <w:left w:val="nil"/>
              <w:bottom w:val="single" w:color="auto" w:sz="4" w:space="0"/>
              <w:right w:val="single" w:color="auto" w:sz="4" w:space="0"/>
            </w:tcBorders>
            <w:vAlign w:val="center"/>
          </w:tcPr>
          <w:p w14:paraId="0F86B05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81.24</w:t>
            </w:r>
          </w:p>
        </w:tc>
        <w:tc>
          <w:tcPr>
            <w:tcW w:w="610" w:type="pct"/>
            <w:tcBorders>
              <w:top w:val="nil"/>
              <w:left w:val="nil"/>
              <w:bottom w:val="single" w:color="auto" w:sz="4" w:space="0"/>
              <w:right w:val="single" w:color="auto" w:sz="4" w:space="0"/>
            </w:tcBorders>
            <w:vAlign w:val="center"/>
          </w:tcPr>
          <w:p w14:paraId="3D289EB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油松岭乡</w:t>
            </w:r>
          </w:p>
        </w:tc>
        <w:tc>
          <w:tcPr>
            <w:tcW w:w="3274" w:type="pct"/>
            <w:tcBorders>
              <w:top w:val="nil"/>
              <w:left w:val="nil"/>
              <w:bottom w:val="single" w:color="auto" w:sz="4" w:space="0"/>
              <w:right w:val="single" w:color="auto" w:sz="4" w:space="0"/>
            </w:tcBorders>
            <w:vAlign w:val="center"/>
          </w:tcPr>
          <w:p w14:paraId="5A5E0F3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油松岭村、郭家寨村、营庆村、椿头塘村</w:t>
            </w:r>
          </w:p>
        </w:tc>
      </w:tr>
    </w:tbl>
    <w:p w14:paraId="37D962EF">
      <w:pPr>
        <w:pStyle w:val="34"/>
        <w:rPr>
          <w:rFonts w:hint="eastAsia"/>
        </w:rPr>
      </w:pPr>
      <w:r>
        <w:rPr>
          <w:rFonts w:hint="eastAsia"/>
        </w:rPr>
        <w:t>表</w:t>
      </w:r>
      <w:r>
        <w:rPr>
          <w:rFonts w:ascii="Times New Roman" w:hAnsi="Times New Roman"/>
          <w:szCs w:val="32"/>
        </w:rPr>
        <w:t>3</w:t>
      </w:r>
      <w:r>
        <w:rPr>
          <w:rFonts w:hint="eastAsia" w:ascii="Times New Roman" w:hAnsi="Times New Roman"/>
          <w:szCs w:val="32"/>
        </w:rPr>
        <w:t xml:space="preserve">  </w:t>
      </w:r>
      <w:r>
        <w:rPr>
          <w:rFonts w:hint="eastAsia"/>
        </w:rPr>
        <w:t>国土空间生态修复重点区域一览表</w:t>
      </w:r>
    </w:p>
    <w:tbl>
      <w:tblPr>
        <w:tblStyle w:val="17"/>
        <w:tblW w:w="5000" w:type="pct"/>
        <w:tblInd w:w="0" w:type="dxa"/>
        <w:tblLayout w:type="autofit"/>
        <w:tblCellMar>
          <w:top w:w="0" w:type="dxa"/>
          <w:left w:w="108" w:type="dxa"/>
          <w:bottom w:w="0" w:type="dxa"/>
          <w:right w:w="108" w:type="dxa"/>
        </w:tblCellMar>
      </w:tblPr>
      <w:tblGrid>
        <w:gridCol w:w="475"/>
        <w:gridCol w:w="1534"/>
        <w:gridCol w:w="1154"/>
        <w:gridCol w:w="3745"/>
        <w:gridCol w:w="7266"/>
      </w:tblGrid>
      <w:tr w14:paraId="41DC3921">
        <w:tblPrEx>
          <w:tblCellMar>
            <w:top w:w="0" w:type="dxa"/>
            <w:left w:w="108" w:type="dxa"/>
            <w:bottom w:w="0" w:type="dxa"/>
            <w:right w:w="108" w:type="dxa"/>
          </w:tblCellMar>
        </w:tblPrEx>
        <w:trPr>
          <w:trHeight w:val="285" w:hRule="atLeast"/>
        </w:trPr>
        <w:tc>
          <w:tcPr>
            <w:tcW w:w="168" w:type="pct"/>
            <w:tcBorders>
              <w:top w:val="single" w:color="auto" w:sz="4" w:space="0"/>
              <w:left w:val="single" w:color="auto" w:sz="4" w:space="0"/>
              <w:bottom w:val="single" w:color="auto" w:sz="4" w:space="0"/>
              <w:right w:val="single" w:color="auto" w:sz="4" w:space="0"/>
            </w:tcBorders>
            <w:vAlign w:val="center"/>
          </w:tcPr>
          <w:p w14:paraId="29B534DB">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序号</w:t>
            </w:r>
          </w:p>
        </w:tc>
        <w:tc>
          <w:tcPr>
            <w:tcW w:w="541" w:type="pct"/>
            <w:tcBorders>
              <w:top w:val="single" w:color="auto" w:sz="4" w:space="0"/>
              <w:left w:val="nil"/>
              <w:bottom w:val="single" w:color="auto" w:sz="4" w:space="0"/>
              <w:right w:val="single" w:color="auto" w:sz="4" w:space="0"/>
            </w:tcBorders>
            <w:vAlign w:val="center"/>
          </w:tcPr>
          <w:p w14:paraId="27B97AB8">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重点区域名称</w:t>
            </w:r>
          </w:p>
        </w:tc>
        <w:tc>
          <w:tcPr>
            <w:tcW w:w="407" w:type="pct"/>
            <w:tcBorders>
              <w:top w:val="single" w:color="auto" w:sz="4" w:space="0"/>
              <w:left w:val="nil"/>
              <w:bottom w:val="single" w:color="auto" w:sz="4" w:space="0"/>
              <w:right w:val="single" w:color="auto" w:sz="4" w:space="0"/>
            </w:tcBorders>
            <w:vAlign w:val="center"/>
          </w:tcPr>
          <w:p w14:paraId="11A5B16C">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面积（平方千米）</w:t>
            </w:r>
          </w:p>
        </w:tc>
        <w:tc>
          <w:tcPr>
            <w:tcW w:w="1321" w:type="pct"/>
            <w:tcBorders>
              <w:top w:val="single" w:color="auto" w:sz="4" w:space="0"/>
              <w:left w:val="nil"/>
              <w:bottom w:val="single" w:color="auto" w:sz="4" w:space="0"/>
              <w:right w:val="single" w:color="auto" w:sz="4" w:space="0"/>
            </w:tcBorders>
            <w:vAlign w:val="center"/>
          </w:tcPr>
          <w:p w14:paraId="1C944824">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涉及乡镇</w:t>
            </w:r>
          </w:p>
        </w:tc>
        <w:tc>
          <w:tcPr>
            <w:tcW w:w="2563" w:type="pct"/>
            <w:tcBorders>
              <w:top w:val="single" w:color="auto" w:sz="4" w:space="0"/>
              <w:left w:val="nil"/>
              <w:bottom w:val="single" w:color="auto" w:sz="4" w:space="0"/>
              <w:right w:val="single" w:color="auto" w:sz="4" w:space="0"/>
            </w:tcBorders>
            <w:vAlign w:val="center"/>
          </w:tcPr>
          <w:p w14:paraId="7FA040A0">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重点任务</w:t>
            </w:r>
          </w:p>
        </w:tc>
      </w:tr>
      <w:tr w14:paraId="5E773AF5">
        <w:tblPrEx>
          <w:tblCellMar>
            <w:top w:w="0" w:type="dxa"/>
            <w:left w:w="108" w:type="dxa"/>
            <w:bottom w:w="0" w:type="dxa"/>
            <w:right w:w="108" w:type="dxa"/>
          </w:tblCellMar>
        </w:tblPrEx>
        <w:trPr>
          <w:trHeight w:val="480" w:hRule="atLeast"/>
        </w:trPr>
        <w:tc>
          <w:tcPr>
            <w:tcW w:w="168" w:type="pct"/>
            <w:tcBorders>
              <w:top w:val="nil"/>
              <w:left w:val="single" w:color="auto" w:sz="4" w:space="0"/>
              <w:bottom w:val="single" w:color="auto" w:sz="4" w:space="0"/>
              <w:right w:val="single" w:color="auto" w:sz="4" w:space="0"/>
            </w:tcBorders>
            <w:vAlign w:val="center"/>
          </w:tcPr>
          <w:p w14:paraId="38887C55">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41" w:type="pct"/>
            <w:tcBorders>
              <w:top w:val="nil"/>
              <w:left w:val="nil"/>
              <w:bottom w:val="single" w:color="auto" w:sz="4" w:space="0"/>
              <w:right w:val="single" w:color="auto" w:sz="4" w:space="0"/>
            </w:tcBorders>
            <w:vAlign w:val="center"/>
          </w:tcPr>
          <w:p w14:paraId="67169E7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森林生态修复重点区域</w:t>
            </w:r>
          </w:p>
        </w:tc>
        <w:tc>
          <w:tcPr>
            <w:tcW w:w="407" w:type="pct"/>
            <w:tcBorders>
              <w:top w:val="nil"/>
              <w:left w:val="nil"/>
              <w:bottom w:val="single" w:color="auto" w:sz="4" w:space="0"/>
              <w:right w:val="single" w:color="auto" w:sz="4" w:space="0"/>
            </w:tcBorders>
            <w:vAlign w:val="center"/>
          </w:tcPr>
          <w:p w14:paraId="69C965E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995.93</w:t>
            </w:r>
          </w:p>
        </w:tc>
        <w:tc>
          <w:tcPr>
            <w:tcW w:w="1321" w:type="pct"/>
            <w:tcBorders>
              <w:top w:val="nil"/>
              <w:left w:val="nil"/>
              <w:bottom w:val="single" w:color="auto" w:sz="4" w:space="0"/>
              <w:right w:val="single" w:color="auto" w:sz="4" w:space="0"/>
            </w:tcBorders>
            <w:vAlign w:val="center"/>
          </w:tcPr>
          <w:p w14:paraId="6E56939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全县</w:t>
            </w:r>
          </w:p>
        </w:tc>
        <w:tc>
          <w:tcPr>
            <w:tcW w:w="2563" w:type="pct"/>
            <w:tcBorders>
              <w:top w:val="nil"/>
              <w:left w:val="nil"/>
              <w:bottom w:val="single" w:color="auto" w:sz="4" w:space="0"/>
              <w:right w:val="single" w:color="auto" w:sz="4" w:space="0"/>
            </w:tcBorders>
            <w:vAlign w:val="center"/>
          </w:tcPr>
          <w:p w14:paraId="0A684DA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采取保护保育为主，辅助修复为辅的措施，进一步提升林地面积，恢复和提高林地生产力，修复和增强森林生态功能，不断提升水土保持和水源涵养能力。</w:t>
            </w:r>
          </w:p>
        </w:tc>
      </w:tr>
      <w:tr w14:paraId="07497EFC">
        <w:tblPrEx>
          <w:tblCellMar>
            <w:top w:w="0" w:type="dxa"/>
            <w:left w:w="108" w:type="dxa"/>
            <w:bottom w:w="0" w:type="dxa"/>
            <w:right w:w="108" w:type="dxa"/>
          </w:tblCellMar>
        </w:tblPrEx>
        <w:trPr>
          <w:trHeight w:val="720" w:hRule="atLeast"/>
        </w:trPr>
        <w:tc>
          <w:tcPr>
            <w:tcW w:w="168" w:type="pct"/>
            <w:tcBorders>
              <w:top w:val="nil"/>
              <w:left w:val="single" w:color="auto" w:sz="4" w:space="0"/>
              <w:bottom w:val="single" w:color="auto" w:sz="4" w:space="0"/>
              <w:right w:val="single" w:color="auto" w:sz="4" w:space="0"/>
            </w:tcBorders>
            <w:vAlign w:val="center"/>
          </w:tcPr>
          <w:p w14:paraId="1F1DB38E">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541" w:type="pct"/>
            <w:tcBorders>
              <w:top w:val="nil"/>
              <w:left w:val="nil"/>
              <w:bottom w:val="single" w:color="auto" w:sz="4" w:space="0"/>
              <w:right w:val="single" w:color="auto" w:sz="4" w:space="0"/>
            </w:tcBorders>
            <w:vAlign w:val="center"/>
          </w:tcPr>
          <w:p w14:paraId="517E0D4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生物多样性保护重点区域</w:t>
            </w:r>
          </w:p>
        </w:tc>
        <w:tc>
          <w:tcPr>
            <w:tcW w:w="407" w:type="pct"/>
            <w:tcBorders>
              <w:top w:val="nil"/>
              <w:left w:val="nil"/>
              <w:bottom w:val="single" w:color="auto" w:sz="4" w:space="0"/>
              <w:right w:val="single" w:color="auto" w:sz="4" w:space="0"/>
            </w:tcBorders>
            <w:vAlign w:val="center"/>
          </w:tcPr>
          <w:p w14:paraId="6BD11E15">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823.88</w:t>
            </w:r>
          </w:p>
        </w:tc>
        <w:tc>
          <w:tcPr>
            <w:tcW w:w="1321" w:type="pct"/>
            <w:tcBorders>
              <w:top w:val="nil"/>
              <w:left w:val="nil"/>
              <w:bottom w:val="single" w:color="auto" w:sz="4" w:space="0"/>
              <w:right w:val="single" w:color="auto" w:sz="4" w:space="0"/>
            </w:tcBorders>
            <w:vAlign w:val="center"/>
          </w:tcPr>
          <w:p w14:paraId="507C070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那邦镇、弄璋镇、苏典傈僳族乡、太平镇、铜璧关乡、昔马镇、勐弄乡、支那乡、平原镇、新城乡、芒章乡</w:t>
            </w:r>
          </w:p>
        </w:tc>
        <w:tc>
          <w:tcPr>
            <w:tcW w:w="2563" w:type="pct"/>
            <w:tcBorders>
              <w:top w:val="nil"/>
              <w:left w:val="nil"/>
              <w:bottom w:val="single" w:color="auto" w:sz="4" w:space="0"/>
              <w:right w:val="single" w:color="auto" w:sz="4" w:space="0"/>
            </w:tcBorders>
            <w:vAlign w:val="center"/>
          </w:tcPr>
          <w:p w14:paraId="4126C467">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重点推进自然保护地建设，加强重点物种栖息地、原生境的保护与修复，连通重要物种迁徙扩散生态廊道，全面加强伊洛瓦底江水系热带生物区系重点保护野生物种及珍稀濒危特有植物的就地保护和恢复。</w:t>
            </w:r>
          </w:p>
        </w:tc>
      </w:tr>
      <w:tr w14:paraId="40339122">
        <w:tblPrEx>
          <w:tblCellMar>
            <w:top w:w="0" w:type="dxa"/>
            <w:left w:w="108" w:type="dxa"/>
            <w:bottom w:w="0" w:type="dxa"/>
            <w:right w:w="108" w:type="dxa"/>
          </w:tblCellMar>
        </w:tblPrEx>
        <w:trPr>
          <w:trHeight w:val="1200" w:hRule="atLeast"/>
        </w:trPr>
        <w:tc>
          <w:tcPr>
            <w:tcW w:w="168" w:type="pct"/>
            <w:tcBorders>
              <w:top w:val="nil"/>
              <w:left w:val="single" w:color="auto" w:sz="4" w:space="0"/>
              <w:bottom w:val="single" w:color="auto" w:sz="4" w:space="0"/>
              <w:right w:val="single" w:color="auto" w:sz="4" w:space="0"/>
            </w:tcBorders>
            <w:vAlign w:val="center"/>
          </w:tcPr>
          <w:p w14:paraId="29993BAD">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541" w:type="pct"/>
            <w:tcBorders>
              <w:top w:val="nil"/>
              <w:left w:val="nil"/>
              <w:bottom w:val="single" w:color="auto" w:sz="4" w:space="0"/>
              <w:right w:val="single" w:color="auto" w:sz="4" w:space="0"/>
            </w:tcBorders>
            <w:vAlign w:val="center"/>
          </w:tcPr>
          <w:p w14:paraId="7693232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水环境水生态修复重点区域</w:t>
            </w:r>
          </w:p>
        </w:tc>
        <w:tc>
          <w:tcPr>
            <w:tcW w:w="407" w:type="pct"/>
            <w:tcBorders>
              <w:top w:val="nil"/>
              <w:left w:val="nil"/>
              <w:bottom w:val="single" w:color="auto" w:sz="4" w:space="0"/>
              <w:right w:val="single" w:color="auto" w:sz="4" w:space="0"/>
            </w:tcBorders>
            <w:vAlign w:val="center"/>
          </w:tcPr>
          <w:p w14:paraId="05B9728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216.33</w:t>
            </w:r>
          </w:p>
        </w:tc>
        <w:tc>
          <w:tcPr>
            <w:tcW w:w="1321" w:type="pct"/>
            <w:tcBorders>
              <w:top w:val="nil"/>
              <w:left w:val="nil"/>
              <w:bottom w:val="single" w:color="auto" w:sz="4" w:space="0"/>
              <w:right w:val="single" w:color="auto" w:sz="4" w:space="0"/>
            </w:tcBorders>
            <w:vAlign w:val="center"/>
          </w:tcPr>
          <w:p w14:paraId="366C792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全县</w:t>
            </w:r>
          </w:p>
        </w:tc>
        <w:tc>
          <w:tcPr>
            <w:tcW w:w="2563" w:type="pct"/>
            <w:tcBorders>
              <w:top w:val="nil"/>
              <w:left w:val="nil"/>
              <w:bottom w:val="single" w:color="auto" w:sz="4" w:space="0"/>
              <w:right w:val="single" w:color="auto" w:sz="4" w:space="0"/>
            </w:tcBorders>
            <w:vAlign w:val="center"/>
          </w:tcPr>
          <w:p w14:paraId="7A7045D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通过开展流域水生态修复与治理工程，沿堤防外划定滨岸带空间，推进河道景观提升改造工作；优化生态水量用水配置，保障主要河流水系生态流量；有效推进水生态修复和岸线植被群落优化整治工程建设，改善滨岸带联通及生态功能；开展水源地保护工程，建设生态缓冲带，提升水环境质量；加强湿地生态系统保护修复，修复退化湿地，保护湿地生物多样性。</w:t>
            </w:r>
          </w:p>
        </w:tc>
      </w:tr>
      <w:tr w14:paraId="79B2A835">
        <w:tblPrEx>
          <w:tblCellMar>
            <w:top w:w="0" w:type="dxa"/>
            <w:left w:w="108" w:type="dxa"/>
            <w:bottom w:w="0" w:type="dxa"/>
            <w:right w:w="108" w:type="dxa"/>
          </w:tblCellMar>
        </w:tblPrEx>
        <w:trPr>
          <w:trHeight w:val="480" w:hRule="atLeast"/>
        </w:trPr>
        <w:tc>
          <w:tcPr>
            <w:tcW w:w="168" w:type="pct"/>
            <w:tcBorders>
              <w:top w:val="nil"/>
              <w:left w:val="single" w:color="auto" w:sz="4" w:space="0"/>
              <w:bottom w:val="single" w:color="auto" w:sz="4" w:space="0"/>
              <w:right w:val="single" w:color="auto" w:sz="4" w:space="0"/>
            </w:tcBorders>
            <w:vAlign w:val="center"/>
          </w:tcPr>
          <w:p w14:paraId="1553AB55">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541" w:type="pct"/>
            <w:tcBorders>
              <w:top w:val="nil"/>
              <w:left w:val="nil"/>
              <w:bottom w:val="single" w:color="auto" w:sz="4" w:space="0"/>
              <w:right w:val="single" w:color="auto" w:sz="4" w:space="0"/>
            </w:tcBorders>
            <w:vAlign w:val="center"/>
          </w:tcPr>
          <w:p w14:paraId="45E0978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水土流失治理重点区域</w:t>
            </w:r>
          </w:p>
        </w:tc>
        <w:tc>
          <w:tcPr>
            <w:tcW w:w="407" w:type="pct"/>
            <w:tcBorders>
              <w:top w:val="nil"/>
              <w:left w:val="nil"/>
              <w:bottom w:val="single" w:color="auto" w:sz="4" w:space="0"/>
              <w:right w:val="single" w:color="auto" w:sz="4" w:space="0"/>
            </w:tcBorders>
            <w:vAlign w:val="center"/>
          </w:tcPr>
          <w:p w14:paraId="5421B9A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186.51</w:t>
            </w:r>
          </w:p>
        </w:tc>
        <w:tc>
          <w:tcPr>
            <w:tcW w:w="1321" w:type="pct"/>
            <w:tcBorders>
              <w:top w:val="nil"/>
              <w:left w:val="nil"/>
              <w:bottom w:val="single" w:color="auto" w:sz="4" w:space="0"/>
              <w:right w:val="single" w:color="auto" w:sz="4" w:space="0"/>
            </w:tcBorders>
            <w:vAlign w:val="center"/>
          </w:tcPr>
          <w:p w14:paraId="2CDB6068">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全县</w:t>
            </w:r>
          </w:p>
        </w:tc>
        <w:tc>
          <w:tcPr>
            <w:tcW w:w="2563" w:type="pct"/>
            <w:tcBorders>
              <w:top w:val="nil"/>
              <w:left w:val="nil"/>
              <w:bottom w:val="single" w:color="auto" w:sz="4" w:space="0"/>
              <w:right w:val="single" w:color="auto" w:sz="4" w:space="0"/>
            </w:tcBorders>
            <w:vAlign w:val="center"/>
          </w:tcPr>
          <w:p w14:paraId="770E467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通过实施小流域水土流失综合治理、重点区生态修复和保护、重点库区生态化改造等项目，提升水土保持功能。</w:t>
            </w:r>
          </w:p>
        </w:tc>
      </w:tr>
      <w:tr w14:paraId="10573534">
        <w:tblPrEx>
          <w:tblCellMar>
            <w:top w:w="0" w:type="dxa"/>
            <w:left w:w="108" w:type="dxa"/>
            <w:bottom w:w="0" w:type="dxa"/>
            <w:right w:w="108" w:type="dxa"/>
          </w:tblCellMar>
        </w:tblPrEx>
        <w:trPr>
          <w:trHeight w:val="720" w:hRule="atLeast"/>
        </w:trPr>
        <w:tc>
          <w:tcPr>
            <w:tcW w:w="168" w:type="pct"/>
            <w:tcBorders>
              <w:top w:val="nil"/>
              <w:left w:val="single" w:color="auto" w:sz="4" w:space="0"/>
              <w:bottom w:val="single" w:color="auto" w:sz="4" w:space="0"/>
              <w:right w:val="single" w:color="auto" w:sz="4" w:space="0"/>
            </w:tcBorders>
            <w:vAlign w:val="center"/>
          </w:tcPr>
          <w:p w14:paraId="55EBFD0D">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541" w:type="pct"/>
            <w:tcBorders>
              <w:top w:val="nil"/>
              <w:left w:val="nil"/>
              <w:bottom w:val="single" w:color="auto" w:sz="4" w:space="0"/>
              <w:right w:val="single" w:color="auto" w:sz="4" w:space="0"/>
            </w:tcBorders>
            <w:vAlign w:val="center"/>
          </w:tcPr>
          <w:p w14:paraId="5957C90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矿山生态修复重点区域</w:t>
            </w:r>
          </w:p>
        </w:tc>
        <w:tc>
          <w:tcPr>
            <w:tcW w:w="407" w:type="pct"/>
            <w:tcBorders>
              <w:top w:val="nil"/>
              <w:left w:val="nil"/>
              <w:bottom w:val="single" w:color="auto" w:sz="4" w:space="0"/>
              <w:right w:val="single" w:color="auto" w:sz="4" w:space="0"/>
            </w:tcBorders>
            <w:vAlign w:val="center"/>
          </w:tcPr>
          <w:p w14:paraId="17C8855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0.56</w:t>
            </w:r>
          </w:p>
        </w:tc>
        <w:tc>
          <w:tcPr>
            <w:tcW w:w="1321" w:type="pct"/>
            <w:tcBorders>
              <w:top w:val="nil"/>
              <w:left w:val="nil"/>
              <w:bottom w:val="single" w:color="auto" w:sz="4" w:space="0"/>
              <w:right w:val="single" w:color="auto" w:sz="4" w:space="0"/>
            </w:tcBorders>
            <w:vAlign w:val="center"/>
          </w:tcPr>
          <w:p w14:paraId="02B0F68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支那乡、盏西镇、芒章乡、卡场镇、新城乡、平原镇、太平镇、弄璋镇</w:t>
            </w:r>
          </w:p>
        </w:tc>
        <w:tc>
          <w:tcPr>
            <w:tcW w:w="2563" w:type="pct"/>
            <w:tcBorders>
              <w:top w:val="nil"/>
              <w:left w:val="nil"/>
              <w:bottom w:val="single" w:color="auto" w:sz="4" w:space="0"/>
              <w:right w:val="single" w:color="auto" w:sz="4" w:space="0"/>
            </w:tcBorders>
            <w:vAlign w:val="center"/>
          </w:tcPr>
          <w:p w14:paraId="59EDBC2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重点实施废弃矿山环境治理和生态修复，对闭坑矿山边坡进行稳定性治理，对山体裸露面和占损场地因地制宜采取可续技术手段进行复绿、平整造地或复垦复绿，消除矿山地质灾害隐患。</w:t>
            </w:r>
          </w:p>
        </w:tc>
      </w:tr>
      <w:tr w14:paraId="233D14C6">
        <w:tblPrEx>
          <w:tblCellMar>
            <w:top w:w="0" w:type="dxa"/>
            <w:left w:w="108" w:type="dxa"/>
            <w:bottom w:w="0" w:type="dxa"/>
            <w:right w:w="108" w:type="dxa"/>
          </w:tblCellMar>
        </w:tblPrEx>
        <w:trPr>
          <w:trHeight w:val="1200" w:hRule="atLeast"/>
        </w:trPr>
        <w:tc>
          <w:tcPr>
            <w:tcW w:w="168" w:type="pct"/>
            <w:tcBorders>
              <w:top w:val="nil"/>
              <w:left w:val="single" w:color="auto" w:sz="4" w:space="0"/>
              <w:bottom w:val="single" w:color="auto" w:sz="4" w:space="0"/>
              <w:right w:val="single" w:color="auto" w:sz="4" w:space="0"/>
            </w:tcBorders>
            <w:vAlign w:val="center"/>
          </w:tcPr>
          <w:p w14:paraId="7CA0D5FE">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p>
        </w:tc>
        <w:tc>
          <w:tcPr>
            <w:tcW w:w="541" w:type="pct"/>
            <w:tcBorders>
              <w:top w:val="nil"/>
              <w:left w:val="nil"/>
              <w:bottom w:val="single" w:color="auto" w:sz="4" w:space="0"/>
              <w:right w:val="single" w:color="auto" w:sz="4" w:space="0"/>
            </w:tcBorders>
            <w:vAlign w:val="center"/>
          </w:tcPr>
          <w:p w14:paraId="413E63C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国土综合整治重点区域</w:t>
            </w:r>
          </w:p>
        </w:tc>
        <w:tc>
          <w:tcPr>
            <w:tcW w:w="407" w:type="pct"/>
            <w:tcBorders>
              <w:top w:val="nil"/>
              <w:left w:val="nil"/>
              <w:bottom w:val="single" w:color="auto" w:sz="4" w:space="0"/>
              <w:right w:val="single" w:color="auto" w:sz="4" w:space="0"/>
            </w:tcBorders>
            <w:vAlign w:val="center"/>
          </w:tcPr>
          <w:p w14:paraId="11861EA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164.31</w:t>
            </w:r>
          </w:p>
        </w:tc>
        <w:tc>
          <w:tcPr>
            <w:tcW w:w="1321" w:type="pct"/>
            <w:tcBorders>
              <w:top w:val="nil"/>
              <w:left w:val="nil"/>
              <w:bottom w:val="single" w:color="auto" w:sz="4" w:space="0"/>
              <w:right w:val="single" w:color="auto" w:sz="4" w:space="0"/>
            </w:tcBorders>
            <w:vAlign w:val="center"/>
          </w:tcPr>
          <w:p w14:paraId="615305A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旧城镇、弄璋镇、平原镇、太平镇</w:t>
            </w:r>
          </w:p>
        </w:tc>
        <w:tc>
          <w:tcPr>
            <w:tcW w:w="2563" w:type="pct"/>
            <w:tcBorders>
              <w:top w:val="nil"/>
              <w:left w:val="nil"/>
              <w:bottom w:val="single" w:color="auto" w:sz="4" w:space="0"/>
              <w:right w:val="single" w:color="auto" w:sz="4" w:space="0"/>
            </w:tcBorders>
            <w:vAlign w:val="center"/>
          </w:tcPr>
          <w:p w14:paraId="490D6DE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加强重要生态安全屏障等重要生态功能区以及地质灾害高易发区的村庄搬迁整治，积极实施高标准农田建设工程，完善田间灌排设施，推进耕地质量提升、土地平整和低效闲置用地整理等土地综合整治工程，合理调整产业结构，整体提升农业空间资源配置；大力实施城乡人居环境治理；增加蓝绿空间总量，着力优化蓝绿空间布局，推动区域内经济和生态共建共保。</w:t>
            </w:r>
          </w:p>
        </w:tc>
      </w:tr>
    </w:tbl>
    <w:p w14:paraId="7952C711">
      <w:pPr>
        <w:tabs>
          <w:tab w:val="left" w:pos="2294"/>
        </w:tabs>
        <w:ind w:firstLine="0" w:firstLineChars="0"/>
        <w:rPr>
          <w:rFonts w:hint="eastAsia"/>
        </w:rPr>
        <w:sectPr>
          <w:pgSz w:w="16838" w:h="11906" w:orient="landscape"/>
          <w:pgMar w:top="1800" w:right="1440" w:bottom="1800" w:left="1440" w:header="720" w:footer="720" w:gutter="0"/>
          <w:cols w:space="720" w:num="1"/>
          <w:docGrid w:linePitch="381" w:charSpace="0"/>
        </w:sectPr>
      </w:pPr>
    </w:p>
    <w:p w14:paraId="77ABE0E4">
      <w:pPr>
        <w:pStyle w:val="34"/>
        <w:rPr>
          <w:rFonts w:hint="eastAsia"/>
        </w:rPr>
      </w:pPr>
      <w:r>
        <w:rPr>
          <w:rFonts w:hint="eastAsia"/>
        </w:rPr>
        <w:t>表</w:t>
      </w:r>
      <w:r>
        <w:rPr>
          <w:rFonts w:ascii="Times New Roman" w:hAnsi="Times New Roman"/>
          <w:szCs w:val="32"/>
        </w:rPr>
        <w:t>4</w:t>
      </w:r>
      <w:r>
        <w:rPr>
          <w:rFonts w:hint="eastAsia" w:ascii="Times New Roman" w:hAnsi="Times New Roman"/>
          <w:szCs w:val="32"/>
        </w:rPr>
        <w:t xml:space="preserve">  </w:t>
      </w:r>
      <w:r>
        <w:rPr>
          <w:rFonts w:hint="eastAsia"/>
        </w:rPr>
        <w:t>国土空间生态修复重点项目安排表</w:t>
      </w:r>
    </w:p>
    <w:tbl>
      <w:tblPr>
        <w:tblStyle w:val="1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675"/>
        <w:gridCol w:w="5941"/>
        <w:gridCol w:w="1161"/>
        <w:gridCol w:w="4217"/>
        <w:gridCol w:w="1532"/>
      </w:tblGrid>
      <w:tr w14:paraId="3BFC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0" w:type="auto"/>
            <w:vAlign w:val="center"/>
          </w:tcPr>
          <w:p w14:paraId="2604F4F7">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序号</w:t>
            </w:r>
          </w:p>
        </w:tc>
        <w:tc>
          <w:tcPr>
            <w:tcW w:w="675" w:type="dxa"/>
            <w:vAlign w:val="center"/>
          </w:tcPr>
          <w:p w14:paraId="27367BF4">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项目类型</w:t>
            </w:r>
          </w:p>
        </w:tc>
        <w:tc>
          <w:tcPr>
            <w:tcW w:w="5941" w:type="dxa"/>
            <w:noWrap/>
            <w:vAlign w:val="center"/>
          </w:tcPr>
          <w:p w14:paraId="4C1C7BF6">
            <w:pPr>
              <w:widowControl/>
              <w:snapToGrid/>
              <w:spacing w:line="240" w:lineRule="auto"/>
              <w:ind w:firstLine="0" w:firstLineChars="0"/>
              <w:jc w:val="center"/>
              <w:rPr>
                <w:rFonts w:hint="eastAsia" w:ascii="等线" w:hAnsi="等线" w:eastAsia="等线" w:cs="宋体"/>
                <w:color w:val="000000"/>
                <w:kern w:val="0"/>
                <w:sz w:val="21"/>
                <w:szCs w:val="21"/>
              </w:rPr>
            </w:pPr>
            <w:r>
              <w:rPr>
                <w:rFonts w:hint="eastAsia" w:cs="宋体"/>
                <w:b/>
                <w:bCs/>
                <w:color w:val="000000"/>
                <w:kern w:val="0"/>
                <w:sz w:val="21"/>
                <w:szCs w:val="21"/>
              </w:rPr>
              <w:t>项目名称</w:t>
            </w:r>
          </w:p>
        </w:tc>
        <w:tc>
          <w:tcPr>
            <w:tcW w:w="1161" w:type="dxa"/>
            <w:vAlign w:val="center"/>
          </w:tcPr>
          <w:p w14:paraId="7BCC5AF7">
            <w:pPr>
              <w:widowControl/>
              <w:snapToGrid/>
              <w:spacing w:line="240" w:lineRule="auto"/>
              <w:ind w:firstLine="0" w:firstLineChars="0"/>
              <w:jc w:val="center"/>
              <w:rPr>
                <w:rFonts w:hint="eastAsia" w:cs="宋体"/>
                <w:b/>
                <w:bCs/>
                <w:kern w:val="0"/>
                <w:sz w:val="21"/>
                <w:szCs w:val="21"/>
              </w:rPr>
            </w:pPr>
            <w:r>
              <w:rPr>
                <w:rFonts w:hint="eastAsia" w:cs="宋体"/>
                <w:b/>
                <w:bCs/>
                <w:kern w:val="0"/>
                <w:sz w:val="21"/>
                <w:szCs w:val="21"/>
              </w:rPr>
              <w:t>投资预算（万元）</w:t>
            </w:r>
          </w:p>
        </w:tc>
        <w:tc>
          <w:tcPr>
            <w:tcW w:w="4217" w:type="dxa"/>
            <w:vAlign w:val="center"/>
          </w:tcPr>
          <w:p w14:paraId="69CAA453">
            <w:pPr>
              <w:widowControl/>
              <w:snapToGrid/>
              <w:spacing w:line="240" w:lineRule="auto"/>
              <w:ind w:firstLine="0" w:firstLineChars="0"/>
              <w:jc w:val="center"/>
              <w:rPr>
                <w:rFonts w:hint="eastAsia" w:cs="宋体"/>
                <w:b/>
                <w:bCs/>
                <w:kern w:val="0"/>
                <w:sz w:val="21"/>
                <w:szCs w:val="21"/>
              </w:rPr>
            </w:pPr>
            <w:r>
              <w:rPr>
                <w:rFonts w:hint="eastAsia" w:cs="宋体"/>
                <w:b/>
                <w:bCs/>
                <w:kern w:val="0"/>
                <w:sz w:val="21"/>
                <w:szCs w:val="21"/>
              </w:rPr>
              <w:t>责任主体</w:t>
            </w:r>
          </w:p>
        </w:tc>
        <w:tc>
          <w:tcPr>
            <w:tcW w:w="1532" w:type="dxa"/>
            <w:vAlign w:val="center"/>
          </w:tcPr>
          <w:p w14:paraId="1E0EE1E4">
            <w:pPr>
              <w:widowControl/>
              <w:snapToGrid/>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规划期限</w:t>
            </w:r>
          </w:p>
        </w:tc>
      </w:tr>
      <w:tr w14:paraId="42DF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6634E19E">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75" w:type="dxa"/>
            <w:vMerge w:val="restart"/>
            <w:vAlign w:val="center"/>
          </w:tcPr>
          <w:p w14:paraId="15C04C1C">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山水林田湖草系统修复重点工程</w:t>
            </w:r>
          </w:p>
        </w:tc>
        <w:tc>
          <w:tcPr>
            <w:tcW w:w="5941" w:type="dxa"/>
            <w:vAlign w:val="center"/>
          </w:tcPr>
          <w:p w14:paraId="0D347C4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盈江县森林质量精准提升（国家储备林）及森林碳汇项目</w:t>
            </w:r>
          </w:p>
        </w:tc>
        <w:tc>
          <w:tcPr>
            <w:tcW w:w="1161" w:type="dxa"/>
            <w:vAlign w:val="center"/>
          </w:tcPr>
          <w:p w14:paraId="318F984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61665.00</w:t>
            </w:r>
          </w:p>
        </w:tc>
        <w:tc>
          <w:tcPr>
            <w:tcW w:w="4217" w:type="dxa"/>
            <w:vAlign w:val="center"/>
          </w:tcPr>
          <w:p w14:paraId="6CD21E1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林草局</w:t>
            </w:r>
          </w:p>
        </w:tc>
        <w:tc>
          <w:tcPr>
            <w:tcW w:w="1532" w:type="dxa"/>
            <w:vAlign w:val="center"/>
          </w:tcPr>
          <w:p w14:paraId="53D8E53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1EF8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0E3F126D">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675" w:type="dxa"/>
            <w:vMerge w:val="continue"/>
            <w:vAlign w:val="center"/>
          </w:tcPr>
          <w:p w14:paraId="24B28656">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6FD8678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盈江县国土山川大绿化项目</w:t>
            </w:r>
          </w:p>
        </w:tc>
        <w:tc>
          <w:tcPr>
            <w:tcW w:w="1161" w:type="dxa"/>
            <w:vAlign w:val="center"/>
          </w:tcPr>
          <w:p w14:paraId="5C09BC6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8600.00</w:t>
            </w:r>
          </w:p>
        </w:tc>
        <w:tc>
          <w:tcPr>
            <w:tcW w:w="4217" w:type="dxa"/>
            <w:vAlign w:val="center"/>
          </w:tcPr>
          <w:p w14:paraId="7C8CB09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林草局</w:t>
            </w:r>
          </w:p>
        </w:tc>
        <w:tc>
          <w:tcPr>
            <w:tcW w:w="1532" w:type="dxa"/>
            <w:vAlign w:val="center"/>
          </w:tcPr>
          <w:p w14:paraId="3C5EE15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32EB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2D2C4ACA">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675" w:type="dxa"/>
            <w:vMerge w:val="continue"/>
            <w:vAlign w:val="center"/>
          </w:tcPr>
          <w:p w14:paraId="173DF131">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E5A950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森林城市和森林乡村创建项目</w:t>
            </w:r>
          </w:p>
        </w:tc>
        <w:tc>
          <w:tcPr>
            <w:tcW w:w="1161" w:type="dxa"/>
            <w:vAlign w:val="center"/>
          </w:tcPr>
          <w:p w14:paraId="3415130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54000.00</w:t>
            </w:r>
          </w:p>
        </w:tc>
        <w:tc>
          <w:tcPr>
            <w:tcW w:w="4217" w:type="dxa"/>
            <w:vAlign w:val="center"/>
          </w:tcPr>
          <w:p w14:paraId="2787BE5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林草局</w:t>
            </w:r>
          </w:p>
        </w:tc>
        <w:tc>
          <w:tcPr>
            <w:tcW w:w="1532" w:type="dxa"/>
            <w:vAlign w:val="center"/>
          </w:tcPr>
          <w:p w14:paraId="1D9D3445">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31C3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7D23D5C1">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675" w:type="dxa"/>
            <w:vMerge w:val="continue"/>
            <w:vAlign w:val="center"/>
          </w:tcPr>
          <w:p w14:paraId="62CC5089">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33A88B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盈江县自然生态大保护项目</w:t>
            </w:r>
          </w:p>
        </w:tc>
        <w:tc>
          <w:tcPr>
            <w:tcW w:w="1161" w:type="dxa"/>
            <w:vAlign w:val="center"/>
          </w:tcPr>
          <w:p w14:paraId="079A978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16400.00</w:t>
            </w:r>
          </w:p>
        </w:tc>
        <w:tc>
          <w:tcPr>
            <w:tcW w:w="4217" w:type="dxa"/>
            <w:vAlign w:val="center"/>
          </w:tcPr>
          <w:p w14:paraId="50B352A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林草局</w:t>
            </w:r>
          </w:p>
        </w:tc>
        <w:tc>
          <w:tcPr>
            <w:tcW w:w="1532" w:type="dxa"/>
            <w:vAlign w:val="center"/>
          </w:tcPr>
          <w:p w14:paraId="0A77D21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174C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44F6319C">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675" w:type="dxa"/>
            <w:vMerge w:val="continue"/>
            <w:vAlign w:val="center"/>
          </w:tcPr>
          <w:p w14:paraId="33DA100E">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FA6AF8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大盈江干流水生态修复工程</w:t>
            </w:r>
          </w:p>
        </w:tc>
        <w:tc>
          <w:tcPr>
            <w:tcW w:w="1161" w:type="dxa"/>
            <w:vAlign w:val="center"/>
          </w:tcPr>
          <w:p w14:paraId="48A8514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142310.00</w:t>
            </w:r>
          </w:p>
        </w:tc>
        <w:tc>
          <w:tcPr>
            <w:tcW w:w="4217" w:type="dxa"/>
            <w:vAlign w:val="center"/>
          </w:tcPr>
          <w:p w14:paraId="7C42704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1BDA0DB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4E7A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7C87A584">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p>
        </w:tc>
        <w:tc>
          <w:tcPr>
            <w:tcW w:w="675" w:type="dxa"/>
            <w:vMerge w:val="continue"/>
            <w:vAlign w:val="center"/>
          </w:tcPr>
          <w:p w14:paraId="7AE5A346">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6B5AB0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南底河（盈江段）干流水生态修复工程</w:t>
            </w:r>
          </w:p>
        </w:tc>
        <w:tc>
          <w:tcPr>
            <w:tcW w:w="1161" w:type="dxa"/>
            <w:vAlign w:val="center"/>
          </w:tcPr>
          <w:p w14:paraId="126F8D2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16816.00</w:t>
            </w:r>
          </w:p>
        </w:tc>
        <w:tc>
          <w:tcPr>
            <w:tcW w:w="4217" w:type="dxa"/>
            <w:vAlign w:val="center"/>
          </w:tcPr>
          <w:p w14:paraId="5C86E7E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3E7CA2B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0936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4FD68A53">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w:t>
            </w:r>
          </w:p>
        </w:tc>
        <w:tc>
          <w:tcPr>
            <w:tcW w:w="675" w:type="dxa"/>
            <w:vMerge w:val="continue"/>
            <w:vAlign w:val="center"/>
          </w:tcPr>
          <w:p w14:paraId="74857B33">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FD446B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大盈江</w:t>
            </w:r>
            <w:r>
              <w:rPr>
                <w:rFonts w:hint="eastAsia" w:ascii="方正仿宋_GBK" w:cs="宋体"/>
                <w:color w:val="000000"/>
                <w:kern w:val="0"/>
                <w:sz w:val="21"/>
                <w:szCs w:val="21"/>
              </w:rPr>
              <w:t>-</w:t>
            </w:r>
            <w:r>
              <w:rPr>
                <w:rFonts w:hint="eastAsia" w:cs="宋体"/>
                <w:color w:val="000000"/>
                <w:kern w:val="0"/>
                <w:sz w:val="21"/>
                <w:szCs w:val="21"/>
              </w:rPr>
              <w:t>盏达河水系连通工程</w:t>
            </w:r>
          </w:p>
        </w:tc>
        <w:tc>
          <w:tcPr>
            <w:tcW w:w="1161" w:type="dxa"/>
            <w:vAlign w:val="center"/>
          </w:tcPr>
          <w:p w14:paraId="4DA8D52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4159.00</w:t>
            </w:r>
          </w:p>
        </w:tc>
        <w:tc>
          <w:tcPr>
            <w:tcW w:w="4217" w:type="dxa"/>
            <w:vAlign w:val="center"/>
          </w:tcPr>
          <w:p w14:paraId="61074097">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6E45DCD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6EF0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17A42AED">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w:t>
            </w:r>
          </w:p>
        </w:tc>
        <w:tc>
          <w:tcPr>
            <w:tcW w:w="675" w:type="dxa"/>
            <w:vMerge w:val="continue"/>
            <w:vAlign w:val="center"/>
          </w:tcPr>
          <w:p w14:paraId="100F8D48">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FABCC1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盈江县水系连通及水美乡村综合治理工程</w:t>
            </w:r>
          </w:p>
        </w:tc>
        <w:tc>
          <w:tcPr>
            <w:tcW w:w="1161" w:type="dxa"/>
            <w:vAlign w:val="center"/>
          </w:tcPr>
          <w:p w14:paraId="3CC0518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30000.00</w:t>
            </w:r>
          </w:p>
        </w:tc>
        <w:tc>
          <w:tcPr>
            <w:tcW w:w="4217" w:type="dxa"/>
            <w:vAlign w:val="center"/>
          </w:tcPr>
          <w:p w14:paraId="3904D8C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09FDF6C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7E9C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0FCDC03A">
            <w:pPr>
              <w:widowControl/>
              <w:snapToGrid/>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w:t>
            </w:r>
          </w:p>
        </w:tc>
        <w:tc>
          <w:tcPr>
            <w:tcW w:w="675" w:type="dxa"/>
            <w:vMerge w:val="continue"/>
            <w:vAlign w:val="center"/>
          </w:tcPr>
          <w:p w14:paraId="63542A3D">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EE556B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盈江县农村水系综合治理工程</w:t>
            </w:r>
          </w:p>
        </w:tc>
        <w:tc>
          <w:tcPr>
            <w:tcW w:w="1161" w:type="dxa"/>
            <w:vAlign w:val="center"/>
          </w:tcPr>
          <w:p w14:paraId="2F3C0A7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12945.00</w:t>
            </w:r>
          </w:p>
        </w:tc>
        <w:tc>
          <w:tcPr>
            <w:tcW w:w="4217" w:type="dxa"/>
            <w:vAlign w:val="center"/>
          </w:tcPr>
          <w:p w14:paraId="2D6B21B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01FA690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39D6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3A165A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10</w:t>
            </w:r>
          </w:p>
        </w:tc>
        <w:tc>
          <w:tcPr>
            <w:tcW w:w="675" w:type="dxa"/>
            <w:vMerge w:val="continue"/>
            <w:vAlign w:val="center"/>
          </w:tcPr>
          <w:p w14:paraId="71C5CE0C">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C7E9167">
            <w:pPr>
              <w:widowControl/>
              <w:snapToGrid/>
              <w:spacing w:line="240" w:lineRule="auto"/>
              <w:ind w:firstLine="0" w:firstLineChars="0"/>
              <w:jc w:val="center"/>
              <w:rPr>
                <w:rFonts w:hint="eastAsia" w:cs="宋体"/>
                <w:kern w:val="0"/>
                <w:sz w:val="21"/>
                <w:szCs w:val="21"/>
              </w:rPr>
            </w:pPr>
            <w:r>
              <w:rPr>
                <w:rFonts w:hint="eastAsia" w:cs="宋体"/>
                <w:kern w:val="0"/>
                <w:sz w:val="21"/>
                <w:szCs w:val="21"/>
              </w:rPr>
              <w:t>木乃河小流域治理工程</w:t>
            </w:r>
          </w:p>
        </w:tc>
        <w:tc>
          <w:tcPr>
            <w:tcW w:w="1161" w:type="dxa"/>
            <w:vAlign w:val="center"/>
          </w:tcPr>
          <w:p w14:paraId="2E9CFDC0">
            <w:pPr>
              <w:widowControl/>
              <w:snapToGrid/>
              <w:spacing w:line="240" w:lineRule="auto"/>
              <w:ind w:firstLine="0" w:firstLineChars="0"/>
              <w:jc w:val="center"/>
              <w:rPr>
                <w:rFonts w:hint="eastAsia" w:cs="宋体"/>
                <w:kern w:val="0"/>
                <w:sz w:val="21"/>
                <w:szCs w:val="21"/>
              </w:rPr>
            </w:pPr>
            <w:r>
              <w:rPr>
                <w:rFonts w:ascii="Times New Roman" w:hAnsi="Times New Roman" w:cs="Times New Roman"/>
                <w:kern w:val="0"/>
                <w:sz w:val="21"/>
                <w:szCs w:val="21"/>
              </w:rPr>
              <w:t>1800.00</w:t>
            </w:r>
          </w:p>
        </w:tc>
        <w:tc>
          <w:tcPr>
            <w:tcW w:w="4217" w:type="dxa"/>
            <w:vAlign w:val="center"/>
          </w:tcPr>
          <w:p w14:paraId="57BF86B7">
            <w:pPr>
              <w:widowControl/>
              <w:snapToGrid/>
              <w:spacing w:line="240" w:lineRule="auto"/>
              <w:ind w:firstLine="0" w:firstLineChars="0"/>
              <w:jc w:val="center"/>
              <w:rPr>
                <w:rFonts w:hint="eastAsia" w:cs="宋体"/>
                <w:kern w:val="0"/>
                <w:sz w:val="21"/>
                <w:szCs w:val="21"/>
              </w:rPr>
            </w:pPr>
            <w:r>
              <w:rPr>
                <w:rFonts w:hint="eastAsia" w:cs="宋体"/>
                <w:kern w:val="0"/>
                <w:sz w:val="21"/>
                <w:szCs w:val="21"/>
              </w:rPr>
              <w:t>水利局</w:t>
            </w:r>
          </w:p>
        </w:tc>
        <w:tc>
          <w:tcPr>
            <w:tcW w:w="1532" w:type="dxa"/>
            <w:vAlign w:val="center"/>
          </w:tcPr>
          <w:p w14:paraId="699FFDC2">
            <w:pPr>
              <w:widowControl/>
              <w:snapToGrid/>
              <w:spacing w:line="240" w:lineRule="auto"/>
              <w:ind w:firstLine="0" w:firstLineChars="0"/>
              <w:jc w:val="center"/>
              <w:rPr>
                <w:rFonts w:hint="eastAsia" w:cs="宋体"/>
                <w:kern w:val="0"/>
                <w:sz w:val="21"/>
                <w:szCs w:val="21"/>
              </w:rPr>
            </w:pPr>
            <w:r>
              <w:rPr>
                <w:rFonts w:ascii="Times New Roman" w:hAnsi="Times New Roman" w:cs="Times New Roman"/>
                <w:kern w:val="0"/>
                <w:sz w:val="21"/>
                <w:szCs w:val="21"/>
              </w:rPr>
              <w:t>2021</w:t>
            </w:r>
            <w:r>
              <w:rPr>
                <w:rFonts w:hint="eastAsia" w:cs="宋体"/>
                <w:kern w:val="0"/>
                <w:sz w:val="21"/>
                <w:szCs w:val="21"/>
              </w:rPr>
              <w:t>—</w:t>
            </w:r>
            <w:r>
              <w:rPr>
                <w:rFonts w:ascii="Times New Roman" w:hAnsi="Times New Roman" w:cs="Times New Roman"/>
                <w:kern w:val="0"/>
                <w:sz w:val="21"/>
                <w:szCs w:val="21"/>
              </w:rPr>
              <w:t>2025</w:t>
            </w:r>
            <w:r>
              <w:rPr>
                <w:rFonts w:hint="eastAsia" w:cs="宋体"/>
                <w:kern w:val="0"/>
                <w:sz w:val="21"/>
                <w:szCs w:val="21"/>
              </w:rPr>
              <w:t>年</w:t>
            </w:r>
          </w:p>
        </w:tc>
      </w:tr>
      <w:tr w14:paraId="2E03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05A2097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11</w:t>
            </w:r>
          </w:p>
        </w:tc>
        <w:tc>
          <w:tcPr>
            <w:tcW w:w="675" w:type="dxa"/>
            <w:vMerge w:val="continue"/>
            <w:vAlign w:val="center"/>
          </w:tcPr>
          <w:p w14:paraId="34528AC0">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DA1C42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弄璋镇南多河小流域治理工程</w:t>
            </w:r>
          </w:p>
        </w:tc>
        <w:tc>
          <w:tcPr>
            <w:tcW w:w="1161" w:type="dxa"/>
            <w:vAlign w:val="center"/>
          </w:tcPr>
          <w:p w14:paraId="21EE4B2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1000.00</w:t>
            </w:r>
          </w:p>
        </w:tc>
        <w:tc>
          <w:tcPr>
            <w:tcW w:w="4217" w:type="dxa"/>
            <w:vAlign w:val="center"/>
          </w:tcPr>
          <w:p w14:paraId="4DC517B7">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1D2BA27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E2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F7DF49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12</w:t>
            </w:r>
          </w:p>
        </w:tc>
        <w:tc>
          <w:tcPr>
            <w:tcW w:w="675" w:type="dxa"/>
            <w:vMerge w:val="continue"/>
            <w:vAlign w:val="center"/>
          </w:tcPr>
          <w:p w14:paraId="7E1E253D">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65879F2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太平镇放板坡耕地治理工程</w:t>
            </w:r>
          </w:p>
        </w:tc>
        <w:tc>
          <w:tcPr>
            <w:tcW w:w="1161" w:type="dxa"/>
            <w:vAlign w:val="center"/>
          </w:tcPr>
          <w:p w14:paraId="1EF271A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3000.00</w:t>
            </w:r>
          </w:p>
        </w:tc>
        <w:tc>
          <w:tcPr>
            <w:tcW w:w="4217" w:type="dxa"/>
            <w:vAlign w:val="center"/>
          </w:tcPr>
          <w:p w14:paraId="55FF6B5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42C4ACC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55A4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295D739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13</w:t>
            </w:r>
          </w:p>
        </w:tc>
        <w:tc>
          <w:tcPr>
            <w:tcW w:w="675" w:type="dxa"/>
            <w:vMerge w:val="continue"/>
            <w:vAlign w:val="center"/>
          </w:tcPr>
          <w:p w14:paraId="01280861">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77D61E4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回龙河水库水源地小流域治理工程</w:t>
            </w:r>
          </w:p>
        </w:tc>
        <w:tc>
          <w:tcPr>
            <w:tcW w:w="1161" w:type="dxa"/>
            <w:vAlign w:val="center"/>
          </w:tcPr>
          <w:p w14:paraId="6C541D4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1500.00</w:t>
            </w:r>
          </w:p>
        </w:tc>
        <w:tc>
          <w:tcPr>
            <w:tcW w:w="4217" w:type="dxa"/>
            <w:vAlign w:val="center"/>
          </w:tcPr>
          <w:p w14:paraId="71F3F47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36F7A5E5">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851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14CB657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14</w:t>
            </w:r>
          </w:p>
        </w:tc>
        <w:tc>
          <w:tcPr>
            <w:tcW w:w="675" w:type="dxa"/>
            <w:vMerge w:val="continue"/>
            <w:vAlign w:val="center"/>
          </w:tcPr>
          <w:p w14:paraId="5A0009C0">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E82F93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盏西镇帮别河小流域治理工程</w:t>
            </w:r>
          </w:p>
        </w:tc>
        <w:tc>
          <w:tcPr>
            <w:tcW w:w="1161" w:type="dxa"/>
            <w:vAlign w:val="center"/>
          </w:tcPr>
          <w:p w14:paraId="119EC2F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1200.00</w:t>
            </w:r>
          </w:p>
        </w:tc>
        <w:tc>
          <w:tcPr>
            <w:tcW w:w="4217" w:type="dxa"/>
            <w:vAlign w:val="center"/>
          </w:tcPr>
          <w:p w14:paraId="12AA425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28C0D25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4161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0" w:type="auto"/>
            <w:vAlign w:val="center"/>
          </w:tcPr>
          <w:p w14:paraId="27E4581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15</w:t>
            </w:r>
          </w:p>
        </w:tc>
        <w:tc>
          <w:tcPr>
            <w:tcW w:w="675" w:type="dxa"/>
            <w:vMerge w:val="continue"/>
            <w:vAlign w:val="center"/>
          </w:tcPr>
          <w:p w14:paraId="7E137577">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B8E48A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弄璋镇南约河小流域治理工程</w:t>
            </w:r>
          </w:p>
        </w:tc>
        <w:tc>
          <w:tcPr>
            <w:tcW w:w="1161" w:type="dxa"/>
            <w:vAlign w:val="center"/>
          </w:tcPr>
          <w:p w14:paraId="2C85C9D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1000.00</w:t>
            </w:r>
          </w:p>
        </w:tc>
        <w:tc>
          <w:tcPr>
            <w:tcW w:w="4217" w:type="dxa"/>
            <w:vAlign w:val="center"/>
          </w:tcPr>
          <w:p w14:paraId="239E210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0465685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5131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432E3E5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16</w:t>
            </w:r>
          </w:p>
        </w:tc>
        <w:tc>
          <w:tcPr>
            <w:tcW w:w="675" w:type="dxa"/>
            <w:vMerge w:val="continue"/>
            <w:vAlign w:val="center"/>
          </w:tcPr>
          <w:p w14:paraId="601ACF92">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7F99FBD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盈江县水土流失治理工程</w:t>
            </w:r>
          </w:p>
        </w:tc>
        <w:tc>
          <w:tcPr>
            <w:tcW w:w="1161" w:type="dxa"/>
            <w:vAlign w:val="center"/>
          </w:tcPr>
          <w:p w14:paraId="515E4A5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3149.00</w:t>
            </w:r>
          </w:p>
        </w:tc>
        <w:tc>
          <w:tcPr>
            <w:tcW w:w="4217" w:type="dxa"/>
            <w:vAlign w:val="center"/>
          </w:tcPr>
          <w:p w14:paraId="29575F3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17EBEEB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903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73C906E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17</w:t>
            </w:r>
          </w:p>
        </w:tc>
        <w:tc>
          <w:tcPr>
            <w:tcW w:w="675" w:type="dxa"/>
            <w:vMerge w:val="restart"/>
            <w:vAlign w:val="center"/>
          </w:tcPr>
          <w:p w14:paraId="021AAFF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生物多样性保护</w:t>
            </w:r>
          </w:p>
        </w:tc>
        <w:tc>
          <w:tcPr>
            <w:tcW w:w="5941" w:type="dxa"/>
            <w:vAlign w:val="center"/>
          </w:tcPr>
          <w:p w14:paraId="54DCC3A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全面开展盈江县域物种本底资源调查</w:t>
            </w:r>
          </w:p>
        </w:tc>
        <w:tc>
          <w:tcPr>
            <w:tcW w:w="1161" w:type="dxa"/>
            <w:vAlign w:val="center"/>
          </w:tcPr>
          <w:p w14:paraId="344A0D3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50.00</w:t>
            </w:r>
          </w:p>
        </w:tc>
        <w:tc>
          <w:tcPr>
            <w:tcW w:w="4217" w:type="dxa"/>
            <w:vAlign w:val="center"/>
          </w:tcPr>
          <w:p w14:paraId="17E924D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德宏州生态环境局盈江分局、林草局</w:t>
            </w:r>
          </w:p>
        </w:tc>
        <w:tc>
          <w:tcPr>
            <w:tcW w:w="1532" w:type="dxa"/>
            <w:vAlign w:val="center"/>
          </w:tcPr>
          <w:p w14:paraId="6637E2C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786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CD55E5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18</w:t>
            </w:r>
          </w:p>
        </w:tc>
        <w:tc>
          <w:tcPr>
            <w:tcW w:w="675" w:type="dxa"/>
            <w:vMerge w:val="continue"/>
            <w:vAlign w:val="center"/>
          </w:tcPr>
          <w:p w14:paraId="0091884D">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6A26B12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建设生物多样性动态监测及保护管理信息系统</w:t>
            </w:r>
          </w:p>
        </w:tc>
        <w:tc>
          <w:tcPr>
            <w:tcW w:w="1161" w:type="dxa"/>
            <w:vAlign w:val="center"/>
          </w:tcPr>
          <w:p w14:paraId="69666A4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200.00</w:t>
            </w:r>
          </w:p>
        </w:tc>
        <w:tc>
          <w:tcPr>
            <w:tcW w:w="4217" w:type="dxa"/>
            <w:vAlign w:val="center"/>
          </w:tcPr>
          <w:p w14:paraId="1907ED9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德宏州生态环境局盈江分局、林草局</w:t>
            </w:r>
          </w:p>
        </w:tc>
        <w:tc>
          <w:tcPr>
            <w:tcW w:w="1532" w:type="dxa"/>
            <w:vAlign w:val="center"/>
          </w:tcPr>
          <w:p w14:paraId="6031FAB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7B57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42BA48E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19</w:t>
            </w:r>
          </w:p>
        </w:tc>
        <w:tc>
          <w:tcPr>
            <w:tcW w:w="675" w:type="dxa"/>
            <w:vMerge w:val="continue"/>
            <w:vAlign w:val="center"/>
          </w:tcPr>
          <w:p w14:paraId="7F8B7019">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3587967">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关键栖息地和生态脆弱区的调查及其保护和恢复对策研究</w:t>
            </w:r>
          </w:p>
        </w:tc>
        <w:tc>
          <w:tcPr>
            <w:tcW w:w="1161" w:type="dxa"/>
            <w:vAlign w:val="center"/>
          </w:tcPr>
          <w:p w14:paraId="143623E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40.00</w:t>
            </w:r>
          </w:p>
        </w:tc>
        <w:tc>
          <w:tcPr>
            <w:tcW w:w="4217" w:type="dxa"/>
            <w:vAlign w:val="center"/>
          </w:tcPr>
          <w:p w14:paraId="7C0B692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德宏州生态环境局盈江分局、林草局</w:t>
            </w:r>
          </w:p>
        </w:tc>
        <w:tc>
          <w:tcPr>
            <w:tcW w:w="1532" w:type="dxa"/>
            <w:vAlign w:val="center"/>
          </w:tcPr>
          <w:p w14:paraId="5CCE8F2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10CE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6FC46E9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w:t>
            </w:r>
          </w:p>
        </w:tc>
        <w:tc>
          <w:tcPr>
            <w:tcW w:w="675" w:type="dxa"/>
            <w:vMerge w:val="continue"/>
            <w:vAlign w:val="center"/>
          </w:tcPr>
          <w:p w14:paraId="5DD27AEE">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6EC2D69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盈江县极小种群等珍稀濒危物种的就地保护</w:t>
            </w:r>
          </w:p>
        </w:tc>
        <w:tc>
          <w:tcPr>
            <w:tcW w:w="1161" w:type="dxa"/>
            <w:vAlign w:val="center"/>
          </w:tcPr>
          <w:p w14:paraId="43AF992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300.00</w:t>
            </w:r>
          </w:p>
        </w:tc>
        <w:tc>
          <w:tcPr>
            <w:tcW w:w="4217" w:type="dxa"/>
            <w:vAlign w:val="center"/>
          </w:tcPr>
          <w:p w14:paraId="4292500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德宏州生态环境局盈江分局、林草局</w:t>
            </w:r>
          </w:p>
        </w:tc>
        <w:tc>
          <w:tcPr>
            <w:tcW w:w="1532" w:type="dxa"/>
            <w:vAlign w:val="center"/>
          </w:tcPr>
          <w:p w14:paraId="021593A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0ACD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AA4925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21</w:t>
            </w:r>
          </w:p>
        </w:tc>
        <w:tc>
          <w:tcPr>
            <w:tcW w:w="675" w:type="dxa"/>
            <w:vMerge w:val="continue"/>
            <w:vAlign w:val="center"/>
          </w:tcPr>
          <w:p w14:paraId="768E4C1F">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C0B368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盈江县重点珍稀濒危物种（龙脑香科和四薮木）的就地保护</w:t>
            </w:r>
          </w:p>
        </w:tc>
        <w:tc>
          <w:tcPr>
            <w:tcW w:w="1161" w:type="dxa"/>
            <w:vAlign w:val="center"/>
          </w:tcPr>
          <w:p w14:paraId="653796D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50.00</w:t>
            </w:r>
          </w:p>
        </w:tc>
        <w:tc>
          <w:tcPr>
            <w:tcW w:w="4217" w:type="dxa"/>
            <w:vAlign w:val="center"/>
          </w:tcPr>
          <w:p w14:paraId="20A34A2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德宏州生态环境局盈江分局、林草局</w:t>
            </w:r>
          </w:p>
        </w:tc>
        <w:tc>
          <w:tcPr>
            <w:tcW w:w="1532" w:type="dxa"/>
            <w:vAlign w:val="center"/>
          </w:tcPr>
          <w:p w14:paraId="3360273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3E74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7A0BA33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22</w:t>
            </w:r>
          </w:p>
        </w:tc>
        <w:tc>
          <w:tcPr>
            <w:tcW w:w="675" w:type="dxa"/>
            <w:vMerge w:val="continue"/>
            <w:vAlign w:val="center"/>
          </w:tcPr>
          <w:p w14:paraId="2B80C939">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06B4668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天行长臂猿保护及栖息地恢复</w:t>
            </w:r>
          </w:p>
        </w:tc>
        <w:tc>
          <w:tcPr>
            <w:tcW w:w="1161" w:type="dxa"/>
            <w:vAlign w:val="center"/>
          </w:tcPr>
          <w:p w14:paraId="51CEF6B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245.00</w:t>
            </w:r>
          </w:p>
        </w:tc>
        <w:tc>
          <w:tcPr>
            <w:tcW w:w="4217" w:type="dxa"/>
            <w:vAlign w:val="center"/>
          </w:tcPr>
          <w:p w14:paraId="0BDB3C2C">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云南铜壁关省级自然保护区管护局盈江分局</w:t>
            </w:r>
          </w:p>
        </w:tc>
        <w:tc>
          <w:tcPr>
            <w:tcW w:w="1532" w:type="dxa"/>
            <w:vAlign w:val="center"/>
          </w:tcPr>
          <w:p w14:paraId="74A0233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389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0912076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23</w:t>
            </w:r>
          </w:p>
        </w:tc>
        <w:tc>
          <w:tcPr>
            <w:tcW w:w="675" w:type="dxa"/>
            <w:vMerge w:val="continue"/>
            <w:vAlign w:val="center"/>
          </w:tcPr>
          <w:p w14:paraId="13B3F09D">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79226ED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冠斑犀鸟种群繁殖监测和栖息地质量评估</w:t>
            </w:r>
          </w:p>
        </w:tc>
        <w:tc>
          <w:tcPr>
            <w:tcW w:w="1161" w:type="dxa"/>
            <w:vAlign w:val="center"/>
          </w:tcPr>
          <w:p w14:paraId="3903ADC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200.00</w:t>
            </w:r>
          </w:p>
        </w:tc>
        <w:tc>
          <w:tcPr>
            <w:tcW w:w="4217" w:type="dxa"/>
            <w:vAlign w:val="center"/>
          </w:tcPr>
          <w:p w14:paraId="5D2DE26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云南铜壁关省级自然保护区管护局盈江分局</w:t>
            </w:r>
          </w:p>
        </w:tc>
        <w:tc>
          <w:tcPr>
            <w:tcW w:w="1532" w:type="dxa"/>
            <w:vAlign w:val="center"/>
          </w:tcPr>
          <w:p w14:paraId="4452D3E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33FC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7A5ECD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24</w:t>
            </w:r>
          </w:p>
        </w:tc>
        <w:tc>
          <w:tcPr>
            <w:tcW w:w="675" w:type="dxa"/>
            <w:vMerge w:val="continue"/>
            <w:vAlign w:val="center"/>
          </w:tcPr>
          <w:p w14:paraId="137C6800">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6AE84B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铜壁关热带雨林区生物多样性监测能力提升及示范</w:t>
            </w:r>
          </w:p>
        </w:tc>
        <w:tc>
          <w:tcPr>
            <w:tcW w:w="1161" w:type="dxa"/>
            <w:vAlign w:val="center"/>
          </w:tcPr>
          <w:p w14:paraId="1025591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400.00</w:t>
            </w:r>
          </w:p>
        </w:tc>
        <w:tc>
          <w:tcPr>
            <w:tcW w:w="4217" w:type="dxa"/>
            <w:vAlign w:val="center"/>
          </w:tcPr>
          <w:p w14:paraId="03D77238">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云南铜壁关省级自然保护区管护局盈江分局</w:t>
            </w:r>
          </w:p>
        </w:tc>
        <w:tc>
          <w:tcPr>
            <w:tcW w:w="1532" w:type="dxa"/>
            <w:vAlign w:val="center"/>
          </w:tcPr>
          <w:p w14:paraId="7B457DE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3AD9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vAlign w:val="center"/>
          </w:tcPr>
          <w:p w14:paraId="7FA0029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25</w:t>
            </w:r>
          </w:p>
        </w:tc>
        <w:tc>
          <w:tcPr>
            <w:tcW w:w="675" w:type="dxa"/>
            <w:vMerge w:val="restart"/>
            <w:vAlign w:val="center"/>
          </w:tcPr>
          <w:p w14:paraId="389049E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历史遗留矿山治理项目</w:t>
            </w:r>
          </w:p>
        </w:tc>
        <w:tc>
          <w:tcPr>
            <w:tcW w:w="5941" w:type="dxa"/>
            <w:vAlign w:val="center"/>
          </w:tcPr>
          <w:p w14:paraId="126FDDE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盈江县铜壁关乡和平村</w:t>
            </w:r>
            <w:r>
              <w:rPr>
                <w:rFonts w:ascii="Times New Roman" w:hAnsi="Times New Roman" w:cs="Times New Roman"/>
                <w:color w:val="000000"/>
                <w:kern w:val="0"/>
                <w:sz w:val="21"/>
                <w:szCs w:val="21"/>
              </w:rPr>
              <w:t>2</w:t>
            </w:r>
            <w:r>
              <w:rPr>
                <w:rFonts w:hint="eastAsia" w:cs="宋体"/>
                <w:color w:val="000000"/>
                <w:kern w:val="0"/>
                <w:sz w:val="21"/>
                <w:szCs w:val="21"/>
              </w:rPr>
              <w:t>号脉石英矿</w:t>
            </w:r>
          </w:p>
        </w:tc>
        <w:tc>
          <w:tcPr>
            <w:tcW w:w="1161" w:type="dxa"/>
            <w:vAlign w:val="center"/>
          </w:tcPr>
          <w:p w14:paraId="68A0256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0.19</w:t>
            </w:r>
          </w:p>
        </w:tc>
        <w:tc>
          <w:tcPr>
            <w:tcW w:w="4217" w:type="dxa"/>
            <w:vAlign w:val="center"/>
          </w:tcPr>
          <w:p w14:paraId="62C8D03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4CE9A7D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FEE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14:paraId="35EFBF2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26</w:t>
            </w:r>
          </w:p>
        </w:tc>
        <w:tc>
          <w:tcPr>
            <w:tcW w:w="675" w:type="dxa"/>
            <w:vMerge w:val="continue"/>
            <w:vAlign w:val="center"/>
          </w:tcPr>
          <w:p w14:paraId="4985178E">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11E57B0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盈江县铜壁关乡和平村</w:t>
            </w:r>
            <w:r>
              <w:rPr>
                <w:rFonts w:ascii="Times New Roman" w:hAnsi="Times New Roman" w:cs="Times New Roman"/>
                <w:color w:val="000000"/>
                <w:kern w:val="0"/>
                <w:sz w:val="21"/>
                <w:szCs w:val="21"/>
              </w:rPr>
              <w:t>1</w:t>
            </w:r>
            <w:r>
              <w:rPr>
                <w:rFonts w:hint="eastAsia" w:cs="宋体"/>
                <w:color w:val="000000"/>
                <w:kern w:val="0"/>
                <w:sz w:val="21"/>
                <w:szCs w:val="21"/>
              </w:rPr>
              <w:t>号脉石英矿</w:t>
            </w:r>
          </w:p>
        </w:tc>
        <w:tc>
          <w:tcPr>
            <w:tcW w:w="1161" w:type="dxa"/>
            <w:vAlign w:val="center"/>
          </w:tcPr>
          <w:p w14:paraId="2BAC95B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0.04</w:t>
            </w:r>
          </w:p>
        </w:tc>
        <w:tc>
          <w:tcPr>
            <w:tcW w:w="4217" w:type="dxa"/>
            <w:vAlign w:val="center"/>
          </w:tcPr>
          <w:p w14:paraId="16F8DB8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640ADDE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5376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14:paraId="55AF3AB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27</w:t>
            </w:r>
          </w:p>
        </w:tc>
        <w:tc>
          <w:tcPr>
            <w:tcW w:w="675" w:type="dxa"/>
            <w:vMerge w:val="continue"/>
            <w:vAlign w:val="center"/>
          </w:tcPr>
          <w:p w14:paraId="3E6B7BF5">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C7F2FC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盈江县弄璋镇模恒村砖瓦用粘土矿</w:t>
            </w:r>
          </w:p>
        </w:tc>
        <w:tc>
          <w:tcPr>
            <w:tcW w:w="1161" w:type="dxa"/>
            <w:vAlign w:val="center"/>
          </w:tcPr>
          <w:p w14:paraId="7659EED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8.54</w:t>
            </w:r>
          </w:p>
        </w:tc>
        <w:tc>
          <w:tcPr>
            <w:tcW w:w="4217" w:type="dxa"/>
            <w:vAlign w:val="center"/>
          </w:tcPr>
          <w:p w14:paraId="732BA0D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6BC72F8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7A5A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77AA0BD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28</w:t>
            </w:r>
          </w:p>
        </w:tc>
        <w:tc>
          <w:tcPr>
            <w:tcW w:w="675" w:type="dxa"/>
            <w:vMerge w:val="restart"/>
            <w:vAlign w:val="center"/>
          </w:tcPr>
          <w:p w14:paraId="5194BD4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历史遗留矿山治理项目</w:t>
            </w:r>
          </w:p>
        </w:tc>
        <w:tc>
          <w:tcPr>
            <w:tcW w:w="5941" w:type="dxa"/>
            <w:vAlign w:val="center"/>
          </w:tcPr>
          <w:p w14:paraId="522D163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盈江县弄璋镇飞勐村砖瓦用粘土矿</w:t>
            </w:r>
          </w:p>
        </w:tc>
        <w:tc>
          <w:tcPr>
            <w:tcW w:w="1161" w:type="dxa"/>
            <w:vAlign w:val="center"/>
          </w:tcPr>
          <w:p w14:paraId="26B93CC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3.08</w:t>
            </w:r>
          </w:p>
        </w:tc>
        <w:tc>
          <w:tcPr>
            <w:tcW w:w="4217" w:type="dxa"/>
            <w:vAlign w:val="center"/>
          </w:tcPr>
          <w:p w14:paraId="2B5C819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16E56B8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4C47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6E22692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29</w:t>
            </w:r>
          </w:p>
        </w:tc>
        <w:tc>
          <w:tcPr>
            <w:tcW w:w="675" w:type="dxa"/>
            <w:vMerge w:val="continue"/>
            <w:vAlign w:val="center"/>
          </w:tcPr>
          <w:p w14:paraId="39293C9C">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7E070A1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盈江县平原镇拉洪页岩矿采空区</w:t>
            </w:r>
          </w:p>
        </w:tc>
        <w:tc>
          <w:tcPr>
            <w:tcW w:w="1161" w:type="dxa"/>
            <w:vAlign w:val="center"/>
          </w:tcPr>
          <w:p w14:paraId="6F1B9B0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326.94</w:t>
            </w:r>
          </w:p>
        </w:tc>
        <w:tc>
          <w:tcPr>
            <w:tcW w:w="4217" w:type="dxa"/>
            <w:vAlign w:val="center"/>
          </w:tcPr>
          <w:p w14:paraId="11183BA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69B47DB5">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4E48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6ABAC61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30</w:t>
            </w:r>
          </w:p>
        </w:tc>
        <w:tc>
          <w:tcPr>
            <w:tcW w:w="675" w:type="dxa"/>
            <w:vMerge w:val="continue"/>
            <w:vAlign w:val="center"/>
          </w:tcPr>
          <w:p w14:paraId="1A4E2165">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263ECA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盈江县平原镇拉洪页岩矿生产区</w:t>
            </w:r>
          </w:p>
        </w:tc>
        <w:tc>
          <w:tcPr>
            <w:tcW w:w="1161" w:type="dxa"/>
            <w:vAlign w:val="center"/>
          </w:tcPr>
          <w:p w14:paraId="0E7A3E5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7.51</w:t>
            </w:r>
          </w:p>
        </w:tc>
        <w:tc>
          <w:tcPr>
            <w:tcW w:w="4217" w:type="dxa"/>
            <w:vAlign w:val="center"/>
          </w:tcPr>
          <w:p w14:paraId="02B5BB77">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10E5786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2CE1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3CE4FB0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31</w:t>
            </w:r>
          </w:p>
        </w:tc>
        <w:tc>
          <w:tcPr>
            <w:tcW w:w="675" w:type="dxa"/>
            <w:vMerge w:val="continue"/>
            <w:vAlign w:val="center"/>
          </w:tcPr>
          <w:p w14:paraId="377E4442">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020D6B3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盈江县平原镇拉勐村</w:t>
            </w:r>
            <w:r>
              <w:rPr>
                <w:rFonts w:ascii="Times New Roman" w:hAnsi="Times New Roman" w:cs="Times New Roman"/>
                <w:color w:val="000000"/>
                <w:kern w:val="0"/>
                <w:sz w:val="21"/>
                <w:szCs w:val="21"/>
              </w:rPr>
              <w:t>2</w:t>
            </w:r>
            <w:r>
              <w:rPr>
                <w:rFonts w:hint="eastAsia" w:cs="宋体"/>
                <w:color w:val="000000"/>
                <w:kern w:val="0"/>
                <w:sz w:val="21"/>
                <w:szCs w:val="21"/>
              </w:rPr>
              <w:t>号建筑用砂岩矿</w:t>
            </w:r>
          </w:p>
        </w:tc>
        <w:tc>
          <w:tcPr>
            <w:tcW w:w="1161" w:type="dxa"/>
            <w:vAlign w:val="center"/>
          </w:tcPr>
          <w:p w14:paraId="57D73BF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6.44</w:t>
            </w:r>
          </w:p>
        </w:tc>
        <w:tc>
          <w:tcPr>
            <w:tcW w:w="4217" w:type="dxa"/>
            <w:vAlign w:val="center"/>
          </w:tcPr>
          <w:p w14:paraId="7724D098">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5A6341D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7A01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6BBEAC0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32</w:t>
            </w:r>
          </w:p>
        </w:tc>
        <w:tc>
          <w:tcPr>
            <w:tcW w:w="675" w:type="dxa"/>
            <w:vMerge w:val="continue"/>
            <w:vAlign w:val="center"/>
          </w:tcPr>
          <w:p w14:paraId="0CDA8035">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57527E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盈江县太平镇大寨村铅锌矿</w:t>
            </w:r>
          </w:p>
        </w:tc>
        <w:tc>
          <w:tcPr>
            <w:tcW w:w="1161" w:type="dxa"/>
            <w:vAlign w:val="center"/>
          </w:tcPr>
          <w:p w14:paraId="6A87A62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0.88</w:t>
            </w:r>
          </w:p>
        </w:tc>
        <w:tc>
          <w:tcPr>
            <w:tcW w:w="4217" w:type="dxa"/>
            <w:vAlign w:val="center"/>
          </w:tcPr>
          <w:p w14:paraId="70FED21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7ACF33C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2917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34AF040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33</w:t>
            </w:r>
          </w:p>
        </w:tc>
        <w:tc>
          <w:tcPr>
            <w:tcW w:w="675" w:type="dxa"/>
            <w:vMerge w:val="continue"/>
            <w:vAlign w:val="center"/>
          </w:tcPr>
          <w:p w14:paraId="3939C8B9">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78D62EA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盈江县新城乡繁勐村建筑石料用灰岩矿</w:t>
            </w:r>
          </w:p>
        </w:tc>
        <w:tc>
          <w:tcPr>
            <w:tcW w:w="1161" w:type="dxa"/>
            <w:vAlign w:val="center"/>
          </w:tcPr>
          <w:p w14:paraId="4BC9C25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58.60</w:t>
            </w:r>
          </w:p>
        </w:tc>
        <w:tc>
          <w:tcPr>
            <w:tcW w:w="4217" w:type="dxa"/>
            <w:vAlign w:val="center"/>
          </w:tcPr>
          <w:p w14:paraId="1632856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2B34F14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188D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16989FC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34</w:t>
            </w:r>
          </w:p>
        </w:tc>
        <w:tc>
          <w:tcPr>
            <w:tcW w:w="675" w:type="dxa"/>
            <w:vMerge w:val="continue"/>
            <w:vAlign w:val="center"/>
          </w:tcPr>
          <w:p w14:paraId="78358A4C">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90787FC">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盈江县新城乡新龙村</w:t>
            </w:r>
            <w:r>
              <w:rPr>
                <w:rFonts w:ascii="Times New Roman" w:hAnsi="Times New Roman" w:cs="Times New Roman"/>
                <w:color w:val="000000"/>
                <w:kern w:val="0"/>
                <w:sz w:val="21"/>
                <w:szCs w:val="21"/>
              </w:rPr>
              <w:t>1</w:t>
            </w:r>
            <w:r>
              <w:rPr>
                <w:rFonts w:hint="eastAsia" w:cs="宋体"/>
                <w:color w:val="000000"/>
                <w:kern w:val="0"/>
                <w:sz w:val="21"/>
                <w:szCs w:val="21"/>
              </w:rPr>
              <w:t>号砂岩矿</w:t>
            </w:r>
          </w:p>
        </w:tc>
        <w:tc>
          <w:tcPr>
            <w:tcW w:w="1161" w:type="dxa"/>
            <w:vAlign w:val="center"/>
          </w:tcPr>
          <w:p w14:paraId="70F8AA7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3.07</w:t>
            </w:r>
          </w:p>
        </w:tc>
        <w:tc>
          <w:tcPr>
            <w:tcW w:w="4217" w:type="dxa"/>
            <w:vAlign w:val="center"/>
          </w:tcPr>
          <w:p w14:paraId="0EB12C0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3DF26EB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691A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0319FEA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35</w:t>
            </w:r>
          </w:p>
        </w:tc>
        <w:tc>
          <w:tcPr>
            <w:tcW w:w="675" w:type="dxa"/>
            <w:vMerge w:val="continue"/>
            <w:vAlign w:val="center"/>
          </w:tcPr>
          <w:p w14:paraId="174A7E72">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1FE19CF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盈江县新城乡新龙村</w:t>
            </w:r>
            <w:r>
              <w:rPr>
                <w:rFonts w:ascii="Times New Roman" w:hAnsi="Times New Roman" w:cs="Times New Roman"/>
                <w:color w:val="000000"/>
                <w:kern w:val="0"/>
                <w:sz w:val="21"/>
                <w:szCs w:val="21"/>
              </w:rPr>
              <w:t>2</w:t>
            </w:r>
            <w:r>
              <w:rPr>
                <w:rFonts w:hint="eastAsia" w:cs="宋体"/>
                <w:color w:val="000000"/>
                <w:kern w:val="0"/>
                <w:sz w:val="21"/>
                <w:szCs w:val="21"/>
              </w:rPr>
              <w:t>号砂岩矿</w:t>
            </w:r>
          </w:p>
        </w:tc>
        <w:tc>
          <w:tcPr>
            <w:tcW w:w="1161" w:type="dxa"/>
            <w:vAlign w:val="center"/>
          </w:tcPr>
          <w:p w14:paraId="2D50113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14.40</w:t>
            </w:r>
          </w:p>
        </w:tc>
        <w:tc>
          <w:tcPr>
            <w:tcW w:w="4217" w:type="dxa"/>
            <w:vAlign w:val="center"/>
          </w:tcPr>
          <w:p w14:paraId="73B04DA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4D9F089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72A3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2712F6A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36</w:t>
            </w:r>
          </w:p>
        </w:tc>
        <w:tc>
          <w:tcPr>
            <w:tcW w:w="675" w:type="dxa"/>
            <w:vMerge w:val="continue"/>
            <w:vAlign w:val="center"/>
          </w:tcPr>
          <w:p w14:paraId="1D8CFFB8">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53AFF4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盈江县卡场镇老母鸡田</w:t>
            </w:r>
            <w:r>
              <w:rPr>
                <w:rFonts w:ascii="Times New Roman" w:hAnsi="Times New Roman" w:cs="Times New Roman"/>
                <w:color w:val="000000"/>
                <w:kern w:val="0"/>
                <w:sz w:val="21"/>
                <w:szCs w:val="21"/>
              </w:rPr>
              <w:t>1</w:t>
            </w:r>
            <w:r>
              <w:rPr>
                <w:rFonts w:hint="eastAsia" w:cs="宋体"/>
                <w:color w:val="000000"/>
                <w:kern w:val="0"/>
                <w:sz w:val="21"/>
                <w:szCs w:val="21"/>
              </w:rPr>
              <w:t>号硅石矿</w:t>
            </w:r>
          </w:p>
        </w:tc>
        <w:tc>
          <w:tcPr>
            <w:tcW w:w="1161" w:type="dxa"/>
            <w:vAlign w:val="center"/>
          </w:tcPr>
          <w:p w14:paraId="035FFA9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1.14</w:t>
            </w:r>
          </w:p>
        </w:tc>
        <w:tc>
          <w:tcPr>
            <w:tcW w:w="4217" w:type="dxa"/>
            <w:vAlign w:val="center"/>
          </w:tcPr>
          <w:p w14:paraId="141C7A3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2389A59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315C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7D04C18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37</w:t>
            </w:r>
          </w:p>
        </w:tc>
        <w:tc>
          <w:tcPr>
            <w:tcW w:w="675" w:type="dxa"/>
            <w:vMerge w:val="continue"/>
            <w:vAlign w:val="center"/>
          </w:tcPr>
          <w:p w14:paraId="3A805E96">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69B9698C">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盈江县卡场镇老母鸡田</w:t>
            </w:r>
            <w:r>
              <w:rPr>
                <w:rFonts w:ascii="Times New Roman" w:hAnsi="Times New Roman" w:cs="Times New Roman"/>
                <w:color w:val="000000"/>
                <w:kern w:val="0"/>
                <w:sz w:val="21"/>
                <w:szCs w:val="21"/>
              </w:rPr>
              <w:t>2</w:t>
            </w:r>
            <w:r>
              <w:rPr>
                <w:rFonts w:hint="eastAsia" w:cs="宋体"/>
                <w:color w:val="000000"/>
                <w:kern w:val="0"/>
                <w:sz w:val="21"/>
                <w:szCs w:val="21"/>
              </w:rPr>
              <w:t>号硅石矿</w:t>
            </w:r>
          </w:p>
        </w:tc>
        <w:tc>
          <w:tcPr>
            <w:tcW w:w="1161" w:type="dxa"/>
            <w:vAlign w:val="center"/>
          </w:tcPr>
          <w:p w14:paraId="0912FD8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0.14</w:t>
            </w:r>
          </w:p>
        </w:tc>
        <w:tc>
          <w:tcPr>
            <w:tcW w:w="4217" w:type="dxa"/>
            <w:vAlign w:val="center"/>
          </w:tcPr>
          <w:p w14:paraId="3894B31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3BA7D9D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1EF9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53416A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38</w:t>
            </w:r>
          </w:p>
        </w:tc>
        <w:tc>
          <w:tcPr>
            <w:tcW w:w="675" w:type="dxa"/>
            <w:vMerge w:val="continue"/>
            <w:vAlign w:val="center"/>
          </w:tcPr>
          <w:p w14:paraId="4A55E7F3">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CB0229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盈江县卡场镇钽铌矿</w:t>
            </w:r>
          </w:p>
        </w:tc>
        <w:tc>
          <w:tcPr>
            <w:tcW w:w="1161" w:type="dxa"/>
            <w:vAlign w:val="center"/>
          </w:tcPr>
          <w:p w14:paraId="6C2C592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0.07</w:t>
            </w:r>
          </w:p>
        </w:tc>
        <w:tc>
          <w:tcPr>
            <w:tcW w:w="4217" w:type="dxa"/>
            <w:vAlign w:val="center"/>
          </w:tcPr>
          <w:p w14:paraId="7C659DA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615F457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139A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54FAA0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39</w:t>
            </w:r>
          </w:p>
        </w:tc>
        <w:tc>
          <w:tcPr>
            <w:tcW w:w="675" w:type="dxa"/>
            <w:vMerge w:val="continue"/>
            <w:vAlign w:val="center"/>
          </w:tcPr>
          <w:p w14:paraId="6C3BB2AD">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9427DA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盈江县盏西镇松坡村</w:t>
            </w:r>
            <w:r>
              <w:rPr>
                <w:rFonts w:ascii="Times New Roman" w:hAnsi="Times New Roman" w:cs="Times New Roman"/>
                <w:color w:val="000000"/>
                <w:kern w:val="0"/>
                <w:sz w:val="21"/>
                <w:szCs w:val="21"/>
              </w:rPr>
              <w:t>1</w:t>
            </w:r>
            <w:r>
              <w:rPr>
                <w:rFonts w:hint="eastAsia" w:cs="宋体"/>
                <w:color w:val="000000"/>
                <w:kern w:val="0"/>
                <w:sz w:val="21"/>
                <w:szCs w:val="21"/>
              </w:rPr>
              <w:t>号冶金用石英岩矿</w:t>
            </w:r>
          </w:p>
        </w:tc>
        <w:tc>
          <w:tcPr>
            <w:tcW w:w="1161" w:type="dxa"/>
            <w:vAlign w:val="center"/>
          </w:tcPr>
          <w:p w14:paraId="16DB2B3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188.14</w:t>
            </w:r>
          </w:p>
        </w:tc>
        <w:tc>
          <w:tcPr>
            <w:tcW w:w="4217" w:type="dxa"/>
            <w:vAlign w:val="center"/>
          </w:tcPr>
          <w:p w14:paraId="7116862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0825221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6492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2F5D9EA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40</w:t>
            </w:r>
          </w:p>
        </w:tc>
        <w:tc>
          <w:tcPr>
            <w:tcW w:w="675" w:type="dxa"/>
            <w:vMerge w:val="continue"/>
            <w:vAlign w:val="center"/>
          </w:tcPr>
          <w:p w14:paraId="359B4E0C">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20DE7B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盈江县盏西镇松坡村</w:t>
            </w:r>
            <w:r>
              <w:rPr>
                <w:rFonts w:ascii="Times New Roman" w:hAnsi="Times New Roman" w:cs="Times New Roman"/>
                <w:color w:val="000000"/>
                <w:kern w:val="0"/>
                <w:sz w:val="21"/>
                <w:szCs w:val="21"/>
              </w:rPr>
              <w:t>2</w:t>
            </w:r>
            <w:r>
              <w:rPr>
                <w:rFonts w:hint="eastAsia" w:cs="宋体"/>
                <w:color w:val="000000"/>
                <w:kern w:val="0"/>
                <w:sz w:val="21"/>
                <w:szCs w:val="21"/>
              </w:rPr>
              <w:t>号冶金用石英岩矿</w:t>
            </w:r>
          </w:p>
        </w:tc>
        <w:tc>
          <w:tcPr>
            <w:tcW w:w="1161" w:type="dxa"/>
            <w:vAlign w:val="center"/>
          </w:tcPr>
          <w:p w14:paraId="0A80458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8.49</w:t>
            </w:r>
          </w:p>
        </w:tc>
        <w:tc>
          <w:tcPr>
            <w:tcW w:w="4217" w:type="dxa"/>
            <w:vAlign w:val="center"/>
          </w:tcPr>
          <w:p w14:paraId="75F74BC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2B22793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5B2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2236AA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41</w:t>
            </w:r>
          </w:p>
        </w:tc>
        <w:tc>
          <w:tcPr>
            <w:tcW w:w="675" w:type="dxa"/>
            <w:vMerge w:val="continue"/>
            <w:vAlign w:val="center"/>
          </w:tcPr>
          <w:p w14:paraId="33BE98F3">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1FE82C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盈江县盏西镇松坡村</w:t>
            </w:r>
            <w:r>
              <w:rPr>
                <w:rFonts w:ascii="Times New Roman" w:hAnsi="Times New Roman" w:cs="Times New Roman"/>
                <w:color w:val="000000"/>
                <w:kern w:val="0"/>
                <w:sz w:val="21"/>
                <w:szCs w:val="21"/>
              </w:rPr>
              <w:t>3</w:t>
            </w:r>
            <w:r>
              <w:rPr>
                <w:rFonts w:hint="eastAsia" w:cs="宋体"/>
                <w:color w:val="000000"/>
                <w:kern w:val="0"/>
                <w:sz w:val="21"/>
                <w:szCs w:val="21"/>
              </w:rPr>
              <w:t>号冶金用石英岩矿</w:t>
            </w:r>
          </w:p>
        </w:tc>
        <w:tc>
          <w:tcPr>
            <w:tcW w:w="1161" w:type="dxa"/>
            <w:vAlign w:val="center"/>
          </w:tcPr>
          <w:p w14:paraId="0BEC311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2.42</w:t>
            </w:r>
          </w:p>
        </w:tc>
        <w:tc>
          <w:tcPr>
            <w:tcW w:w="4217" w:type="dxa"/>
            <w:vAlign w:val="center"/>
          </w:tcPr>
          <w:p w14:paraId="7F22F6B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7B5EFA3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80B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2F0F076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42</w:t>
            </w:r>
          </w:p>
        </w:tc>
        <w:tc>
          <w:tcPr>
            <w:tcW w:w="675" w:type="dxa"/>
            <w:vMerge w:val="continue"/>
            <w:vAlign w:val="center"/>
          </w:tcPr>
          <w:p w14:paraId="6E9B9EAE">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6323761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盈江县支那乡崩懂村冶金用石英岩矿</w:t>
            </w:r>
          </w:p>
        </w:tc>
        <w:tc>
          <w:tcPr>
            <w:tcW w:w="1161" w:type="dxa"/>
            <w:vAlign w:val="center"/>
          </w:tcPr>
          <w:p w14:paraId="62772EF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0.60</w:t>
            </w:r>
          </w:p>
        </w:tc>
        <w:tc>
          <w:tcPr>
            <w:tcW w:w="4217" w:type="dxa"/>
            <w:vAlign w:val="center"/>
          </w:tcPr>
          <w:p w14:paraId="1150CFC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64400BA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16D9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37768BA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43</w:t>
            </w:r>
          </w:p>
        </w:tc>
        <w:tc>
          <w:tcPr>
            <w:tcW w:w="675" w:type="dxa"/>
            <w:vMerge w:val="continue"/>
            <w:vAlign w:val="center"/>
          </w:tcPr>
          <w:p w14:paraId="59D73FB5">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1B3E0A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盈江县平原镇拉勐村</w:t>
            </w:r>
            <w:r>
              <w:rPr>
                <w:rFonts w:ascii="Times New Roman" w:hAnsi="Times New Roman" w:cs="Times New Roman"/>
                <w:color w:val="000000"/>
                <w:kern w:val="0"/>
                <w:sz w:val="21"/>
                <w:szCs w:val="21"/>
              </w:rPr>
              <w:t>1</w:t>
            </w:r>
            <w:r>
              <w:rPr>
                <w:rFonts w:hint="eastAsia" w:cs="宋体"/>
                <w:color w:val="000000"/>
                <w:kern w:val="0"/>
                <w:sz w:val="21"/>
                <w:szCs w:val="21"/>
              </w:rPr>
              <w:t>号建筑用砂岩矿</w:t>
            </w:r>
          </w:p>
        </w:tc>
        <w:tc>
          <w:tcPr>
            <w:tcW w:w="1161" w:type="dxa"/>
            <w:vAlign w:val="center"/>
          </w:tcPr>
          <w:p w14:paraId="5CBDBDE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0.05</w:t>
            </w:r>
          </w:p>
        </w:tc>
        <w:tc>
          <w:tcPr>
            <w:tcW w:w="4217" w:type="dxa"/>
            <w:vAlign w:val="center"/>
          </w:tcPr>
          <w:p w14:paraId="762B4E4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7668358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63B0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43C6AA7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44</w:t>
            </w:r>
          </w:p>
        </w:tc>
        <w:tc>
          <w:tcPr>
            <w:tcW w:w="675" w:type="dxa"/>
            <w:vMerge w:val="continue"/>
            <w:vAlign w:val="center"/>
          </w:tcPr>
          <w:p w14:paraId="37874F15">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CF1B20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盈江县新城乡新龙村建筑用砂岩矿</w:t>
            </w:r>
          </w:p>
        </w:tc>
        <w:tc>
          <w:tcPr>
            <w:tcW w:w="1161" w:type="dxa"/>
            <w:vAlign w:val="center"/>
          </w:tcPr>
          <w:p w14:paraId="3F47380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1.34</w:t>
            </w:r>
          </w:p>
        </w:tc>
        <w:tc>
          <w:tcPr>
            <w:tcW w:w="4217" w:type="dxa"/>
            <w:vAlign w:val="center"/>
          </w:tcPr>
          <w:p w14:paraId="2A3DC9C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1F7196B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460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7B58BCA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45</w:t>
            </w:r>
          </w:p>
        </w:tc>
        <w:tc>
          <w:tcPr>
            <w:tcW w:w="675" w:type="dxa"/>
            <w:vMerge w:val="continue"/>
            <w:vAlign w:val="center"/>
          </w:tcPr>
          <w:p w14:paraId="164A750A">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178CBC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盈江县芒章乡银河村</w:t>
            </w:r>
            <w:r>
              <w:rPr>
                <w:rFonts w:ascii="Times New Roman" w:hAnsi="Times New Roman" w:cs="Times New Roman"/>
                <w:color w:val="000000"/>
                <w:kern w:val="0"/>
                <w:sz w:val="21"/>
                <w:szCs w:val="21"/>
              </w:rPr>
              <w:t>2</w:t>
            </w:r>
            <w:r>
              <w:rPr>
                <w:rFonts w:hint="eastAsia" w:cs="宋体"/>
                <w:color w:val="000000"/>
                <w:kern w:val="0"/>
                <w:sz w:val="21"/>
                <w:szCs w:val="21"/>
              </w:rPr>
              <w:t>号冶金用石英岩矿</w:t>
            </w:r>
          </w:p>
        </w:tc>
        <w:tc>
          <w:tcPr>
            <w:tcW w:w="1161" w:type="dxa"/>
            <w:vAlign w:val="center"/>
          </w:tcPr>
          <w:p w14:paraId="522EBEF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7.92</w:t>
            </w:r>
          </w:p>
        </w:tc>
        <w:tc>
          <w:tcPr>
            <w:tcW w:w="4217" w:type="dxa"/>
            <w:vAlign w:val="center"/>
          </w:tcPr>
          <w:p w14:paraId="6661584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3F85A03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6500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03A1D95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46</w:t>
            </w:r>
          </w:p>
        </w:tc>
        <w:tc>
          <w:tcPr>
            <w:tcW w:w="675" w:type="dxa"/>
            <w:vMerge w:val="continue"/>
            <w:vAlign w:val="center"/>
          </w:tcPr>
          <w:p w14:paraId="731C8FC9">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9C50B68">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盈江县芒章乡银河村</w:t>
            </w:r>
            <w:r>
              <w:rPr>
                <w:rFonts w:ascii="Times New Roman" w:hAnsi="Times New Roman" w:cs="Times New Roman"/>
                <w:color w:val="000000"/>
                <w:kern w:val="0"/>
                <w:sz w:val="21"/>
                <w:szCs w:val="21"/>
              </w:rPr>
              <w:t>1</w:t>
            </w:r>
            <w:r>
              <w:rPr>
                <w:rFonts w:hint="eastAsia" w:cs="宋体"/>
                <w:color w:val="000000"/>
                <w:kern w:val="0"/>
                <w:sz w:val="21"/>
                <w:szCs w:val="21"/>
              </w:rPr>
              <w:t>号冶金用石英岩矿</w:t>
            </w:r>
          </w:p>
        </w:tc>
        <w:tc>
          <w:tcPr>
            <w:tcW w:w="1161" w:type="dxa"/>
            <w:vAlign w:val="center"/>
          </w:tcPr>
          <w:p w14:paraId="0753522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2.00</w:t>
            </w:r>
          </w:p>
        </w:tc>
        <w:tc>
          <w:tcPr>
            <w:tcW w:w="4217" w:type="dxa"/>
            <w:vAlign w:val="center"/>
          </w:tcPr>
          <w:p w14:paraId="22834C9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221D9C4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757D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6193E74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47</w:t>
            </w:r>
          </w:p>
        </w:tc>
        <w:tc>
          <w:tcPr>
            <w:tcW w:w="675" w:type="dxa"/>
            <w:vMerge w:val="continue"/>
            <w:vAlign w:val="center"/>
          </w:tcPr>
          <w:p w14:paraId="021CD1C3">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6A7CB1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盈江县平原镇勐町村历史遗留矿山</w:t>
            </w:r>
          </w:p>
        </w:tc>
        <w:tc>
          <w:tcPr>
            <w:tcW w:w="1161" w:type="dxa"/>
            <w:vAlign w:val="center"/>
          </w:tcPr>
          <w:p w14:paraId="0E26A2A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6.70</w:t>
            </w:r>
          </w:p>
        </w:tc>
        <w:tc>
          <w:tcPr>
            <w:tcW w:w="4217" w:type="dxa"/>
            <w:vAlign w:val="center"/>
          </w:tcPr>
          <w:p w14:paraId="7B3B7A3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33CDB3F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4CCF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690706E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48</w:t>
            </w:r>
          </w:p>
        </w:tc>
        <w:tc>
          <w:tcPr>
            <w:tcW w:w="675" w:type="dxa"/>
            <w:vMerge w:val="continue"/>
            <w:vAlign w:val="center"/>
          </w:tcPr>
          <w:p w14:paraId="4DA023FB">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1391352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盈江县卡场镇卡场村冶金用石英岩矿</w:t>
            </w:r>
          </w:p>
        </w:tc>
        <w:tc>
          <w:tcPr>
            <w:tcW w:w="1161" w:type="dxa"/>
            <w:vAlign w:val="center"/>
          </w:tcPr>
          <w:p w14:paraId="44B0819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0.20</w:t>
            </w:r>
          </w:p>
        </w:tc>
        <w:tc>
          <w:tcPr>
            <w:tcW w:w="4217" w:type="dxa"/>
            <w:vAlign w:val="center"/>
          </w:tcPr>
          <w:p w14:paraId="42676933">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143B94F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6168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4496CCA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49</w:t>
            </w:r>
          </w:p>
        </w:tc>
        <w:tc>
          <w:tcPr>
            <w:tcW w:w="675" w:type="dxa"/>
            <w:vMerge w:val="continue"/>
            <w:vAlign w:val="center"/>
          </w:tcPr>
          <w:p w14:paraId="6836B581">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15DDF99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盈江县卡场镇老母鸡田</w:t>
            </w:r>
            <w:r>
              <w:rPr>
                <w:rFonts w:ascii="Times New Roman" w:hAnsi="Times New Roman" w:cs="Times New Roman"/>
                <w:color w:val="000000"/>
                <w:kern w:val="0"/>
                <w:sz w:val="21"/>
                <w:szCs w:val="21"/>
              </w:rPr>
              <w:t>3</w:t>
            </w:r>
            <w:r>
              <w:rPr>
                <w:rFonts w:hint="eastAsia" w:cs="宋体"/>
                <w:color w:val="000000"/>
                <w:kern w:val="0"/>
                <w:sz w:val="21"/>
                <w:szCs w:val="21"/>
              </w:rPr>
              <w:t>号硅石矿</w:t>
            </w:r>
          </w:p>
        </w:tc>
        <w:tc>
          <w:tcPr>
            <w:tcW w:w="1161" w:type="dxa"/>
            <w:vAlign w:val="center"/>
          </w:tcPr>
          <w:p w14:paraId="7FBD0CF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0.06</w:t>
            </w:r>
          </w:p>
        </w:tc>
        <w:tc>
          <w:tcPr>
            <w:tcW w:w="4217" w:type="dxa"/>
            <w:vAlign w:val="center"/>
          </w:tcPr>
          <w:p w14:paraId="12A83EC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5B7CE4F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2D65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7B33F82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50</w:t>
            </w:r>
          </w:p>
        </w:tc>
        <w:tc>
          <w:tcPr>
            <w:tcW w:w="675" w:type="dxa"/>
            <w:vMerge w:val="continue"/>
            <w:vAlign w:val="center"/>
          </w:tcPr>
          <w:p w14:paraId="13C5156B">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0AD3648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盈江县茶山碎石场勐展村微晶片岩矿</w:t>
            </w:r>
          </w:p>
        </w:tc>
        <w:tc>
          <w:tcPr>
            <w:tcW w:w="1161" w:type="dxa"/>
            <w:vAlign w:val="center"/>
          </w:tcPr>
          <w:p w14:paraId="6AC4E49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0.18</w:t>
            </w:r>
          </w:p>
        </w:tc>
        <w:tc>
          <w:tcPr>
            <w:tcW w:w="4217" w:type="dxa"/>
            <w:vAlign w:val="center"/>
          </w:tcPr>
          <w:p w14:paraId="1E82424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0634A9E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5374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3BB43D4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51</w:t>
            </w:r>
          </w:p>
        </w:tc>
        <w:tc>
          <w:tcPr>
            <w:tcW w:w="675" w:type="dxa"/>
            <w:vMerge w:val="continue"/>
            <w:vAlign w:val="center"/>
          </w:tcPr>
          <w:p w14:paraId="0CA0D4F9">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1116FCB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盈江县剑雄水泥粉磨有限责任公司粘土矿山</w:t>
            </w:r>
          </w:p>
        </w:tc>
        <w:tc>
          <w:tcPr>
            <w:tcW w:w="1161" w:type="dxa"/>
            <w:vAlign w:val="center"/>
          </w:tcPr>
          <w:p w14:paraId="39E900E5">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2.69</w:t>
            </w:r>
          </w:p>
        </w:tc>
        <w:tc>
          <w:tcPr>
            <w:tcW w:w="4217" w:type="dxa"/>
            <w:vAlign w:val="center"/>
          </w:tcPr>
          <w:p w14:paraId="3AD42EE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79191CD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4AC7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41089D6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52</w:t>
            </w:r>
          </w:p>
        </w:tc>
        <w:tc>
          <w:tcPr>
            <w:tcW w:w="675" w:type="dxa"/>
            <w:vMerge w:val="continue"/>
            <w:vAlign w:val="center"/>
          </w:tcPr>
          <w:p w14:paraId="028A474B">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0DDDAC7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盈江县平原镇拉勐村</w:t>
            </w:r>
            <w:r>
              <w:rPr>
                <w:rFonts w:ascii="Times New Roman" w:hAnsi="Times New Roman" w:cs="Times New Roman"/>
                <w:color w:val="000000"/>
                <w:kern w:val="0"/>
                <w:sz w:val="21"/>
                <w:szCs w:val="21"/>
              </w:rPr>
              <w:t>3</w:t>
            </w:r>
            <w:r>
              <w:rPr>
                <w:rFonts w:hint="eastAsia" w:cs="宋体"/>
                <w:color w:val="000000"/>
                <w:kern w:val="0"/>
                <w:sz w:val="21"/>
                <w:szCs w:val="21"/>
              </w:rPr>
              <w:t>号建筑用砂岩矿</w:t>
            </w:r>
          </w:p>
        </w:tc>
        <w:tc>
          <w:tcPr>
            <w:tcW w:w="1161" w:type="dxa"/>
            <w:vAlign w:val="center"/>
          </w:tcPr>
          <w:p w14:paraId="0C2D144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11.24</w:t>
            </w:r>
          </w:p>
        </w:tc>
        <w:tc>
          <w:tcPr>
            <w:tcW w:w="4217" w:type="dxa"/>
            <w:vAlign w:val="center"/>
          </w:tcPr>
          <w:p w14:paraId="386F3B7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1E47FD2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3E77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5D43789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53</w:t>
            </w:r>
          </w:p>
        </w:tc>
        <w:tc>
          <w:tcPr>
            <w:tcW w:w="675" w:type="dxa"/>
            <w:vMerge w:val="continue"/>
            <w:vAlign w:val="center"/>
          </w:tcPr>
          <w:p w14:paraId="0076D417">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69B31A8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盈江县太平镇弄盏村砖瓦用粘土矿</w:t>
            </w:r>
          </w:p>
        </w:tc>
        <w:tc>
          <w:tcPr>
            <w:tcW w:w="1161" w:type="dxa"/>
            <w:vAlign w:val="center"/>
          </w:tcPr>
          <w:p w14:paraId="170E3C7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26.38</w:t>
            </w:r>
          </w:p>
        </w:tc>
        <w:tc>
          <w:tcPr>
            <w:tcW w:w="4217" w:type="dxa"/>
            <w:vAlign w:val="center"/>
          </w:tcPr>
          <w:p w14:paraId="18314FE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36D2579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41C4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14:paraId="15D6B94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54</w:t>
            </w:r>
          </w:p>
        </w:tc>
        <w:tc>
          <w:tcPr>
            <w:tcW w:w="675" w:type="dxa"/>
            <w:vMerge w:val="continue"/>
            <w:vAlign w:val="center"/>
          </w:tcPr>
          <w:p w14:paraId="698FC5FE">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BAB874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盈江县芒章乡鲁洛村板岩矿</w:t>
            </w:r>
          </w:p>
        </w:tc>
        <w:tc>
          <w:tcPr>
            <w:tcW w:w="1161" w:type="dxa"/>
            <w:vAlign w:val="center"/>
          </w:tcPr>
          <w:p w14:paraId="0E70844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17.63</w:t>
            </w:r>
          </w:p>
        </w:tc>
        <w:tc>
          <w:tcPr>
            <w:tcW w:w="4217" w:type="dxa"/>
            <w:vAlign w:val="center"/>
          </w:tcPr>
          <w:p w14:paraId="0D8EA1EF">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33E70C0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5E14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34F291B2">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55</w:t>
            </w:r>
          </w:p>
        </w:tc>
        <w:tc>
          <w:tcPr>
            <w:tcW w:w="675" w:type="dxa"/>
            <w:vMerge w:val="restart"/>
            <w:vAlign w:val="center"/>
          </w:tcPr>
          <w:p w14:paraId="58CC371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农业空间生态修复项目</w:t>
            </w:r>
          </w:p>
        </w:tc>
        <w:tc>
          <w:tcPr>
            <w:tcW w:w="5941" w:type="dxa"/>
            <w:vAlign w:val="center"/>
          </w:tcPr>
          <w:p w14:paraId="2D6AA75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德宏州盈江县平原镇兴和等</w:t>
            </w:r>
            <w:r>
              <w:rPr>
                <w:rFonts w:ascii="Times New Roman" w:hAnsi="Times New Roman" w:cs="Times New Roman"/>
                <w:color w:val="000000"/>
                <w:kern w:val="0"/>
                <w:sz w:val="21"/>
                <w:szCs w:val="21"/>
              </w:rPr>
              <w:t>7</w:t>
            </w:r>
            <w:r>
              <w:rPr>
                <w:rFonts w:hint="eastAsia" w:cs="宋体"/>
                <w:color w:val="000000"/>
                <w:kern w:val="0"/>
                <w:sz w:val="21"/>
                <w:szCs w:val="21"/>
              </w:rPr>
              <w:t>个村国土综合整治（提质改造）项目</w:t>
            </w:r>
          </w:p>
        </w:tc>
        <w:tc>
          <w:tcPr>
            <w:tcW w:w="1161" w:type="dxa"/>
            <w:vAlign w:val="center"/>
          </w:tcPr>
          <w:p w14:paraId="6FA214E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2037.86</w:t>
            </w:r>
          </w:p>
        </w:tc>
        <w:tc>
          <w:tcPr>
            <w:tcW w:w="4217" w:type="dxa"/>
            <w:vAlign w:val="center"/>
          </w:tcPr>
          <w:p w14:paraId="38090ED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4E8BA3B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25DF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6385E74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56</w:t>
            </w:r>
          </w:p>
        </w:tc>
        <w:tc>
          <w:tcPr>
            <w:tcW w:w="675" w:type="dxa"/>
            <w:vMerge w:val="continue"/>
            <w:vAlign w:val="center"/>
          </w:tcPr>
          <w:p w14:paraId="2305A24D">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A3016DA">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德宏州盈江县弄璋等</w:t>
            </w:r>
            <w:r>
              <w:rPr>
                <w:rFonts w:ascii="Times New Roman" w:hAnsi="Times New Roman" w:cs="Times New Roman"/>
                <w:color w:val="000000"/>
                <w:kern w:val="0"/>
                <w:sz w:val="21"/>
                <w:szCs w:val="21"/>
              </w:rPr>
              <w:t>2</w:t>
            </w:r>
            <w:r>
              <w:rPr>
                <w:rFonts w:hint="eastAsia" w:cs="宋体"/>
                <w:color w:val="000000"/>
                <w:kern w:val="0"/>
                <w:sz w:val="21"/>
                <w:szCs w:val="21"/>
              </w:rPr>
              <w:t>个镇飞勐等</w:t>
            </w:r>
            <w:r>
              <w:rPr>
                <w:rFonts w:ascii="Times New Roman" w:hAnsi="Times New Roman" w:cs="Times New Roman"/>
                <w:color w:val="000000"/>
                <w:kern w:val="0"/>
                <w:sz w:val="21"/>
                <w:szCs w:val="21"/>
              </w:rPr>
              <w:t>9</w:t>
            </w:r>
            <w:r>
              <w:rPr>
                <w:rFonts w:hint="eastAsia" w:cs="宋体"/>
                <w:color w:val="000000"/>
                <w:kern w:val="0"/>
                <w:sz w:val="21"/>
                <w:szCs w:val="21"/>
              </w:rPr>
              <w:t>个村国土综合整治（提质改造）项目</w:t>
            </w:r>
          </w:p>
        </w:tc>
        <w:tc>
          <w:tcPr>
            <w:tcW w:w="1161" w:type="dxa"/>
            <w:vAlign w:val="center"/>
          </w:tcPr>
          <w:p w14:paraId="11E9697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1789.09</w:t>
            </w:r>
          </w:p>
        </w:tc>
        <w:tc>
          <w:tcPr>
            <w:tcW w:w="4217" w:type="dxa"/>
            <w:vAlign w:val="center"/>
          </w:tcPr>
          <w:p w14:paraId="42808E0B">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58D6073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5004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1D12073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57</w:t>
            </w:r>
          </w:p>
        </w:tc>
        <w:tc>
          <w:tcPr>
            <w:tcW w:w="675" w:type="dxa"/>
            <w:vMerge w:val="continue"/>
            <w:vAlign w:val="center"/>
          </w:tcPr>
          <w:p w14:paraId="57ABC13D">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73212F74">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德宏州盈江县芒章乡璋刀等</w:t>
            </w:r>
            <w:r>
              <w:rPr>
                <w:rFonts w:ascii="Times New Roman" w:hAnsi="Times New Roman" w:cs="Times New Roman"/>
                <w:color w:val="000000"/>
                <w:kern w:val="0"/>
                <w:sz w:val="21"/>
                <w:szCs w:val="21"/>
              </w:rPr>
              <w:t>4</w:t>
            </w:r>
            <w:r>
              <w:rPr>
                <w:rFonts w:hint="eastAsia" w:cs="宋体"/>
                <w:color w:val="000000"/>
                <w:kern w:val="0"/>
                <w:sz w:val="21"/>
                <w:szCs w:val="21"/>
              </w:rPr>
              <w:t>个村国土综合整治（提质改造）项目</w:t>
            </w:r>
          </w:p>
        </w:tc>
        <w:tc>
          <w:tcPr>
            <w:tcW w:w="1161" w:type="dxa"/>
            <w:vAlign w:val="center"/>
          </w:tcPr>
          <w:p w14:paraId="5B265D5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2654.76</w:t>
            </w:r>
          </w:p>
        </w:tc>
        <w:tc>
          <w:tcPr>
            <w:tcW w:w="4217" w:type="dxa"/>
            <w:vAlign w:val="center"/>
          </w:tcPr>
          <w:p w14:paraId="69D8AC1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384F29D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78B8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552F9DA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58</w:t>
            </w:r>
          </w:p>
        </w:tc>
        <w:tc>
          <w:tcPr>
            <w:tcW w:w="675" w:type="dxa"/>
            <w:vMerge w:val="continue"/>
            <w:vAlign w:val="center"/>
          </w:tcPr>
          <w:p w14:paraId="1EC06CC9">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71A0F5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盈江县太平等</w:t>
            </w:r>
            <w:r>
              <w:rPr>
                <w:rFonts w:ascii="Times New Roman" w:hAnsi="Times New Roman" w:cs="Times New Roman"/>
                <w:color w:val="000000"/>
                <w:kern w:val="0"/>
                <w:sz w:val="21"/>
                <w:szCs w:val="21"/>
              </w:rPr>
              <w:t>2</w:t>
            </w:r>
            <w:r>
              <w:rPr>
                <w:rFonts w:hint="eastAsia" w:cs="宋体"/>
                <w:color w:val="000000"/>
                <w:kern w:val="0"/>
                <w:sz w:val="21"/>
                <w:szCs w:val="21"/>
              </w:rPr>
              <w:t>个乡（镇）拉丙等</w:t>
            </w:r>
            <w:r>
              <w:rPr>
                <w:rFonts w:ascii="Times New Roman" w:hAnsi="Times New Roman" w:cs="Times New Roman"/>
                <w:color w:val="000000"/>
                <w:kern w:val="0"/>
                <w:sz w:val="21"/>
                <w:szCs w:val="21"/>
              </w:rPr>
              <w:t>4</w:t>
            </w:r>
            <w:r>
              <w:rPr>
                <w:rFonts w:hint="eastAsia" w:cs="宋体"/>
                <w:color w:val="000000"/>
                <w:kern w:val="0"/>
                <w:sz w:val="21"/>
                <w:szCs w:val="21"/>
              </w:rPr>
              <w:t>个村及芒允分场、芒线分场国土综合整治（提质改造）项目</w:t>
            </w:r>
          </w:p>
        </w:tc>
        <w:tc>
          <w:tcPr>
            <w:tcW w:w="1161" w:type="dxa"/>
            <w:vAlign w:val="center"/>
          </w:tcPr>
          <w:p w14:paraId="1DCA8E6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2050.66</w:t>
            </w:r>
          </w:p>
        </w:tc>
        <w:tc>
          <w:tcPr>
            <w:tcW w:w="4217" w:type="dxa"/>
            <w:vAlign w:val="center"/>
          </w:tcPr>
          <w:p w14:paraId="7EC53E6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6FF72E4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1EC8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58DA647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59</w:t>
            </w:r>
          </w:p>
        </w:tc>
        <w:tc>
          <w:tcPr>
            <w:tcW w:w="675" w:type="dxa"/>
            <w:vMerge w:val="continue"/>
            <w:vAlign w:val="center"/>
          </w:tcPr>
          <w:p w14:paraId="4D4E2E2F">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B4E96F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盈江县太平镇黄龙等</w:t>
            </w:r>
            <w:r>
              <w:rPr>
                <w:rFonts w:ascii="Times New Roman" w:hAnsi="Times New Roman" w:cs="Times New Roman"/>
                <w:color w:val="000000"/>
                <w:kern w:val="0"/>
                <w:sz w:val="21"/>
                <w:szCs w:val="21"/>
              </w:rPr>
              <w:t>3</w:t>
            </w:r>
            <w:r>
              <w:rPr>
                <w:rFonts w:hint="eastAsia" w:cs="宋体"/>
                <w:color w:val="000000"/>
                <w:kern w:val="0"/>
                <w:sz w:val="21"/>
                <w:szCs w:val="21"/>
              </w:rPr>
              <w:t>个村及岸罕分场国土综合整治（提质改造）项目</w:t>
            </w:r>
          </w:p>
        </w:tc>
        <w:tc>
          <w:tcPr>
            <w:tcW w:w="1161" w:type="dxa"/>
            <w:vAlign w:val="center"/>
          </w:tcPr>
          <w:p w14:paraId="21017B8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2556.21</w:t>
            </w:r>
          </w:p>
        </w:tc>
        <w:tc>
          <w:tcPr>
            <w:tcW w:w="4217" w:type="dxa"/>
            <w:vAlign w:val="center"/>
          </w:tcPr>
          <w:p w14:paraId="50ED046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2FCE776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67C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06C55D9A">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60</w:t>
            </w:r>
          </w:p>
        </w:tc>
        <w:tc>
          <w:tcPr>
            <w:tcW w:w="675" w:type="dxa"/>
            <w:vMerge w:val="continue"/>
            <w:vAlign w:val="center"/>
          </w:tcPr>
          <w:p w14:paraId="5CA480E9">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DF24BA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盈江县支那乡崩董等</w:t>
            </w:r>
            <w:r>
              <w:rPr>
                <w:rFonts w:ascii="Times New Roman" w:hAnsi="Times New Roman" w:cs="Times New Roman"/>
                <w:color w:val="000000"/>
                <w:kern w:val="0"/>
                <w:sz w:val="21"/>
                <w:szCs w:val="21"/>
              </w:rPr>
              <w:t>3</w:t>
            </w:r>
            <w:r>
              <w:rPr>
                <w:rFonts w:hint="eastAsia" w:cs="宋体"/>
                <w:color w:val="000000"/>
                <w:kern w:val="0"/>
                <w:sz w:val="21"/>
                <w:szCs w:val="21"/>
              </w:rPr>
              <w:t>个村国土综合整治（提质改造）项目</w:t>
            </w:r>
          </w:p>
        </w:tc>
        <w:tc>
          <w:tcPr>
            <w:tcW w:w="1161" w:type="dxa"/>
            <w:vAlign w:val="center"/>
          </w:tcPr>
          <w:p w14:paraId="434E0E4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2458.21</w:t>
            </w:r>
          </w:p>
        </w:tc>
        <w:tc>
          <w:tcPr>
            <w:tcW w:w="4217" w:type="dxa"/>
            <w:vAlign w:val="center"/>
          </w:tcPr>
          <w:p w14:paraId="248793B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003B857E">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75A0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7F9182D1">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61</w:t>
            </w:r>
          </w:p>
        </w:tc>
        <w:tc>
          <w:tcPr>
            <w:tcW w:w="675" w:type="dxa"/>
            <w:vMerge w:val="continue"/>
            <w:vAlign w:val="center"/>
          </w:tcPr>
          <w:p w14:paraId="0C54958F">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23FA456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德宏州盈江县旧城镇东丙等</w:t>
            </w:r>
            <w:r>
              <w:rPr>
                <w:rFonts w:ascii="Times New Roman" w:hAnsi="Times New Roman" w:cs="Times New Roman"/>
                <w:color w:val="000000"/>
                <w:kern w:val="0"/>
                <w:sz w:val="21"/>
                <w:szCs w:val="21"/>
              </w:rPr>
              <w:t>3</w:t>
            </w:r>
            <w:r>
              <w:rPr>
                <w:rFonts w:hint="eastAsia" w:cs="宋体"/>
                <w:color w:val="000000"/>
                <w:kern w:val="0"/>
                <w:sz w:val="21"/>
                <w:szCs w:val="21"/>
              </w:rPr>
              <w:t>个村土地整治（提质改造）项目</w:t>
            </w:r>
          </w:p>
        </w:tc>
        <w:tc>
          <w:tcPr>
            <w:tcW w:w="1161" w:type="dxa"/>
            <w:vAlign w:val="center"/>
          </w:tcPr>
          <w:p w14:paraId="53461C1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802.91</w:t>
            </w:r>
          </w:p>
        </w:tc>
        <w:tc>
          <w:tcPr>
            <w:tcW w:w="4217" w:type="dxa"/>
            <w:vAlign w:val="center"/>
          </w:tcPr>
          <w:p w14:paraId="43B0B91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6DB937D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551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17E3F44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62</w:t>
            </w:r>
          </w:p>
        </w:tc>
        <w:tc>
          <w:tcPr>
            <w:tcW w:w="675" w:type="dxa"/>
            <w:vMerge w:val="continue"/>
            <w:vAlign w:val="center"/>
          </w:tcPr>
          <w:p w14:paraId="1F1DFB04">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C339208">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德宏州盈江县新城等</w:t>
            </w:r>
            <w:r>
              <w:rPr>
                <w:rFonts w:ascii="Times New Roman" w:hAnsi="Times New Roman" w:cs="Times New Roman"/>
                <w:color w:val="000000"/>
                <w:kern w:val="0"/>
                <w:sz w:val="21"/>
                <w:szCs w:val="21"/>
              </w:rPr>
              <w:t>5</w:t>
            </w:r>
            <w:r>
              <w:rPr>
                <w:rFonts w:hint="eastAsia" w:cs="宋体"/>
                <w:color w:val="000000"/>
                <w:kern w:val="0"/>
                <w:sz w:val="21"/>
                <w:szCs w:val="21"/>
              </w:rPr>
              <w:t>个乡镇红山等</w:t>
            </w:r>
            <w:r>
              <w:rPr>
                <w:rFonts w:ascii="Times New Roman" w:hAnsi="Times New Roman" w:cs="Times New Roman"/>
                <w:color w:val="000000"/>
                <w:kern w:val="0"/>
                <w:sz w:val="21"/>
                <w:szCs w:val="21"/>
              </w:rPr>
              <w:t>10</w:t>
            </w:r>
            <w:r>
              <w:rPr>
                <w:rFonts w:hint="eastAsia" w:cs="宋体"/>
                <w:color w:val="000000"/>
                <w:kern w:val="0"/>
                <w:sz w:val="21"/>
                <w:szCs w:val="21"/>
              </w:rPr>
              <w:t>个村国土综合整治（提质改造）项目</w:t>
            </w:r>
          </w:p>
        </w:tc>
        <w:tc>
          <w:tcPr>
            <w:tcW w:w="1161" w:type="dxa"/>
            <w:vAlign w:val="center"/>
          </w:tcPr>
          <w:p w14:paraId="417624F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1285.53</w:t>
            </w:r>
          </w:p>
        </w:tc>
        <w:tc>
          <w:tcPr>
            <w:tcW w:w="4217" w:type="dxa"/>
            <w:vAlign w:val="center"/>
          </w:tcPr>
          <w:p w14:paraId="6C75967C">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761B031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3652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1FA671B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63</w:t>
            </w:r>
          </w:p>
        </w:tc>
        <w:tc>
          <w:tcPr>
            <w:tcW w:w="675" w:type="dxa"/>
            <w:vMerge w:val="continue"/>
            <w:vAlign w:val="center"/>
          </w:tcPr>
          <w:p w14:paraId="4F6439D0">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30AC85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德宏州盈江县油松岭乡营庆等</w:t>
            </w:r>
            <w:r>
              <w:rPr>
                <w:rFonts w:ascii="Times New Roman" w:hAnsi="Times New Roman" w:cs="Times New Roman"/>
                <w:color w:val="000000"/>
                <w:kern w:val="0"/>
                <w:sz w:val="21"/>
                <w:szCs w:val="21"/>
              </w:rPr>
              <w:t>2</w:t>
            </w:r>
            <w:r>
              <w:rPr>
                <w:rFonts w:hint="eastAsia" w:cs="宋体"/>
                <w:color w:val="000000"/>
                <w:kern w:val="0"/>
                <w:sz w:val="21"/>
                <w:szCs w:val="21"/>
              </w:rPr>
              <w:t>个村国土综合整治（提质改造）项目</w:t>
            </w:r>
          </w:p>
        </w:tc>
        <w:tc>
          <w:tcPr>
            <w:tcW w:w="1161" w:type="dxa"/>
            <w:vAlign w:val="center"/>
          </w:tcPr>
          <w:p w14:paraId="5FB47B0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1737.50</w:t>
            </w:r>
          </w:p>
        </w:tc>
        <w:tc>
          <w:tcPr>
            <w:tcW w:w="4217" w:type="dxa"/>
            <w:vAlign w:val="center"/>
          </w:tcPr>
          <w:p w14:paraId="29E0E26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335A9D54">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3ED0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127CC6F6">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64</w:t>
            </w:r>
          </w:p>
        </w:tc>
        <w:tc>
          <w:tcPr>
            <w:tcW w:w="675" w:type="dxa"/>
            <w:vMerge w:val="continue"/>
            <w:vAlign w:val="center"/>
          </w:tcPr>
          <w:p w14:paraId="57E98908">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353AE48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德宏州盈江县勐弄乡松园等</w:t>
            </w:r>
            <w:r>
              <w:rPr>
                <w:rFonts w:ascii="Times New Roman" w:hAnsi="Times New Roman" w:eastAsia="等线" w:cs="Times New Roman"/>
                <w:color w:val="000000"/>
                <w:kern w:val="0"/>
                <w:sz w:val="21"/>
                <w:szCs w:val="21"/>
              </w:rPr>
              <w:t>2</w:t>
            </w:r>
            <w:r>
              <w:rPr>
                <w:rFonts w:hint="eastAsia" w:ascii="等线" w:hAnsi="等线" w:eastAsia="等线" w:cs="宋体"/>
                <w:color w:val="000000"/>
                <w:kern w:val="0"/>
                <w:sz w:val="21"/>
                <w:szCs w:val="21"/>
              </w:rPr>
              <w:t>个村</w:t>
            </w:r>
            <w:r>
              <w:rPr>
                <w:rFonts w:hint="eastAsia" w:cs="宋体"/>
                <w:color w:val="000000"/>
                <w:kern w:val="0"/>
                <w:sz w:val="21"/>
                <w:szCs w:val="21"/>
              </w:rPr>
              <w:t>国土综合整治（提质改造）项目</w:t>
            </w:r>
          </w:p>
        </w:tc>
        <w:tc>
          <w:tcPr>
            <w:tcW w:w="1161" w:type="dxa"/>
            <w:vAlign w:val="center"/>
          </w:tcPr>
          <w:p w14:paraId="2F5EDD9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366.77</w:t>
            </w:r>
          </w:p>
        </w:tc>
        <w:tc>
          <w:tcPr>
            <w:tcW w:w="4217" w:type="dxa"/>
            <w:vAlign w:val="center"/>
          </w:tcPr>
          <w:p w14:paraId="6568116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64702F39">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0C36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0" w:type="auto"/>
            <w:vAlign w:val="center"/>
          </w:tcPr>
          <w:p w14:paraId="61EE005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65</w:t>
            </w:r>
          </w:p>
        </w:tc>
        <w:tc>
          <w:tcPr>
            <w:tcW w:w="675" w:type="dxa"/>
            <w:vMerge w:val="continue"/>
            <w:vAlign w:val="center"/>
          </w:tcPr>
          <w:p w14:paraId="02901AAC">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6D5BDEC5">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德宏州盈江县盏西镇邦朗等</w:t>
            </w:r>
            <w:r>
              <w:rPr>
                <w:rFonts w:ascii="Times New Roman" w:hAnsi="Times New Roman" w:cs="Times New Roman"/>
                <w:color w:val="000000"/>
                <w:kern w:val="0"/>
                <w:sz w:val="21"/>
                <w:szCs w:val="21"/>
              </w:rPr>
              <w:t>3</w:t>
            </w:r>
            <w:r>
              <w:rPr>
                <w:rFonts w:hint="eastAsia" w:cs="宋体"/>
                <w:color w:val="000000"/>
                <w:kern w:val="0"/>
                <w:sz w:val="21"/>
                <w:szCs w:val="21"/>
              </w:rPr>
              <w:t>个村国土综合整治（提质改造）项目</w:t>
            </w:r>
          </w:p>
        </w:tc>
        <w:tc>
          <w:tcPr>
            <w:tcW w:w="1161" w:type="dxa"/>
            <w:vAlign w:val="center"/>
          </w:tcPr>
          <w:p w14:paraId="787E24CD">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758.63</w:t>
            </w:r>
          </w:p>
        </w:tc>
        <w:tc>
          <w:tcPr>
            <w:tcW w:w="4217" w:type="dxa"/>
            <w:vAlign w:val="center"/>
          </w:tcPr>
          <w:p w14:paraId="1A56B959">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自然资源局</w:t>
            </w:r>
          </w:p>
        </w:tc>
        <w:tc>
          <w:tcPr>
            <w:tcW w:w="1532" w:type="dxa"/>
            <w:vAlign w:val="center"/>
          </w:tcPr>
          <w:p w14:paraId="0C113BF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2025</w:t>
            </w:r>
            <w:r>
              <w:rPr>
                <w:rFonts w:hint="eastAsia" w:cs="宋体"/>
                <w:color w:val="000000"/>
                <w:kern w:val="0"/>
                <w:sz w:val="21"/>
                <w:szCs w:val="21"/>
              </w:rPr>
              <w:t>年</w:t>
            </w:r>
          </w:p>
        </w:tc>
      </w:tr>
      <w:tr w14:paraId="5B0E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Align w:val="center"/>
          </w:tcPr>
          <w:p w14:paraId="13BAF88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66</w:t>
            </w:r>
          </w:p>
        </w:tc>
        <w:tc>
          <w:tcPr>
            <w:tcW w:w="675" w:type="dxa"/>
            <w:vMerge w:val="restart"/>
            <w:vAlign w:val="center"/>
          </w:tcPr>
          <w:p w14:paraId="06DE45F1">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支撑体系建设项目</w:t>
            </w:r>
          </w:p>
        </w:tc>
        <w:tc>
          <w:tcPr>
            <w:tcW w:w="5941" w:type="dxa"/>
            <w:vAlign w:val="center"/>
          </w:tcPr>
          <w:p w14:paraId="182DE6AD">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盈江县智慧河道工程</w:t>
            </w:r>
          </w:p>
        </w:tc>
        <w:tc>
          <w:tcPr>
            <w:tcW w:w="1161" w:type="dxa"/>
            <w:vAlign w:val="center"/>
          </w:tcPr>
          <w:p w14:paraId="33F73033">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800.00</w:t>
            </w:r>
          </w:p>
        </w:tc>
        <w:tc>
          <w:tcPr>
            <w:tcW w:w="4217" w:type="dxa"/>
            <w:vAlign w:val="center"/>
          </w:tcPr>
          <w:p w14:paraId="2D00D498">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水利局</w:t>
            </w:r>
          </w:p>
        </w:tc>
        <w:tc>
          <w:tcPr>
            <w:tcW w:w="1532" w:type="dxa"/>
            <w:vAlign w:val="center"/>
          </w:tcPr>
          <w:p w14:paraId="13E88A50">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7849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Align w:val="center"/>
          </w:tcPr>
          <w:p w14:paraId="62598DA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67</w:t>
            </w:r>
          </w:p>
        </w:tc>
        <w:tc>
          <w:tcPr>
            <w:tcW w:w="675" w:type="dxa"/>
            <w:vMerge w:val="continue"/>
            <w:vAlign w:val="center"/>
          </w:tcPr>
          <w:p w14:paraId="209D5482">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4EBFC236">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盈江县智能秸秆禁烧视频监控系统项目</w:t>
            </w:r>
          </w:p>
        </w:tc>
        <w:tc>
          <w:tcPr>
            <w:tcW w:w="1161" w:type="dxa"/>
            <w:vAlign w:val="center"/>
          </w:tcPr>
          <w:p w14:paraId="2D8A7A4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289.35</w:t>
            </w:r>
          </w:p>
        </w:tc>
        <w:tc>
          <w:tcPr>
            <w:tcW w:w="4217" w:type="dxa"/>
            <w:vAlign w:val="center"/>
          </w:tcPr>
          <w:p w14:paraId="34825F92">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德宏州生态环境局盈江分局</w:t>
            </w:r>
          </w:p>
        </w:tc>
        <w:tc>
          <w:tcPr>
            <w:tcW w:w="1532" w:type="dxa"/>
            <w:vAlign w:val="center"/>
          </w:tcPr>
          <w:p w14:paraId="08993318">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78FE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Align w:val="center"/>
          </w:tcPr>
          <w:p w14:paraId="4118AF47">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68</w:t>
            </w:r>
          </w:p>
        </w:tc>
        <w:tc>
          <w:tcPr>
            <w:tcW w:w="675" w:type="dxa"/>
            <w:vMerge w:val="continue"/>
            <w:vAlign w:val="center"/>
          </w:tcPr>
          <w:p w14:paraId="6B091BDE">
            <w:pPr>
              <w:widowControl/>
              <w:snapToGrid/>
              <w:spacing w:line="240" w:lineRule="auto"/>
              <w:ind w:firstLine="0" w:firstLineChars="0"/>
              <w:jc w:val="center"/>
              <w:rPr>
                <w:rFonts w:hint="eastAsia" w:cs="宋体"/>
                <w:color w:val="000000"/>
                <w:kern w:val="0"/>
                <w:sz w:val="21"/>
                <w:szCs w:val="21"/>
              </w:rPr>
            </w:pPr>
          </w:p>
        </w:tc>
        <w:tc>
          <w:tcPr>
            <w:tcW w:w="5941" w:type="dxa"/>
            <w:vAlign w:val="center"/>
          </w:tcPr>
          <w:p w14:paraId="577F1520">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盈江县生态环境监测能力建设项目</w:t>
            </w:r>
          </w:p>
        </w:tc>
        <w:tc>
          <w:tcPr>
            <w:tcW w:w="1161" w:type="dxa"/>
            <w:vAlign w:val="center"/>
          </w:tcPr>
          <w:p w14:paraId="415A41AB">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177.54</w:t>
            </w:r>
          </w:p>
        </w:tc>
        <w:tc>
          <w:tcPr>
            <w:tcW w:w="4217" w:type="dxa"/>
            <w:vAlign w:val="center"/>
          </w:tcPr>
          <w:p w14:paraId="3E961D2E">
            <w:pPr>
              <w:widowControl/>
              <w:snapToGrid/>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德宏州生态环境局盈江分局</w:t>
            </w:r>
          </w:p>
        </w:tc>
        <w:tc>
          <w:tcPr>
            <w:tcW w:w="1532" w:type="dxa"/>
            <w:vAlign w:val="center"/>
          </w:tcPr>
          <w:p w14:paraId="1FEA424F">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2021</w:t>
            </w:r>
            <w:r>
              <w:rPr>
                <w:rFonts w:hint="eastAsia" w:cs="宋体"/>
                <w:color w:val="000000"/>
                <w:kern w:val="0"/>
                <w:sz w:val="21"/>
                <w:szCs w:val="21"/>
              </w:rPr>
              <w:t>—</w:t>
            </w:r>
            <w:r>
              <w:rPr>
                <w:rFonts w:ascii="Times New Roman" w:hAnsi="Times New Roman" w:cs="Times New Roman"/>
                <w:color w:val="000000"/>
                <w:kern w:val="0"/>
                <w:sz w:val="21"/>
                <w:szCs w:val="21"/>
              </w:rPr>
              <w:t>2035</w:t>
            </w:r>
            <w:r>
              <w:rPr>
                <w:rFonts w:hint="eastAsia" w:cs="宋体"/>
                <w:color w:val="000000"/>
                <w:kern w:val="0"/>
                <w:sz w:val="21"/>
                <w:szCs w:val="21"/>
              </w:rPr>
              <w:t>年</w:t>
            </w:r>
          </w:p>
        </w:tc>
      </w:tr>
      <w:tr w14:paraId="3EC5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3" w:type="dxa"/>
            <w:gridSpan w:val="3"/>
            <w:vAlign w:val="center"/>
          </w:tcPr>
          <w:p w14:paraId="118A6FDB">
            <w:pPr>
              <w:widowControl/>
              <w:snapToGrid/>
              <w:spacing w:line="240" w:lineRule="auto"/>
              <w:ind w:firstLine="0" w:firstLineChars="0"/>
              <w:jc w:val="center"/>
              <w:rPr>
                <w:rFonts w:ascii="Times New Roman" w:hAnsi="Times New Roman" w:eastAsia="Times New Roman" w:cs="Times New Roman"/>
                <w:kern w:val="0"/>
                <w:sz w:val="21"/>
                <w:szCs w:val="21"/>
              </w:rPr>
            </w:pPr>
            <w:r>
              <w:rPr>
                <w:rFonts w:hint="eastAsia" w:cs="宋体"/>
                <w:kern w:val="0"/>
                <w:sz w:val="21"/>
                <w:szCs w:val="21"/>
              </w:rPr>
              <w:t>合计（万元）</w:t>
            </w:r>
          </w:p>
        </w:tc>
        <w:tc>
          <w:tcPr>
            <w:tcW w:w="1161" w:type="dxa"/>
            <w:vAlign w:val="center"/>
          </w:tcPr>
          <w:p w14:paraId="06F1DCFC">
            <w:pPr>
              <w:widowControl/>
              <w:snapToGrid/>
              <w:spacing w:line="240" w:lineRule="auto"/>
              <w:ind w:firstLine="0" w:firstLineChars="0"/>
              <w:jc w:val="center"/>
              <w:rPr>
                <w:rFonts w:hint="eastAsia" w:cs="宋体"/>
                <w:color w:val="000000"/>
                <w:kern w:val="0"/>
                <w:sz w:val="21"/>
                <w:szCs w:val="21"/>
              </w:rPr>
            </w:pPr>
            <w:r>
              <w:rPr>
                <w:rFonts w:ascii="Times New Roman" w:hAnsi="Times New Roman" w:cs="Times New Roman"/>
                <w:color w:val="000000"/>
                <w:kern w:val="0"/>
                <w:sz w:val="21"/>
                <w:szCs w:val="21"/>
              </w:rPr>
              <w:t>381501.09</w:t>
            </w:r>
          </w:p>
        </w:tc>
        <w:tc>
          <w:tcPr>
            <w:tcW w:w="5749" w:type="dxa"/>
            <w:gridSpan w:val="2"/>
            <w:vAlign w:val="center"/>
          </w:tcPr>
          <w:p w14:paraId="20141DBA">
            <w:pPr>
              <w:widowControl/>
              <w:snapToGrid/>
              <w:spacing w:line="240" w:lineRule="auto"/>
              <w:ind w:firstLine="0" w:firstLineChars="0"/>
              <w:jc w:val="center"/>
              <w:rPr>
                <w:rFonts w:ascii="Times New Roman" w:hAnsi="Times New Roman" w:eastAsia="Times New Roman" w:cs="Times New Roman"/>
                <w:kern w:val="0"/>
                <w:sz w:val="21"/>
                <w:szCs w:val="21"/>
              </w:rPr>
            </w:pPr>
          </w:p>
        </w:tc>
      </w:tr>
    </w:tbl>
    <w:p w14:paraId="6985E4E8">
      <w:pPr>
        <w:ind w:firstLine="0" w:firstLineChars="0"/>
        <w:rPr>
          <w:rFonts w:hint="eastAsia"/>
        </w:rPr>
      </w:pPr>
    </w:p>
    <w:sectPr>
      <w:pgSz w:w="16838" w:h="11906" w:orient="landscape"/>
      <w:pgMar w:top="1800" w:right="1440" w:bottom="180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ongolian Baiti">
    <w:panose1 w:val="03000500000000000000"/>
    <w:charset w:val="00"/>
    <w:family w:val="script"/>
    <w:pitch w:val="default"/>
    <w:sig w:usb0="80000023" w:usb1="00000000" w:usb2="00020000" w:usb3="00000000" w:csb0="0000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2254">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A85B">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84279">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8101">
    <w:pPr>
      <w:pStyle w:val="11"/>
      <w:ind w:firstLine="360"/>
      <w:jc w:val="center"/>
      <w:rPr>
        <w:rFonts w:hint="eastAsia"/>
      </w:rPr>
    </w:pPr>
  </w:p>
  <w:p w14:paraId="14F259CB">
    <w:pPr>
      <w:pStyle w:val="11"/>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468745"/>
      <w:docPartObj>
        <w:docPartGallery w:val="autotext"/>
      </w:docPartObj>
    </w:sdtPr>
    <w:sdtContent>
      <w:p w14:paraId="1AA632C2">
        <w:pPr>
          <w:pStyle w:val="11"/>
          <w:ind w:firstLine="0" w:firstLineChars="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70F365F">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8F7CA">
    <w:pPr>
      <w:pStyle w:val="12"/>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5CFA">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AE45">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39"/>
    <w:rsid w:val="00001883"/>
    <w:rsid w:val="00003666"/>
    <w:rsid w:val="0000439E"/>
    <w:rsid w:val="00005A0C"/>
    <w:rsid w:val="000071B4"/>
    <w:rsid w:val="00010962"/>
    <w:rsid w:val="00011735"/>
    <w:rsid w:val="00011A1E"/>
    <w:rsid w:val="00011DA8"/>
    <w:rsid w:val="000140CB"/>
    <w:rsid w:val="00017734"/>
    <w:rsid w:val="00021DF3"/>
    <w:rsid w:val="0002651D"/>
    <w:rsid w:val="00027E9D"/>
    <w:rsid w:val="00030DCE"/>
    <w:rsid w:val="000312DC"/>
    <w:rsid w:val="00035854"/>
    <w:rsid w:val="00036026"/>
    <w:rsid w:val="00036A89"/>
    <w:rsid w:val="00043420"/>
    <w:rsid w:val="00045410"/>
    <w:rsid w:val="0004541B"/>
    <w:rsid w:val="000474FF"/>
    <w:rsid w:val="00050C48"/>
    <w:rsid w:val="00053DFC"/>
    <w:rsid w:val="00054E5A"/>
    <w:rsid w:val="00057EE9"/>
    <w:rsid w:val="00061053"/>
    <w:rsid w:val="0006188B"/>
    <w:rsid w:val="000724C7"/>
    <w:rsid w:val="000738CE"/>
    <w:rsid w:val="0007708E"/>
    <w:rsid w:val="000828C9"/>
    <w:rsid w:val="00085A25"/>
    <w:rsid w:val="00085C5C"/>
    <w:rsid w:val="00090EFA"/>
    <w:rsid w:val="000936AD"/>
    <w:rsid w:val="00093C88"/>
    <w:rsid w:val="000A01D6"/>
    <w:rsid w:val="000A59D3"/>
    <w:rsid w:val="000A7257"/>
    <w:rsid w:val="000A7CAD"/>
    <w:rsid w:val="000A7CEE"/>
    <w:rsid w:val="000B00BC"/>
    <w:rsid w:val="000B2C4E"/>
    <w:rsid w:val="000B43F9"/>
    <w:rsid w:val="000B4FAA"/>
    <w:rsid w:val="000B7E3C"/>
    <w:rsid w:val="000C0DB5"/>
    <w:rsid w:val="000C492F"/>
    <w:rsid w:val="000C751C"/>
    <w:rsid w:val="000D2C74"/>
    <w:rsid w:val="000D45F8"/>
    <w:rsid w:val="000D6291"/>
    <w:rsid w:val="000D7586"/>
    <w:rsid w:val="000D7A0F"/>
    <w:rsid w:val="000D7F3C"/>
    <w:rsid w:val="000E1637"/>
    <w:rsid w:val="000E17EA"/>
    <w:rsid w:val="000E2D79"/>
    <w:rsid w:val="000E4925"/>
    <w:rsid w:val="000E4E7C"/>
    <w:rsid w:val="000F0266"/>
    <w:rsid w:val="000F4074"/>
    <w:rsid w:val="00110DE4"/>
    <w:rsid w:val="001117A1"/>
    <w:rsid w:val="0011504B"/>
    <w:rsid w:val="00116C7F"/>
    <w:rsid w:val="001201B2"/>
    <w:rsid w:val="00131755"/>
    <w:rsid w:val="00133407"/>
    <w:rsid w:val="00135FCF"/>
    <w:rsid w:val="0013686C"/>
    <w:rsid w:val="00136C7B"/>
    <w:rsid w:val="001415B0"/>
    <w:rsid w:val="00141B6E"/>
    <w:rsid w:val="00141BA4"/>
    <w:rsid w:val="00142084"/>
    <w:rsid w:val="001476D9"/>
    <w:rsid w:val="001477D4"/>
    <w:rsid w:val="001519C8"/>
    <w:rsid w:val="00152919"/>
    <w:rsid w:val="00154E97"/>
    <w:rsid w:val="001557FB"/>
    <w:rsid w:val="00155870"/>
    <w:rsid w:val="00155B69"/>
    <w:rsid w:val="00161BAC"/>
    <w:rsid w:val="001638AE"/>
    <w:rsid w:val="00166F9E"/>
    <w:rsid w:val="00171DED"/>
    <w:rsid w:val="0017224A"/>
    <w:rsid w:val="001723E6"/>
    <w:rsid w:val="001726EC"/>
    <w:rsid w:val="00172B60"/>
    <w:rsid w:val="00173FDC"/>
    <w:rsid w:val="00174EE9"/>
    <w:rsid w:val="00176EBA"/>
    <w:rsid w:val="00177130"/>
    <w:rsid w:val="0018105F"/>
    <w:rsid w:val="00181920"/>
    <w:rsid w:val="00186A28"/>
    <w:rsid w:val="0018795D"/>
    <w:rsid w:val="0019017F"/>
    <w:rsid w:val="0019028F"/>
    <w:rsid w:val="00192F1C"/>
    <w:rsid w:val="001959B8"/>
    <w:rsid w:val="001A217F"/>
    <w:rsid w:val="001A2B66"/>
    <w:rsid w:val="001A66FB"/>
    <w:rsid w:val="001A6C30"/>
    <w:rsid w:val="001B0344"/>
    <w:rsid w:val="001B261A"/>
    <w:rsid w:val="001B34B1"/>
    <w:rsid w:val="001B58A3"/>
    <w:rsid w:val="001C0185"/>
    <w:rsid w:val="001C0447"/>
    <w:rsid w:val="001C05B7"/>
    <w:rsid w:val="001C3B35"/>
    <w:rsid w:val="001D238A"/>
    <w:rsid w:val="001D3E16"/>
    <w:rsid w:val="001D4FB8"/>
    <w:rsid w:val="001D5311"/>
    <w:rsid w:val="001D7455"/>
    <w:rsid w:val="001D7947"/>
    <w:rsid w:val="001E18F4"/>
    <w:rsid w:val="001E1D89"/>
    <w:rsid w:val="001E27E6"/>
    <w:rsid w:val="001E40DA"/>
    <w:rsid w:val="001E420B"/>
    <w:rsid w:val="001E634B"/>
    <w:rsid w:val="001E65C7"/>
    <w:rsid w:val="001E7E38"/>
    <w:rsid w:val="001F0256"/>
    <w:rsid w:val="001F0321"/>
    <w:rsid w:val="001F0A53"/>
    <w:rsid w:val="00200BB2"/>
    <w:rsid w:val="002068B5"/>
    <w:rsid w:val="00211714"/>
    <w:rsid w:val="00216F01"/>
    <w:rsid w:val="00220680"/>
    <w:rsid w:val="00221D51"/>
    <w:rsid w:val="00222EDD"/>
    <w:rsid w:val="002255D7"/>
    <w:rsid w:val="00227840"/>
    <w:rsid w:val="00231DD3"/>
    <w:rsid w:val="002330E6"/>
    <w:rsid w:val="00236537"/>
    <w:rsid w:val="002369AA"/>
    <w:rsid w:val="002371E6"/>
    <w:rsid w:val="00237882"/>
    <w:rsid w:val="002407F7"/>
    <w:rsid w:val="00240A1A"/>
    <w:rsid w:val="0024161B"/>
    <w:rsid w:val="00245293"/>
    <w:rsid w:val="00250EDB"/>
    <w:rsid w:val="00251EC8"/>
    <w:rsid w:val="002536C5"/>
    <w:rsid w:val="00257E19"/>
    <w:rsid w:val="002602C0"/>
    <w:rsid w:val="00262092"/>
    <w:rsid w:val="00266C2B"/>
    <w:rsid w:val="00270CE2"/>
    <w:rsid w:val="0027240B"/>
    <w:rsid w:val="00273293"/>
    <w:rsid w:val="00273E62"/>
    <w:rsid w:val="00274E50"/>
    <w:rsid w:val="00275002"/>
    <w:rsid w:val="00275412"/>
    <w:rsid w:val="00277C3E"/>
    <w:rsid w:val="002801F4"/>
    <w:rsid w:val="00280211"/>
    <w:rsid w:val="00281DCE"/>
    <w:rsid w:val="00284438"/>
    <w:rsid w:val="00287847"/>
    <w:rsid w:val="0029331D"/>
    <w:rsid w:val="002939BA"/>
    <w:rsid w:val="00293B2C"/>
    <w:rsid w:val="002967E8"/>
    <w:rsid w:val="002978E3"/>
    <w:rsid w:val="002A073E"/>
    <w:rsid w:val="002A1678"/>
    <w:rsid w:val="002A2308"/>
    <w:rsid w:val="002A619F"/>
    <w:rsid w:val="002A7F37"/>
    <w:rsid w:val="002B39F8"/>
    <w:rsid w:val="002B5577"/>
    <w:rsid w:val="002C0479"/>
    <w:rsid w:val="002C15A9"/>
    <w:rsid w:val="002C2D34"/>
    <w:rsid w:val="002C44E2"/>
    <w:rsid w:val="002C7E40"/>
    <w:rsid w:val="002D11BF"/>
    <w:rsid w:val="002D22D4"/>
    <w:rsid w:val="002D76C5"/>
    <w:rsid w:val="002D7700"/>
    <w:rsid w:val="002E14E9"/>
    <w:rsid w:val="002E430D"/>
    <w:rsid w:val="002E7831"/>
    <w:rsid w:val="002F01FA"/>
    <w:rsid w:val="002F2AE2"/>
    <w:rsid w:val="002F2C40"/>
    <w:rsid w:val="002F4135"/>
    <w:rsid w:val="0030352D"/>
    <w:rsid w:val="00305D55"/>
    <w:rsid w:val="00306F36"/>
    <w:rsid w:val="00311AAC"/>
    <w:rsid w:val="00312F83"/>
    <w:rsid w:val="003244DD"/>
    <w:rsid w:val="003277F4"/>
    <w:rsid w:val="0033273F"/>
    <w:rsid w:val="003357AE"/>
    <w:rsid w:val="00340B45"/>
    <w:rsid w:val="003429D8"/>
    <w:rsid w:val="00344392"/>
    <w:rsid w:val="00346216"/>
    <w:rsid w:val="00347DCC"/>
    <w:rsid w:val="00347FD0"/>
    <w:rsid w:val="00352681"/>
    <w:rsid w:val="003543C0"/>
    <w:rsid w:val="003549B8"/>
    <w:rsid w:val="003626A8"/>
    <w:rsid w:val="00366DDA"/>
    <w:rsid w:val="00372F47"/>
    <w:rsid w:val="00375CB4"/>
    <w:rsid w:val="003773F7"/>
    <w:rsid w:val="00377963"/>
    <w:rsid w:val="00381FE2"/>
    <w:rsid w:val="00383C24"/>
    <w:rsid w:val="003871E7"/>
    <w:rsid w:val="003872B1"/>
    <w:rsid w:val="003902A1"/>
    <w:rsid w:val="00393013"/>
    <w:rsid w:val="003931FB"/>
    <w:rsid w:val="00393483"/>
    <w:rsid w:val="003A0A34"/>
    <w:rsid w:val="003A333E"/>
    <w:rsid w:val="003A7CBF"/>
    <w:rsid w:val="003B1D00"/>
    <w:rsid w:val="003B2870"/>
    <w:rsid w:val="003C0A15"/>
    <w:rsid w:val="003C0C3E"/>
    <w:rsid w:val="003C36CA"/>
    <w:rsid w:val="003D2B4C"/>
    <w:rsid w:val="003D6011"/>
    <w:rsid w:val="003D6C44"/>
    <w:rsid w:val="003D6C90"/>
    <w:rsid w:val="003E25EF"/>
    <w:rsid w:val="003E2F23"/>
    <w:rsid w:val="003E3584"/>
    <w:rsid w:val="003E45B7"/>
    <w:rsid w:val="003E45E8"/>
    <w:rsid w:val="003E70E9"/>
    <w:rsid w:val="003E70FE"/>
    <w:rsid w:val="003F06E8"/>
    <w:rsid w:val="003F1AB4"/>
    <w:rsid w:val="003F357A"/>
    <w:rsid w:val="003F5509"/>
    <w:rsid w:val="003F5805"/>
    <w:rsid w:val="003F6014"/>
    <w:rsid w:val="003F7121"/>
    <w:rsid w:val="003F7AD1"/>
    <w:rsid w:val="003F7AE1"/>
    <w:rsid w:val="004014A0"/>
    <w:rsid w:val="00402567"/>
    <w:rsid w:val="004030A6"/>
    <w:rsid w:val="004046E1"/>
    <w:rsid w:val="0040496E"/>
    <w:rsid w:val="00405952"/>
    <w:rsid w:val="004106CB"/>
    <w:rsid w:val="0041101C"/>
    <w:rsid w:val="00411924"/>
    <w:rsid w:val="00411F5F"/>
    <w:rsid w:val="00420C3E"/>
    <w:rsid w:val="00425DDF"/>
    <w:rsid w:val="00425EA9"/>
    <w:rsid w:val="004260B3"/>
    <w:rsid w:val="004262E5"/>
    <w:rsid w:val="00427C0B"/>
    <w:rsid w:val="00437723"/>
    <w:rsid w:val="00437B95"/>
    <w:rsid w:val="00444964"/>
    <w:rsid w:val="00447DC6"/>
    <w:rsid w:val="00450286"/>
    <w:rsid w:val="00453D3E"/>
    <w:rsid w:val="0045515F"/>
    <w:rsid w:val="00455E13"/>
    <w:rsid w:val="00460851"/>
    <w:rsid w:val="00465423"/>
    <w:rsid w:val="00466D51"/>
    <w:rsid w:val="0046780C"/>
    <w:rsid w:val="0047006E"/>
    <w:rsid w:val="00472036"/>
    <w:rsid w:val="004725F5"/>
    <w:rsid w:val="004762D2"/>
    <w:rsid w:val="0047686C"/>
    <w:rsid w:val="00477A2A"/>
    <w:rsid w:val="00484FDE"/>
    <w:rsid w:val="004856EC"/>
    <w:rsid w:val="0049293A"/>
    <w:rsid w:val="004936D5"/>
    <w:rsid w:val="004963B8"/>
    <w:rsid w:val="00497652"/>
    <w:rsid w:val="0049780E"/>
    <w:rsid w:val="0049783D"/>
    <w:rsid w:val="004A175B"/>
    <w:rsid w:val="004A5ED2"/>
    <w:rsid w:val="004B4603"/>
    <w:rsid w:val="004C107B"/>
    <w:rsid w:val="004D12EA"/>
    <w:rsid w:val="004D2422"/>
    <w:rsid w:val="004D2BBC"/>
    <w:rsid w:val="004D76C7"/>
    <w:rsid w:val="004D79F4"/>
    <w:rsid w:val="004E351D"/>
    <w:rsid w:val="004E359E"/>
    <w:rsid w:val="004E538A"/>
    <w:rsid w:val="004F1C28"/>
    <w:rsid w:val="004F2F9B"/>
    <w:rsid w:val="004F7286"/>
    <w:rsid w:val="00500A12"/>
    <w:rsid w:val="00500B80"/>
    <w:rsid w:val="00501DCA"/>
    <w:rsid w:val="0050493A"/>
    <w:rsid w:val="00507695"/>
    <w:rsid w:val="00510395"/>
    <w:rsid w:val="00511809"/>
    <w:rsid w:val="00516512"/>
    <w:rsid w:val="00516EE1"/>
    <w:rsid w:val="00520673"/>
    <w:rsid w:val="00523190"/>
    <w:rsid w:val="00527F39"/>
    <w:rsid w:val="005317CA"/>
    <w:rsid w:val="0053234F"/>
    <w:rsid w:val="005419F7"/>
    <w:rsid w:val="00545C2B"/>
    <w:rsid w:val="0055140D"/>
    <w:rsid w:val="005527FF"/>
    <w:rsid w:val="005543C5"/>
    <w:rsid w:val="005545C2"/>
    <w:rsid w:val="00555750"/>
    <w:rsid w:val="00555770"/>
    <w:rsid w:val="00557829"/>
    <w:rsid w:val="00564462"/>
    <w:rsid w:val="00566239"/>
    <w:rsid w:val="0056654C"/>
    <w:rsid w:val="00570485"/>
    <w:rsid w:val="00572A5D"/>
    <w:rsid w:val="00577C1B"/>
    <w:rsid w:val="005803CC"/>
    <w:rsid w:val="00580E3C"/>
    <w:rsid w:val="005836DE"/>
    <w:rsid w:val="005846D9"/>
    <w:rsid w:val="00584C40"/>
    <w:rsid w:val="00587CD0"/>
    <w:rsid w:val="00590D1F"/>
    <w:rsid w:val="005918AD"/>
    <w:rsid w:val="00591D4C"/>
    <w:rsid w:val="005A405A"/>
    <w:rsid w:val="005A4187"/>
    <w:rsid w:val="005A70D4"/>
    <w:rsid w:val="005B3705"/>
    <w:rsid w:val="005B45BE"/>
    <w:rsid w:val="005C0B6A"/>
    <w:rsid w:val="005C170E"/>
    <w:rsid w:val="005C1DC6"/>
    <w:rsid w:val="005C5829"/>
    <w:rsid w:val="005C7234"/>
    <w:rsid w:val="005C724A"/>
    <w:rsid w:val="005D59EF"/>
    <w:rsid w:val="005D5C0A"/>
    <w:rsid w:val="005E2A5E"/>
    <w:rsid w:val="005E4198"/>
    <w:rsid w:val="005E4315"/>
    <w:rsid w:val="005E4968"/>
    <w:rsid w:val="005E4DDE"/>
    <w:rsid w:val="005E5640"/>
    <w:rsid w:val="005F2193"/>
    <w:rsid w:val="005F3FE7"/>
    <w:rsid w:val="005F47E5"/>
    <w:rsid w:val="005F5503"/>
    <w:rsid w:val="005F774E"/>
    <w:rsid w:val="006010F1"/>
    <w:rsid w:val="006019B3"/>
    <w:rsid w:val="00603012"/>
    <w:rsid w:val="00604C54"/>
    <w:rsid w:val="00604F11"/>
    <w:rsid w:val="00605EB9"/>
    <w:rsid w:val="00606B2A"/>
    <w:rsid w:val="00607292"/>
    <w:rsid w:val="00611C3F"/>
    <w:rsid w:val="00612401"/>
    <w:rsid w:val="0061291E"/>
    <w:rsid w:val="00616FE1"/>
    <w:rsid w:val="00626D31"/>
    <w:rsid w:val="006270FF"/>
    <w:rsid w:val="00627BA7"/>
    <w:rsid w:val="006346FB"/>
    <w:rsid w:val="00636A67"/>
    <w:rsid w:val="00640CD8"/>
    <w:rsid w:val="00640D24"/>
    <w:rsid w:val="0064105D"/>
    <w:rsid w:val="00641894"/>
    <w:rsid w:val="006447EF"/>
    <w:rsid w:val="00655247"/>
    <w:rsid w:val="00656CFC"/>
    <w:rsid w:val="006620A0"/>
    <w:rsid w:val="00665026"/>
    <w:rsid w:val="00667436"/>
    <w:rsid w:val="00670D0E"/>
    <w:rsid w:val="00670D0F"/>
    <w:rsid w:val="00672F17"/>
    <w:rsid w:val="00676293"/>
    <w:rsid w:val="00677C04"/>
    <w:rsid w:val="0068033C"/>
    <w:rsid w:val="0068062C"/>
    <w:rsid w:val="00682A3A"/>
    <w:rsid w:val="00684220"/>
    <w:rsid w:val="0069047A"/>
    <w:rsid w:val="00690783"/>
    <w:rsid w:val="00692317"/>
    <w:rsid w:val="00692815"/>
    <w:rsid w:val="006944F1"/>
    <w:rsid w:val="00694B1C"/>
    <w:rsid w:val="006956C8"/>
    <w:rsid w:val="006A205C"/>
    <w:rsid w:val="006A3B33"/>
    <w:rsid w:val="006A4342"/>
    <w:rsid w:val="006A4610"/>
    <w:rsid w:val="006A6C53"/>
    <w:rsid w:val="006A6EA7"/>
    <w:rsid w:val="006B1058"/>
    <w:rsid w:val="006B5687"/>
    <w:rsid w:val="006B70A8"/>
    <w:rsid w:val="006C2338"/>
    <w:rsid w:val="006D0201"/>
    <w:rsid w:val="006D0AE7"/>
    <w:rsid w:val="006D3C72"/>
    <w:rsid w:val="006D3E2C"/>
    <w:rsid w:val="006D454D"/>
    <w:rsid w:val="006D6306"/>
    <w:rsid w:val="006E187C"/>
    <w:rsid w:val="006E48A0"/>
    <w:rsid w:val="006E4B0C"/>
    <w:rsid w:val="006E55B6"/>
    <w:rsid w:val="006E66A4"/>
    <w:rsid w:val="006E729C"/>
    <w:rsid w:val="006F358F"/>
    <w:rsid w:val="006F4190"/>
    <w:rsid w:val="006F47D2"/>
    <w:rsid w:val="007004A3"/>
    <w:rsid w:val="00700A36"/>
    <w:rsid w:val="0070331C"/>
    <w:rsid w:val="00704389"/>
    <w:rsid w:val="007052A5"/>
    <w:rsid w:val="007078C3"/>
    <w:rsid w:val="00707D6F"/>
    <w:rsid w:val="00710706"/>
    <w:rsid w:val="00711CB1"/>
    <w:rsid w:val="00711F2B"/>
    <w:rsid w:val="0071221A"/>
    <w:rsid w:val="0072023A"/>
    <w:rsid w:val="00720B4E"/>
    <w:rsid w:val="00720D65"/>
    <w:rsid w:val="00726214"/>
    <w:rsid w:val="0072631A"/>
    <w:rsid w:val="0072692C"/>
    <w:rsid w:val="00727EA7"/>
    <w:rsid w:val="00732299"/>
    <w:rsid w:val="0073661F"/>
    <w:rsid w:val="00737ADC"/>
    <w:rsid w:val="00741069"/>
    <w:rsid w:val="007412DC"/>
    <w:rsid w:val="00742DA2"/>
    <w:rsid w:val="007466BA"/>
    <w:rsid w:val="007474D2"/>
    <w:rsid w:val="00751FB3"/>
    <w:rsid w:val="0075640C"/>
    <w:rsid w:val="0075669B"/>
    <w:rsid w:val="00757B35"/>
    <w:rsid w:val="00760A8A"/>
    <w:rsid w:val="0076436B"/>
    <w:rsid w:val="00765D46"/>
    <w:rsid w:val="0076743C"/>
    <w:rsid w:val="0077014C"/>
    <w:rsid w:val="00773561"/>
    <w:rsid w:val="0077466D"/>
    <w:rsid w:val="007771A8"/>
    <w:rsid w:val="0078170B"/>
    <w:rsid w:val="00782391"/>
    <w:rsid w:val="00782557"/>
    <w:rsid w:val="007859E1"/>
    <w:rsid w:val="00787505"/>
    <w:rsid w:val="00790CFD"/>
    <w:rsid w:val="0079155B"/>
    <w:rsid w:val="00791782"/>
    <w:rsid w:val="00794762"/>
    <w:rsid w:val="00795ED3"/>
    <w:rsid w:val="007A1E1E"/>
    <w:rsid w:val="007A2385"/>
    <w:rsid w:val="007A4BEB"/>
    <w:rsid w:val="007A590A"/>
    <w:rsid w:val="007A5FDB"/>
    <w:rsid w:val="007A6AC3"/>
    <w:rsid w:val="007B2181"/>
    <w:rsid w:val="007B492A"/>
    <w:rsid w:val="007B5E39"/>
    <w:rsid w:val="007B7ECF"/>
    <w:rsid w:val="007C6258"/>
    <w:rsid w:val="007C72BC"/>
    <w:rsid w:val="007D06AD"/>
    <w:rsid w:val="007D09A6"/>
    <w:rsid w:val="007D1457"/>
    <w:rsid w:val="007D1D4E"/>
    <w:rsid w:val="007D2521"/>
    <w:rsid w:val="007D2CD8"/>
    <w:rsid w:val="007D4B53"/>
    <w:rsid w:val="007E1122"/>
    <w:rsid w:val="007E1928"/>
    <w:rsid w:val="007E2619"/>
    <w:rsid w:val="007E329D"/>
    <w:rsid w:val="007E33BB"/>
    <w:rsid w:val="007E5118"/>
    <w:rsid w:val="007F04C4"/>
    <w:rsid w:val="007F3CE6"/>
    <w:rsid w:val="007F4965"/>
    <w:rsid w:val="00800165"/>
    <w:rsid w:val="008007DA"/>
    <w:rsid w:val="00802594"/>
    <w:rsid w:val="00806804"/>
    <w:rsid w:val="00810863"/>
    <w:rsid w:val="00814D7A"/>
    <w:rsid w:val="008162B4"/>
    <w:rsid w:val="00816315"/>
    <w:rsid w:val="008249E8"/>
    <w:rsid w:val="008278D4"/>
    <w:rsid w:val="00835FA7"/>
    <w:rsid w:val="00836BAF"/>
    <w:rsid w:val="00840017"/>
    <w:rsid w:val="00840B40"/>
    <w:rsid w:val="00841255"/>
    <w:rsid w:val="008426A5"/>
    <w:rsid w:val="008429AB"/>
    <w:rsid w:val="00842AAC"/>
    <w:rsid w:val="00842D34"/>
    <w:rsid w:val="00845772"/>
    <w:rsid w:val="00855C2D"/>
    <w:rsid w:val="00857B2C"/>
    <w:rsid w:val="00864F15"/>
    <w:rsid w:val="008666E6"/>
    <w:rsid w:val="00867234"/>
    <w:rsid w:val="00875C51"/>
    <w:rsid w:val="00876DC7"/>
    <w:rsid w:val="00890665"/>
    <w:rsid w:val="008908D9"/>
    <w:rsid w:val="00891082"/>
    <w:rsid w:val="00891CFB"/>
    <w:rsid w:val="00891D20"/>
    <w:rsid w:val="008961ED"/>
    <w:rsid w:val="00896684"/>
    <w:rsid w:val="008A243C"/>
    <w:rsid w:val="008A2786"/>
    <w:rsid w:val="008A303D"/>
    <w:rsid w:val="008A3EC8"/>
    <w:rsid w:val="008A6A2A"/>
    <w:rsid w:val="008B439B"/>
    <w:rsid w:val="008B67E0"/>
    <w:rsid w:val="008B71C5"/>
    <w:rsid w:val="008C2E26"/>
    <w:rsid w:val="008C2EA3"/>
    <w:rsid w:val="008C57CB"/>
    <w:rsid w:val="008C6626"/>
    <w:rsid w:val="008C6DE4"/>
    <w:rsid w:val="008C748E"/>
    <w:rsid w:val="008D26F1"/>
    <w:rsid w:val="008D2A66"/>
    <w:rsid w:val="008D452C"/>
    <w:rsid w:val="008E2A71"/>
    <w:rsid w:val="008E3C5C"/>
    <w:rsid w:val="008E522D"/>
    <w:rsid w:val="008E53F0"/>
    <w:rsid w:val="008E5B8E"/>
    <w:rsid w:val="008E68C2"/>
    <w:rsid w:val="008F0C4F"/>
    <w:rsid w:val="008F197C"/>
    <w:rsid w:val="008F26C3"/>
    <w:rsid w:val="008F386F"/>
    <w:rsid w:val="008F3A5F"/>
    <w:rsid w:val="008F41D4"/>
    <w:rsid w:val="008F4275"/>
    <w:rsid w:val="008F584E"/>
    <w:rsid w:val="008F6D31"/>
    <w:rsid w:val="009022B8"/>
    <w:rsid w:val="00902C91"/>
    <w:rsid w:val="00906E24"/>
    <w:rsid w:val="0090770E"/>
    <w:rsid w:val="00907848"/>
    <w:rsid w:val="0091050F"/>
    <w:rsid w:val="00911A4F"/>
    <w:rsid w:val="009123D0"/>
    <w:rsid w:val="009133AF"/>
    <w:rsid w:val="00914A72"/>
    <w:rsid w:val="00921F13"/>
    <w:rsid w:val="009227E6"/>
    <w:rsid w:val="009229BD"/>
    <w:rsid w:val="00922DC4"/>
    <w:rsid w:val="00924D79"/>
    <w:rsid w:val="009276C1"/>
    <w:rsid w:val="00930414"/>
    <w:rsid w:val="00931B7B"/>
    <w:rsid w:val="00931BB4"/>
    <w:rsid w:val="0093201B"/>
    <w:rsid w:val="009328B7"/>
    <w:rsid w:val="0093326F"/>
    <w:rsid w:val="00934F98"/>
    <w:rsid w:val="00936656"/>
    <w:rsid w:val="00937897"/>
    <w:rsid w:val="009415EE"/>
    <w:rsid w:val="00943B2F"/>
    <w:rsid w:val="0094604C"/>
    <w:rsid w:val="00947ECB"/>
    <w:rsid w:val="00950105"/>
    <w:rsid w:val="009567B5"/>
    <w:rsid w:val="00956EBA"/>
    <w:rsid w:val="00957F08"/>
    <w:rsid w:val="00964B5A"/>
    <w:rsid w:val="00964E44"/>
    <w:rsid w:val="009705FC"/>
    <w:rsid w:val="00974035"/>
    <w:rsid w:val="0097604B"/>
    <w:rsid w:val="00977B5F"/>
    <w:rsid w:val="00981ACA"/>
    <w:rsid w:val="00982DBB"/>
    <w:rsid w:val="00983C9D"/>
    <w:rsid w:val="00985CE4"/>
    <w:rsid w:val="00992153"/>
    <w:rsid w:val="00992681"/>
    <w:rsid w:val="00992BC5"/>
    <w:rsid w:val="00993D38"/>
    <w:rsid w:val="0099563D"/>
    <w:rsid w:val="009A16A7"/>
    <w:rsid w:val="009A198E"/>
    <w:rsid w:val="009A2397"/>
    <w:rsid w:val="009A254E"/>
    <w:rsid w:val="009A55D3"/>
    <w:rsid w:val="009A6822"/>
    <w:rsid w:val="009B095D"/>
    <w:rsid w:val="009B50A1"/>
    <w:rsid w:val="009C3447"/>
    <w:rsid w:val="009D7803"/>
    <w:rsid w:val="009E0473"/>
    <w:rsid w:val="009E439D"/>
    <w:rsid w:val="009E50B5"/>
    <w:rsid w:val="009E534A"/>
    <w:rsid w:val="009F0869"/>
    <w:rsid w:val="009F24B5"/>
    <w:rsid w:val="009F35C1"/>
    <w:rsid w:val="009F4ABF"/>
    <w:rsid w:val="009F7ACC"/>
    <w:rsid w:val="00A004E0"/>
    <w:rsid w:val="00A05A51"/>
    <w:rsid w:val="00A07A76"/>
    <w:rsid w:val="00A07E2F"/>
    <w:rsid w:val="00A10593"/>
    <w:rsid w:val="00A14C48"/>
    <w:rsid w:val="00A16198"/>
    <w:rsid w:val="00A23101"/>
    <w:rsid w:val="00A235BD"/>
    <w:rsid w:val="00A24742"/>
    <w:rsid w:val="00A250E4"/>
    <w:rsid w:val="00A258CD"/>
    <w:rsid w:val="00A27021"/>
    <w:rsid w:val="00A30AC5"/>
    <w:rsid w:val="00A30F6A"/>
    <w:rsid w:val="00A3208E"/>
    <w:rsid w:val="00A33608"/>
    <w:rsid w:val="00A33E09"/>
    <w:rsid w:val="00A47241"/>
    <w:rsid w:val="00A53599"/>
    <w:rsid w:val="00A53BAF"/>
    <w:rsid w:val="00A5545F"/>
    <w:rsid w:val="00A56E3E"/>
    <w:rsid w:val="00A57424"/>
    <w:rsid w:val="00A605C6"/>
    <w:rsid w:val="00A62946"/>
    <w:rsid w:val="00A65470"/>
    <w:rsid w:val="00A65E5E"/>
    <w:rsid w:val="00A66BA1"/>
    <w:rsid w:val="00A66E6B"/>
    <w:rsid w:val="00A70C0E"/>
    <w:rsid w:val="00A7190D"/>
    <w:rsid w:val="00A736E1"/>
    <w:rsid w:val="00A77321"/>
    <w:rsid w:val="00A77861"/>
    <w:rsid w:val="00A83213"/>
    <w:rsid w:val="00A8435A"/>
    <w:rsid w:val="00A86EE3"/>
    <w:rsid w:val="00A8766F"/>
    <w:rsid w:val="00A91280"/>
    <w:rsid w:val="00A92A4D"/>
    <w:rsid w:val="00A949C2"/>
    <w:rsid w:val="00AA03F6"/>
    <w:rsid w:val="00AA1112"/>
    <w:rsid w:val="00AA3312"/>
    <w:rsid w:val="00AA3478"/>
    <w:rsid w:val="00AA3922"/>
    <w:rsid w:val="00AA49DA"/>
    <w:rsid w:val="00AA5C24"/>
    <w:rsid w:val="00AA628E"/>
    <w:rsid w:val="00AB11D2"/>
    <w:rsid w:val="00AB2331"/>
    <w:rsid w:val="00AB2930"/>
    <w:rsid w:val="00AB4E1A"/>
    <w:rsid w:val="00AB5631"/>
    <w:rsid w:val="00AB60E1"/>
    <w:rsid w:val="00AB61C5"/>
    <w:rsid w:val="00AB7A2C"/>
    <w:rsid w:val="00AC3582"/>
    <w:rsid w:val="00AD2084"/>
    <w:rsid w:val="00AD25FF"/>
    <w:rsid w:val="00AD2746"/>
    <w:rsid w:val="00AD37E1"/>
    <w:rsid w:val="00AD4140"/>
    <w:rsid w:val="00AD460C"/>
    <w:rsid w:val="00AD63A9"/>
    <w:rsid w:val="00AD7EA6"/>
    <w:rsid w:val="00AD7F41"/>
    <w:rsid w:val="00AE0870"/>
    <w:rsid w:val="00AE204B"/>
    <w:rsid w:val="00AE2BAE"/>
    <w:rsid w:val="00AE5055"/>
    <w:rsid w:val="00AF0043"/>
    <w:rsid w:val="00AF020C"/>
    <w:rsid w:val="00AF27DE"/>
    <w:rsid w:val="00AF3BD9"/>
    <w:rsid w:val="00AF6028"/>
    <w:rsid w:val="00AF635B"/>
    <w:rsid w:val="00AF7377"/>
    <w:rsid w:val="00AF76D7"/>
    <w:rsid w:val="00AF78A6"/>
    <w:rsid w:val="00B06843"/>
    <w:rsid w:val="00B153A5"/>
    <w:rsid w:val="00B159C7"/>
    <w:rsid w:val="00B31622"/>
    <w:rsid w:val="00B32A51"/>
    <w:rsid w:val="00B34884"/>
    <w:rsid w:val="00B35CB7"/>
    <w:rsid w:val="00B36136"/>
    <w:rsid w:val="00B42905"/>
    <w:rsid w:val="00B430A8"/>
    <w:rsid w:val="00B430CE"/>
    <w:rsid w:val="00B4332E"/>
    <w:rsid w:val="00B443D8"/>
    <w:rsid w:val="00B50A97"/>
    <w:rsid w:val="00B51033"/>
    <w:rsid w:val="00B51BEB"/>
    <w:rsid w:val="00B51C04"/>
    <w:rsid w:val="00B6179E"/>
    <w:rsid w:val="00B6565D"/>
    <w:rsid w:val="00B71086"/>
    <w:rsid w:val="00B72D9E"/>
    <w:rsid w:val="00B762C1"/>
    <w:rsid w:val="00B76C50"/>
    <w:rsid w:val="00B77900"/>
    <w:rsid w:val="00B77FE7"/>
    <w:rsid w:val="00B800E8"/>
    <w:rsid w:val="00B80259"/>
    <w:rsid w:val="00B80FCE"/>
    <w:rsid w:val="00B8288F"/>
    <w:rsid w:val="00B830AB"/>
    <w:rsid w:val="00B830BC"/>
    <w:rsid w:val="00B85948"/>
    <w:rsid w:val="00B876B7"/>
    <w:rsid w:val="00B957AC"/>
    <w:rsid w:val="00B965BB"/>
    <w:rsid w:val="00BA1028"/>
    <w:rsid w:val="00BA2826"/>
    <w:rsid w:val="00BA2913"/>
    <w:rsid w:val="00BA43BF"/>
    <w:rsid w:val="00BA5DDB"/>
    <w:rsid w:val="00BB065C"/>
    <w:rsid w:val="00BB2B5F"/>
    <w:rsid w:val="00BB34EE"/>
    <w:rsid w:val="00BB3699"/>
    <w:rsid w:val="00BB526F"/>
    <w:rsid w:val="00BB691B"/>
    <w:rsid w:val="00BC0DAA"/>
    <w:rsid w:val="00BC3861"/>
    <w:rsid w:val="00BC4D65"/>
    <w:rsid w:val="00BC7C02"/>
    <w:rsid w:val="00BC7D6C"/>
    <w:rsid w:val="00BC7EA7"/>
    <w:rsid w:val="00BD08AE"/>
    <w:rsid w:val="00BD3338"/>
    <w:rsid w:val="00BD4FE1"/>
    <w:rsid w:val="00BD5791"/>
    <w:rsid w:val="00BD6C68"/>
    <w:rsid w:val="00BE3F62"/>
    <w:rsid w:val="00BE5BC1"/>
    <w:rsid w:val="00BE6E2D"/>
    <w:rsid w:val="00BE798D"/>
    <w:rsid w:val="00BE799D"/>
    <w:rsid w:val="00BF1634"/>
    <w:rsid w:val="00BF276A"/>
    <w:rsid w:val="00BF4152"/>
    <w:rsid w:val="00BF677A"/>
    <w:rsid w:val="00C0030E"/>
    <w:rsid w:val="00C01F8F"/>
    <w:rsid w:val="00C01FAF"/>
    <w:rsid w:val="00C02C2C"/>
    <w:rsid w:val="00C03505"/>
    <w:rsid w:val="00C05467"/>
    <w:rsid w:val="00C05F5E"/>
    <w:rsid w:val="00C12814"/>
    <w:rsid w:val="00C15A32"/>
    <w:rsid w:val="00C16139"/>
    <w:rsid w:val="00C164A7"/>
    <w:rsid w:val="00C223C1"/>
    <w:rsid w:val="00C262F7"/>
    <w:rsid w:val="00C26D80"/>
    <w:rsid w:val="00C26FEE"/>
    <w:rsid w:val="00C338D4"/>
    <w:rsid w:val="00C345A3"/>
    <w:rsid w:val="00C35A75"/>
    <w:rsid w:val="00C3710A"/>
    <w:rsid w:val="00C41BDE"/>
    <w:rsid w:val="00C44712"/>
    <w:rsid w:val="00C44FD8"/>
    <w:rsid w:val="00C45166"/>
    <w:rsid w:val="00C46618"/>
    <w:rsid w:val="00C52BD2"/>
    <w:rsid w:val="00C57802"/>
    <w:rsid w:val="00C60FA7"/>
    <w:rsid w:val="00C61C00"/>
    <w:rsid w:val="00C643C3"/>
    <w:rsid w:val="00C72361"/>
    <w:rsid w:val="00C7355D"/>
    <w:rsid w:val="00C809BA"/>
    <w:rsid w:val="00C84AB5"/>
    <w:rsid w:val="00C8565E"/>
    <w:rsid w:val="00C9002A"/>
    <w:rsid w:val="00C9022E"/>
    <w:rsid w:val="00C90310"/>
    <w:rsid w:val="00C90740"/>
    <w:rsid w:val="00C91CB4"/>
    <w:rsid w:val="00C925F3"/>
    <w:rsid w:val="00CA4DF1"/>
    <w:rsid w:val="00CA65CA"/>
    <w:rsid w:val="00CB6375"/>
    <w:rsid w:val="00CB65CA"/>
    <w:rsid w:val="00CC1729"/>
    <w:rsid w:val="00CC533D"/>
    <w:rsid w:val="00CC7A1C"/>
    <w:rsid w:val="00CD1ACB"/>
    <w:rsid w:val="00CD247E"/>
    <w:rsid w:val="00CD5B36"/>
    <w:rsid w:val="00CD75BC"/>
    <w:rsid w:val="00CE411A"/>
    <w:rsid w:val="00CF23D2"/>
    <w:rsid w:val="00CF6708"/>
    <w:rsid w:val="00D04019"/>
    <w:rsid w:val="00D06E37"/>
    <w:rsid w:val="00D07A11"/>
    <w:rsid w:val="00D11CBD"/>
    <w:rsid w:val="00D126BE"/>
    <w:rsid w:val="00D12F6A"/>
    <w:rsid w:val="00D17565"/>
    <w:rsid w:val="00D20239"/>
    <w:rsid w:val="00D21FA0"/>
    <w:rsid w:val="00D23883"/>
    <w:rsid w:val="00D23E70"/>
    <w:rsid w:val="00D26141"/>
    <w:rsid w:val="00D30365"/>
    <w:rsid w:val="00D30C6E"/>
    <w:rsid w:val="00D32473"/>
    <w:rsid w:val="00D3498D"/>
    <w:rsid w:val="00D36558"/>
    <w:rsid w:val="00D4377A"/>
    <w:rsid w:val="00D43974"/>
    <w:rsid w:val="00D544EC"/>
    <w:rsid w:val="00D55213"/>
    <w:rsid w:val="00D60C57"/>
    <w:rsid w:val="00D616C0"/>
    <w:rsid w:val="00D62133"/>
    <w:rsid w:val="00D63892"/>
    <w:rsid w:val="00D640E1"/>
    <w:rsid w:val="00D64209"/>
    <w:rsid w:val="00D64D9A"/>
    <w:rsid w:val="00D723B6"/>
    <w:rsid w:val="00D7393C"/>
    <w:rsid w:val="00D75573"/>
    <w:rsid w:val="00D7586C"/>
    <w:rsid w:val="00D75F81"/>
    <w:rsid w:val="00D7734E"/>
    <w:rsid w:val="00D81568"/>
    <w:rsid w:val="00D85667"/>
    <w:rsid w:val="00D86F61"/>
    <w:rsid w:val="00D86F73"/>
    <w:rsid w:val="00D9024B"/>
    <w:rsid w:val="00D915F9"/>
    <w:rsid w:val="00D91C90"/>
    <w:rsid w:val="00D9329C"/>
    <w:rsid w:val="00D94CCB"/>
    <w:rsid w:val="00D953B6"/>
    <w:rsid w:val="00D979A3"/>
    <w:rsid w:val="00DA00D9"/>
    <w:rsid w:val="00DA058A"/>
    <w:rsid w:val="00DA0594"/>
    <w:rsid w:val="00DA3240"/>
    <w:rsid w:val="00DA47C4"/>
    <w:rsid w:val="00DA6858"/>
    <w:rsid w:val="00DB13C5"/>
    <w:rsid w:val="00DB1E75"/>
    <w:rsid w:val="00DB4C3E"/>
    <w:rsid w:val="00DB5DE0"/>
    <w:rsid w:val="00DC02EA"/>
    <w:rsid w:val="00DC2427"/>
    <w:rsid w:val="00DD2182"/>
    <w:rsid w:val="00DD2C78"/>
    <w:rsid w:val="00DD3D3B"/>
    <w:rsid w:val="00DD4959"/>
    <w:rsid w:val="00DD73D5"/>
    <w:rsid w:val="00DD74A1"/>
    <w:rsid w:val="00DD7B62"/>
    <w:rsid w:val="00DE00DF"/>
    <w:rsid w:val="00DE0663"/>
    <w:rsid w:val="00DE1198"/>
    <w:rsid w:val="00DE122B"/>
    <w:rsid w:val="00DE515E"/>
    <w:rsid w:val="00DE6FA8"/>
    <w:rsid w:val="00DE744A"/>
    <w:rsid w:val="00DF455F"/>
    <w:rsid w:val="00DF6E36"/>
    <w:rsid w:val="00DF7DB7"/>
    <w:rsid w:val="00E0054C"/>
    <w:rsid w:val="00E008B0"/>
    <w:rsid w:val="00E03817"/>
    <w:rsid w:val="00E06AFF"/>
    <w:rsid w:val="00E06C8E"/>
    <w:rsid w:val="00E14955"/>
    <w:rsid w:val="00E16E22"/>
    <w:rsid w:val="00E21380"/>
    <w:rsid w:val="00E22697"/>
    <w:rsid w:val="00E252D8"/>
    <w:rsid w:val="00E306F7"/>
    <w:rsid w:val="00E30F75"/>
    <w:rsid w:val="00E323BD"/>
    <w:rsid w:val="00E325F1"/>
    <w:rsid w:val="00E33C99"/>
    <w:rsid w:val="00E461FB"/>
    <w:rsid w:val="00E51D8A"/>
    <w:rsid w:val="00E6628E"/>
    <w:rsid w:val="00E6684F"/>
    <w:rsid w:val="00E77A25"/>
    <w:rsid w:val="00E77D5B"/>
    <w:rsid w:val="00E80A2D"/>
    <w:rsid w:val="00E92B42"/>
    <w:rsid w:val="00EA3EAB"/>
    <w:rsid w:val="00EA649C"/>
    <w:rsid w:val="00EA751A"/>
    <w:rsid w:val="00EB1B2D"/>
    <w:rsid w:val="00EB2910"/>
    <w:rsid w:val="00EB437F"/>
    <w:rsid w:val="00EB5779"/>
    <w:rsid w:val="00EC1054"/>
    <w:rsid w:val="00EC1231"/>
    <w:rsid w:val="00EC1274"/>
    <w:rsid w:val="00EC18A4"/>
    <w:rsid w:val="00EC71CF"/>
    <w:rsid w:val="00ED6936"/>
    <w:rsid w:val="00EE0E87"/>
    <w:rsid w:val="00EE1A07"/>
    <w:rsid w:val="00EE23B8"/>
    <w:rsid w:val="00EE3078"/>
    <w:rsid w:val="00EF7CE4"/>
    <w:rsid w:val="00F01D12"/>
    <w:rsid w:val="00F02A81"/>
    <w:rsid w:val="00F044A1"/>
    <w:rsid w:val="00F049E3"/>
    <w:rsid w:val="00F05904"/>
    <w:rsid w:val="00F169E1"/>
    <w:rsid w:val="00F178F1"/>
    <w:rsid w:val="00F255AA"/>
    <w:rsid w:val="00F32A6F"/>
    <w:rsid w:val="00F35102"/>
    <w:rsid w:val="00F351B5"/>
    <w:rsid w:val="00F35450"/>
    <w:rsid w:val="00F35886"/>
    <w:rsid w:val="00F35AD1"/>
    <w:rsid w:val="00F35B34"/>
    <w:rsid w:val="00F421BC"/>
    <w:rsid w:val="00F45ED9"/>
    <w:rsid w:val="00F514E4"/>
    <w:rsid w:val="00F55E73"/>
    <w:rsid w:val="00F61A33"/>
    <w:rsid w:val="00F66163"/>
    <w:rsid w:val="00F701D1"/>
    <w:rsid w:val="00F706FE"/>
    <w:rsid w:val="00F71E4E"/>
    <w:rsid w:val="00F7280E"/>
    <w:rsid w:val="00F73FC3"/>
    <w:rsid w:val="00F760CF"/>
    <w:rsid w:val="00F779AC"/>
    <w:rsid w:val="00F77FF1"/>
    <w:rsid w:val="00F801EE"/>
    <w:rsid w:val="00F80544"/>
    <w:rsid w:val="00F82193"/>
    <w:rsid w:val="00F829BA"/>
    <w:rsid w:val="00F84DF9"/>
    <w:rsid w:val="00F87DD1"/>
    <w:rsid w:val="00F90DF1"/>
    <w:rsid w:val="00F91B29"/>
    <w:rsid w:val="00F96C59"/>
    <w:rsid w:val="00F96E3B"/>
    <w:rsid w:val="00F970CC"/>
    <w:rsid w:val="00FA3687"/>
    <w:rsid w:val="00FA4201"/>
    <w:rsid w:val="00FA7C3F"/>
    <w:rsid w:val="00FB0831"/>
    <w:rsid w:val="00FB1318"/>
    <w:rsid w:val="00FB158F"/>
    <w:rsid w:val="00FB32F5"/>
    <w:rsid w:val="00FB3D69"/>
    <w:rsid w:val="00FB671E"/>
    <w:rsid w:val="00FC229A"/>
    <w:rsid w:val="00FD315C"/>
    <w:rsid w:val="00FD6C21"/>
    <w:rsid w:val="00FE05F4"/>
    <w:rsid w:val="00FE2320"/>
    <w:rsid w:val="00FE24B6"/>
    <w:rsid w:val="00FE3326"/>
    <w:rsid w:val="00FE505D"/>
    <w:rsid w:val="00FF3B05"/>
    <w:rsid w:val="00FF520B"/>
    <w:rsid w:val="1C470760"/>
    <w:rsid w:val="56E4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200" w:firstLineChars="200"/>
      <w:jc w:val="both"/>
    </w:pPr>
    <w:rPr>
      <w:rFonts w:ascii="宋体" w:hAnsi="宋体" w:eastAsia="方正仿宋_GBK" w:cstheme="minorBidi"/>
      <w:kern w:val="2"/>
      <w:sz w:val="32"/>
      <w:szCs w:val="22"/>
      <w:lang w:val="en-US" w:eastAsia="zh-CN" w:bidi="ar-SA"/>
    </w:rPr>
  </w:style>
  <w:style w:type="paragraph" w:styleId="2">
    <w:name w:val="heading 1"/>
    <w:next w:val="3"/>
    <w:link w:val="21"/>
    <w:qFormat/>
    <w:uiPriority w:val="9"/>
    <w:pPr>
      <w:keepNext/>
      <w:keepLines/>
      <w:snapToGrid w:val="0"/>
      <w:spacing w:before="120" w:after="120"/>
      <w:ind w:left="100" w:leftChars="100"/>
      <w:jc w:val="center"/>
      <w:outlineLvl w:val="0"/>
    </w:pPr>
    <w:rPr>
      <w:rFonts w:eastAsia="方正小标宋简体" w:asciiTheme="minorHAnsi" w:hAnsiTheme="minorHAnsi" w:cstheme="minorBidi"/>
      <w:b/>
      <w:bCs/>
      <w:kern w:val="44"/>
      <w:sz w:val="36"/>
      <w:szCs w:val="44"/>
      <w:lang w:val="en-US" w:eastAsia="zh-CN" w:bidi="ar-SA"/>
    </w:rPr>
  </w:style>
  <w:style w:type="paragraph" w:styleId="3">
    <w:name w:val="heading 2"/>
    <w:basedOn w:val="1"/>
    <w:next w:val="1"/>
    <w:link w:val="20"/>
    <w:unhideWhenUsed/>
    <w:qFormat/>
    <w:uiPriority w:val="9"/>
    <w:pPr>
      <w:keepNext/>
      <w:keepLines/>
      <w:spacing w:before="60" w:after="60"/>
      <w:ind w:firstLine="100" w:firstLineChars="100"/>
      <w:outlineLvl w:val="1"/>
    </w:pPr>
    <w:rPr>
      <w:rFonts w:eastAsia="方正仿宋简体" w:asciiTheme="majorHAnsi" w:hAnsiTheme="majorHAnsi" w:cstheme="majorBidi"/>
      <w:b/>
      <w:bCs/>
      <w:szCs w:val="32"/>
    </w:rPr>
  </w:style>
  <w:style w:type="paragraph" w:styleId="4">
    <w:name w:val="heading 3"/>
    <w:basedOn w:val="1"/>
    <w:next w:val="1"/>
    <w:link w:val="22"/>
    <w:unhideWhenUsed/>
    <w:qFormat/>
    <w:uiPriority w:val="9"/>
    <w:pPr>
      <w:keepNext/>
      <w:keepLines/>
      <w:spacing w:before="120" w:after="120" w:line="240" w:lineRule="auto"/>
      <w:outlineLvl w:val="2"/>
    </w:pPr>
    <w:rPr>
      <w:bCs/>
      <w:szCs w:val="32"/>
    </w:rPr>
  </w:style>
  <w:style w:type="paragraph" w:styleId="5">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paragraph" w:styleId="6">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6"/>
    <w:autoRedefine/>
    <w:unhideWhenUsed/>
    <w:qFormat/>
    <w:uiPriority w:val="99"/>
    <w:pPr>
      <w:autoSpaceDE w:val="0"/>
      <w:autoSpaceDN w:val="0"/>
      <w:adjustRightInd w:val="0"/>
      <w:snapToGrid/>
      <w:spacing w:line="240" w:lineRule="auto"/>
      <w:ind w:firstLine="560"/>
    </w:pPr>
    <w:rPr>
      <w:rFonts w:ascii="仿宋" w:hAnsi="仿宋" w:cs="Times New Roman"/>
      <w:b/>
      <w:bCs/>
      <w:szCs w:val="28"/>
    </w:rPr>
  </w:style>
  <w:style w:type="paragraph" w:styleId="8">
    <w:name w:val="Body Text"/>
    <w:basedOn w:val="1"/>
    <w:link w:val="25"/>
    <w:qFormat/>
    <w:uiPriority w:val="1"/>
    <w:pPr>
      <w:autoSpaceDE w:val="0"/>
      <w:autoSpaceDN w:val="0"/>
      <w:adjustRightInd w:val="0"/>
      <w:spacing w:before="236"/>
      <w:ind w:left="679"/>
    </w:pPr>
    <w:rPr>
      <w:rFonts w:ascii="Times New Roman" w:hAnsi="Times New Roman" w:cs="Times New Roman"/>
      <w:kern w:val="0"/>
      <w:szCs w:val="28"/>
    </w:rPr>
  </w:style>
  <w:style w:type="paragraph" w:styleId="9">
    <w:name w:val="toc 3"/>
    <w:basedOn w:val="1"/>
    <w:next w:val="1"/>
    <w:autoRedefine/>
    <w:unhideWhenUsed/>
    <w:qFormat/>
    <w:uiPriority w:val="39"/>
    <w:pPr>
      <w:widowControl/>
      <w:snapToGrid/>
      <w:spacing w:after="100" w:line="259" w:lineRule="auto"/>
      <w:ind w:left="440" w:firstLine="0" w:firstLineChars="0"/>
    </w:pPr>
    <w:rPr>
      <w:rFonts w:cs="Times New Roman" w:asciiTheme="minorHAnsi" w:hAnsiTheme="minorHAnsi" w:eastAsiaTheme="minorEastAsia"/>
      <w:kern w:val="0"/>
      <w:sz w:val="22"/>
    </w:rPr>
  </w:style>
  <w:style w:type="paragraph" w:styleId="10">
    <w:name w:val="Balloon Text"/>
    <w:basedOn w:val="1"/>
    <w:link w:val="37"/>
    <w:semiHidden/>
    <w:unhideWhenUsed/>
    <w:qFormat/>
    <w:uiPriority w:val="99"/>
    <w:pPr>
      <w:spacing w:line="240" w:lineRule="auto"/>
    </w:pPr>
    <w:rPr>
      <w:sz w:val="18"/>
      <w:szCs w:val="18"/>
    </w:rPr>
  </w:style>
  <w:style w:type="paragraph" w:styleId="11">
    <w:name w:val="footer"/>
    <w:basedOn w:val="1"/>
    <w:link w:val="29"/>
    <w:unhideWhenUsed/>
    <w:qFormat/>
    <w:uiPriority w:val="99"/>
    <w:pPr>
      <w:tabs>
        <w:tab w:val="center" w:pos="4153"/>
        <w:tab w:val="right" w:pos="8306"/>
      </w:tabs>
      <w:spacing w:line="240" w:lineRule="auto"/>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3">
    <w:name w:val="toc 1"/>
    <w:basedOn w:val="1"/>
    <w:next w:val="1"/>
    <w:autoRedefine/>
    <w:unhideWhenUsed/>
    <w:qFormat/>
    <w:uiPriority w:val="39"/>
    <w:pPr>
      <w:widowControl/>
      <w:tabs>
        <w:tab w:val="right" w:leader="dot" w:pos="8300"/>
      </w:tabs>
      <w:snapToGrid/>
      <w:spacing w:after="100" w:line="259" w:lineRule="auto"/>
      <w:ind w:firstLine="0" w:firstLineChars="0"/>
    </w:pPr>
    <w:rPr>
      <w:rFonts w:ascii="黑体" w:hAnsi="黑体" w:eastAsia="黑体" w:cs="Times New Roman"/>
      <w:kern w:val="0"/>
      <w:szCs w:val="32"/>
    </w:rPr>
  </w:style>
  <w:style w:type="paragraph" w:styleId="14">
    <w:name w:val="Subtitle"/>
    <w:basedOn w:val="1"/>
    <w:next w:val="1"/>
    <w:link w:val="31"/>
    <w:autoRedefine/>
    <w:qFormat/>
    <w:uiPriority w:val="11"/>
    <w:pPr>
      <w:kinsoku w:val="0"/>
      <w:autoSpaceDE w:val="0"/>
      <w:autoSpaceDN w:val="0"/>
      <w:snapToGrid/>
      <w:spacing w:before="120" w:after="120"/>
      <w:ind w:firstLine="1120" w:firstLineChars="400"/>
      <w:contextualSpacing/>
    </w:pPr>
    <w:rPr>
      <w:rFonts w:eastAsia="楷体" w:asciiTheme="minorHAnsi" w:hAnsiTheme="minorHAnsi"/>
      <w:kern w:val="28"/>
      <w:szCs w:val="32"/>
    </w:rPr>
  </w:style>
  <w:style w:type="paragraph" w:styleId="15">
    <w:name w:val="toc 2"/>
    <w:basedOn w:val="1"/>
    <w:next w:val="1"/>
    <w:autoRedefine/>
    <w:unhideWhenUsed/>
    <w:qFormat/>
    <w:uiPriority w:val="39"/>
    <w:pPr>
      <w:widowControl/>
      <w:snapToGrid/>
      <w:spacing w:after="100" w:line="259" w:lineRule="auto"/>
      <w:ind w:left="220" w:firstLine="0" w:firstLineChars="0"/>
    </w:pPr>
    <w:rPr>
      <w:rFonts w:eastAsia="仿宋_GB2312" w:cs="Times New Roman" w:asciiTheme="minorHAnsi" w:hAnsiTheme="minorHAnsi"/>
      <w:kern w:val="0"/>
    </w:rPr>
  </w:style>
  <w:style w:type="paragraph" w:styleId="16">
    <w:name w:val="Title"/>
    <w:basedOn w:val="1"/>
    <w:next w:val="1"/>
    <w:link w:val="32"/>
    <w:autoRedefine/>
    <w:qFormat/>
    <w:uiPriority w:val="10"/>
    <w:pPr>
      <w:snapToGrid/>
      <w:spacing w:before="120" w:after="60"/>
      <w:ind w:firstLine="0" w:firstLineChars="0"/>
      <w:contextualSpacing/>
      <w:jc w:val="center"/>
    </w:pPr>
    <w:rPr>
      <w:rFonts w:ascii="Times New Roman" w:hAnsi="Times New Roman" w:eastAsia="华文中宋" w:cstheme="majorBidi"/>
      <w:b/>
      <w:kern w:val="0"/>
      <w:sz w:val="36"/>
      <w:szCs w:val="32"/>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2 字符"/>
    <w:basedOn w:val="18"/>
    <w:link w:val="3"/>
    <w:qFormat/>
    <w:uiPriority w:val="9"/>
    <w:rPr>
      <w:rFonts w:eastAsia="方正仿宋简体" w:asciiTheme="majorHAnsi" w:hAnsiTheme="majorHAnsi" w:cstheme="majorBidi"/>
      <w:b/>
      <w:bCs/>
      <w:sz w:val="32"/>
      <w:szCs w:val="32"/>
    </w:rPr>
  </w:style>
  <w:style w:type="character" w:customStyle="1" w:styleId="21">
    <w:name w:val="标题 1 字符"/>
    <w:basedOn w:val="18"/>
    <w:link w:val="2"/>
    <w:qFormat/>
    <w:uiPriority w:val="9"/>
    <w:rPr>
      <w:rFonts w:eastAsia="方正小标宋简体"/>
      <w:b/>
      <w:bCs/>
      <w:kern w:val="44"/>
      <w:sz w:val="36"/>
      <w:szCs w:val="44"/>
    </w:rPr>
  </w:style>
  <w:style w:type="character" w:customStyle="1" w:styleId="22">
    <w:name w:val="标题 3 字符"/>
    <w:basedOn w:val="18"/>
    <w:link w:val="4"/>
    <w:qFormat/>
    <w:uiPriority w:val="9"/>
    <w:rPr>
      <w:rFonts w:ascii="宋体" w:hAnsi="宋体" w:eastAsia="宋体"/>
      <w:bCs/>
      <w:sz w:val="28"/>
      <w:szCs w:val="32"/>
    </w:rPr>
  </w:style>
  <w:style w:type="character" w:customStyle="1" w:styleId="23">
    <w:name w:val="标题 4 字符"/>
    <w:basedOn w:val="18"/>
    <w:link w:val="5"/>
    <w:qFormat/>
    <w:uiPriority w:val="9"/>
    <w:rPr>
      <w:rFonts w:asciiTheme="majorHAnsi" w:hAnsiTheme="majorHAnsi" w:eastAsiaTheme="majorEastAsia" w:cstheme="majorBidi"/>
      <w:b/>
      <w:bCs/>
      <w:sz w:val="28"/>
      <w:szCs w:val="28"/>
    </w:rPr>
  </w:style>
  <w:style w:type="character" w:customStyle="1" w:styleId="24">
    <w:name w:val="标题 6 字符"/>
    <w:basedOn w:val="18"/>
    <w:link w:val="6"/>
    <w:semiHidden/>
    <w:qFormat/>
    <w:uiPriority w:val="9"/>
    <w:rPr>
      <w:rFonts w:asciiTheme="majorHAnsi" w:hAnsiTheme="majorHAnsi" w:eastAsiaTheme="majorEastAsia" w:cstheme="majorBidi"/>
      <w:b/>
      <w:bCs/>
      <w:sz w:val="24"/>
      <w:szCs w:val="24"/>
    </w:rPr>
  </w:style>
  <w:style w:type="character" w:customStyle="1" w:styleId="25">
    <w:name w:val="正文文本 字符"/>
    <w:basedOn w:val="18"/>
    <w:link w:val="8"/>
    <w:qFormat/>
    <w:uiPriority w:val="1"/>
    <w:rPr>
      <w:rFonts w:ascii="Times New Roman" w:hAnsi="Times New Roman" w:cs="Times New Roman"/>
      <w:kern w:val="0"/>
      <w:sz w:val="28"/>
      <w:szCs w:val="28"/>
    </w:rPr>
  </w:style>
  <w:style w:type="paragraph" w:customStyle="1" w:styleId="26">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paragraph" w:styleId="27">
    <w:name w:val="List Paragraph"/>
    <w:basedOn w:val="1"/>
    <w:qFormat/>
    <w:uiPriority w:val="34"/>
    <w:pPr>
      <w:ind w:firstLine="420"/>
    </w:pPr>
  </w:style>
  <w:style w:type="character" w:customStyle="1" w:styleId="28">
    <w:name w:val="页眉 字符"/>
    <w:basedOn w:val="18"/>
    <w:link w:val="12"/>
    <w:qFormat/>
    <w:uiPriority w:val="99"/>
    <w:rPr>
      <w:rFonts w:ascii="宋体" w:hAnsi="宋体" w:eastAsia="宋体"/>
      <w:sz w:val="18"/>
      <w:szCs w:val="18"/>
    </w:rPr>
  </w:style>
  <w:style w:type="character" w:customStyle="1" w:styleId="29">
    <w:name w:val="页脚 字符"/>
    <w:basedOn w:val="18"/>
    <w:link w:val="11"/>
    <w:qFormat/>
    <w:uiPriority w:val="99"/>
    <w:rPr>
      <w:rFonts w:ascii="宋体" w:hAnsi="宋体" w:eastAsia="宋体"/>
      <w:sz w:val="18"/>
      <w:szCs w:val="18"/>
    </w:rPr>
  </w:style>
  <w:style w:type="paragraph" w:customStyle="1" w:styleId="30">
    <w:name w:val="TOC Heading"/>
    <w:basedOn w:val="2"/>
    <w:next w:val="1"/>
    <w:unhideWhenUsed/>
    <w:qFormat/>
    <w:uiPriority w:val="39"/>
    <w:pPr>
      <w:snapToGrid/>
      <w:spacing w:before="240" w:after="0" w:line="259" w:lineRule="auto"/>
      <w:ind w:left="0" w:leftChars="0"/>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1">
    <w:name w:val="副标题 字符"/>
    <w:basedOn w:val="18"/>
    <w:link w:val="14"/>
    <w:qFormat/>
    <w:uiPriority w:val="11"/>
    <w:rPr>
      <w:rFonts w:eastAsia="楷体"/>
      <w:kern w:val="28"/>
      <w:sz w:val="28"/>
      <w:szCs w:val="32"/>
    </w:rPr>
  </w:style>
  <w:style w:type="character" w:customStyle="1" w:styleId="32">
    <w:name w:val="标题 字符"/>
    <w:basedOn w:val="18"/>
    <w:link w:val="16"/>
    <w:qFormat/>
    <w:uiPriority w:val="10"/>
    <w:rPr>
      <w:rFonts w:ascii="Times New Roman" w:hAnsi="Times New Roman" w:eastAsia="华文中宋" w:cstheme="majorBidi"/>
      <w:b/>
      <w:kern w:val="0"/>
      <w:sz w:val="36"/>
      <w:szCs w:val="32"/>
    </w:rPr>
  </w:style>
  <w:style w:type="paragraph" w:styleId="33">
    <w:name w:val="No Spacing"/>
    <w:autoRedefine/>
    <w:qFormat/>
    <w:uiPriority w:val="1"/>
    <w:pPr>
      <w:widowControl w:val="0"/>
      <w:jc w:val="right"/>
    </w:pPr>
    <w:rPr>
      <w:rFonts w:ascii="楷体" w:hAnsi="楷体" w:eastAsia="楷体" w:cs="Times New Roman"/>
      <w:b/>
      <w:kern w:val="2"/>
      <w:sz w:val="22"/>
      <w:szCs w:val="21"/>
      <w:lang w:val="en-US" w:eastAsia="zh-CN" w:bidi="ar-SA"/>
    </w:rPr>
  </w:style>
  <w:style w:type="paragraph" w:customStyle="1" w:styleId="34">
    <w:name w:val="表格标题"/>
    <w:basedOn w:val="1"/>
    <w:link w:val="35"/>
    <w:autoRedefine/>
    <w:qFormat/>
    <w:uiPriority w:val="4"/>
    <w:pPr>
      <w:pageBreakBefore/>
      <w:snapToGrid/>
      <w:spacing w:line="240" w:lineRule="auto"/>
      <w:ind w:firstLine="0" w:firstLineChars="0"/>
      <w:jc w:val="center"/>
    </w:pPr>
    <w:rPr>
      <w:rFonts w:ascii="仿宋" w:hAnsi="仿宋" w:cs="Times New Roman"/>
      <w:b/>
      <w:szCs w:val="28"/>
    </w:rPr>
  </w:style>
  <w:style w:type="character" w:customStyle="1" w:styleId="35">
    <w:name w:val="表格标题 字符"/>
    <w:basedOn w:val="18"/>
    <w:link w:val="34"/>
    <w:autoRedefine/>
    <w:qFormat/>
    <w:uiPriority w:val="4"/>
    <w:rPr>
      <w:rFonts w:ascii="仿宋" w:hAnsi="仿宋" w:eastAsia="仿宋" w:cs="Times New Roman"/>
      <w:b/>
      <w:sz w:val="28"/>
      <w:szCs w:val="28"/>
    </w:rPr>
  </w:style>
  <w:style w:type="character" w:customStyle="1" w:styleId="36">
    <w:name w:val="批注文字 字符"/>
    <w:basedOn w:val="18"/>
    <w:link w:val="7"/>
    <w:qFormat/>
    <w:uiPriority w:val="99"/>
    <w:rPr>
      <w:rFonts w:ascii="仿宋" w:hAnsi="仿宋" w:eastAsia="仿宋" w:cs="Times New Roman"/>
      <w:b/>
      <w:bCs/>
      <w:sz w:val="28"/>
      <w:szCs w:val="28"/>
    </w:rPr>
  </w:style>
  <w:style w:type="character" w:customStyle="1" w:styleId="37">
    <w:name w:val="批注框文本 字符"/>
    <w:basedOn w:val="18"/>
    <w:link w:val="10"/>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924F-4D0D-431F-8D58-574D358162CF}">
  <ds:schemaRefs/>
</ds:datastoreItem>
</file>

<file path=docProps/app.xml><?xml version="1.0" encoding="utf-8"?>
<Properties xmlns="http://schemas.openxmlformats.org/officeDocument/2006/extended-properties" xmlns:vt="http://schemas.openxmlformats.org/officeDocument/2006/docPropsVTypes">
  <Template>Normal</Template>
  <Pages>94</Pages>
  <Words>2628</Words>
  <Characters>2732</Characters>
  <Lines>2294</Lines>
  <Paragraphs>2328</Paragraphs>
  <TotalTime>50</TotalTime>
  <ScaleCrop>false</ScaleCrop>
  <LinksUpToDate>false</LinksUpToDate>
  <CharactersWithSpaces>4096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2025-08-13T08:47:00Z</dcterms:created>
  <dc:creator>Administrator</dc:creator>
  <cp:lastModifiedBy>徐婷</cp:lastModifiedBy>
  <cp:lastPrinted>2025-03-31T06:22:00Z</cp:lastPrinted>
  <dcterms:modified xsi:type="dcterms:W3CDTF">2026-02-27T06:58:58Z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eyJoZGlkIjoiMTJhYWIyNjEzODljZDE1ZWQxYzE2ZDBlZjU3OGZjMTQiLCJ1c2VySWQiOiIxNzM3MjQzMzc3In0=</vt:lpwstr>
  </property>
  <property fmtid="{D5CDD505-2E9C-101B-9397-08002B2CF9AE}" pid="3" name="KSOProductBuildVer">
    <vt:lpwstr>2052-12.1.0.23542</vt:lpwstr>
  </property>
  <property fmtid="{D5CDD505-2E9C-101B-9397-08002B2CF9AE}" pid="4" name="ICV">
    <vt:lpwstr>08B39E7D4D424E6C861775435675F1E2_12</vt:lpwstr>
  </property>
</Properties>
</file>