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盈江县2016年度转移支付执行情况说明</w:t>
      </w:r>
    </w:p>
    <w:p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收入情况</w:t>
      </w:r>
    </w:p>
    <w:p>
      <w:pPr>
        <w:numPr>
          <w:ilvl w:val="0"/>
          <w:numId w:val="0"/>
        </w:numPr>
        <w:ind w:firstLine="640"/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2016年盈江县收到转移性收入</w:t>
      </w:r>
      <w:r>
        <w:rPr>
          <w:rFonts w:hint="eastAsia"/>
          <w:color w:val="auto"/>
          <w:sz w:val="30"/>
          <w:szCs w:val="30"/>
          <w:lang w:val="en-US" w:eastAsia="zh-CN"/>
        </w:rPr>
        <w:t>205939</w:t>
      </w:r>
      <w:r>
        <w:rPr>
          <w:rFonts w:hint="eastAsia"/>
          <w:color w:val="auto"/>
          <w:sz w:val="30"/>
          <w:szCs w:val="30"/>
          <w:lang w:val="en-US" w:eastAsia="zh-CN"/>
        </w:rPr>
        <w:t>万元，比2015年度结算数</w:t>
      </w:r>
      <w:r>
        <w:rPr>
          <w:rFonts w:hint="eastAsia"/>
          <w:color w:val="auto"/>
          <w:sz w:val="30"/>
          <w:szCs w:val="30"/>
          <w:lang w:val="en-US" w:eastAsia="zh-CN"/>
        </w:rPr>
        <w:t>195495</w:t>
      </w:r>
      <w:r>
        <w:rPr>
          <w:rFonts w:hint="eastAsia"/>
          <w:color w:val="auto"/>
          <w:sz w:val="30"/>
          <w:szCs w:val="30"/>
          <w:lang w:val="en-US" w:eastAsia="zh-CN"/>
        </w:rPr>
        <w:t>万元，增长</w:t>
      </w:r>
      <w:r>
        <w:rPr>
          <w:rFonts w:hint="eastAsia"/>
          <w:color w:val="auto"/>
          <w:sz w:val="30"/>
          <w:szCs w:val="30"/>
          <w:lang w:val="en-US" w:eastAsia="zh-CN"/>
        </w:rPr>
        <w:t>5.3</w:t>
      </w:r>
      <w:r>
        <w:rPr>
          <w:rFonts w:hint="eastAsia"/>
          <w:color w:val="auto"/>
          <w:sz w:val="30"/>
          <w:szCs w:val="30"/>
          <w:lang w:val="en-US" w:eastAsia="zh-CN"/>
        </w:rPr>
        <w:t>%。其中：</w:t>
      </w:r>
    </w:p>
    <w:p>
      <w:pPr>
        <w:numPr>
          <w:ilvl w:val="0"/>
          <w:numId w:val="0"/>
        </w:numPr>
        <w:ind w:firstLine="640"/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 xml:space="preserve"> 1、返还性收入4782万元，比2015年度结算数5395万元，减少11.4%；</w:t>
      </w:r>
    </w:p>
    <w:p>
      <w:pPr>
        <w:numPr>
          <w:ilvl w:val="0"/>
          <w:numId w:val="0"/>
        </w:numPr>
        <w:ind w:firstLine="640"/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 xml:space="preserve"> 2、一般性转移支付收入123428万元，比2015年度结算数116301万元，增加6.1%；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 xml:space="preserve"> 3、专项转移支付收入77729万元；比2015年度结算数73799万元，增加5.3%；</w:t>
      </w:r>
    </w:p>
    <w:p>
      <w:pPr>
        <w:numPr>
          <w:ilvl w:val="0"/>
          <w:numId w:val="0"/>
        </w:numPr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二、支出使用情况</w:t>
      </w:r>
    </w:p>
    <w:p>
      <w:pPr>
        <w:numPr>
          <w:ilvl w:val="0"/>
          <w:numId w:val="0"/>
        </w:numPr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 xml:space="preserve">      1、返还性收入支付执行情况：全年返还性收入4782万元，</w:t>
      </w:r>
      <w:r>
        <w:rPr>
          <w:rFonts w:hint="eastAsia"/>
          <w:color w:val="auto"/>
          <w:sz w:val="30"/>
          <w:szCs w:val="30"/>
          <w:lang w:val="en-US" w:eastAsia="zh-CN"/>
        </w:rPr>
        <w:t>由政府统筹安排使用</w:t>
      </w:r>
      <w:r>
        <w:rPr>
          <w:rFonts w:hint="eastAsia"/>
          <w:color w:val="auto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2、一般性转移支付执行情况：全年</w:t>
      </w:r>
      <w:r>
        <w:rPr>
          <w:rFonts w:hint="eastAsia"/>
          <w:color w:val="auto"/>
          <w:sz w:val="30"/>
          <w:szCs w:val="30"/>
          <w:lang w:val="en-US" w:eastAsia="zh-CN"/>
        </w:rPr>
        <w:t>一般性转移支付</w:t>
      </w:r>
      <w:r>
        <w:rPr>
          <w:rFonts w:hint="eastAsia"/>
          <w:color w:val="auto"/>
          <w:sz w:val="30"/>
          <w:szCs w:val="30"/>
          <w:lang w:val="en-US" w:eastAsia="zh-CN"/>
        </w:rPr>
        <w:t>收入123428万元，</w:t>
      </w:r>
      <w:r>
        <w:rPr>
          <w:rFonts w:hint="eastAsia"/>
          <w:color w:val="auto"/>
          <w:sz w:val="30"/>
          <w:szCs w:val="30"/>
          <w:lang w:val="en-US" w:eastAsia="zh-CN"/>
        </w:rPr>
        <w:t>主要</w:t>
      </w:r>
      <w:r>
        <w:rPr>
          <w:rFonts w:hint="eastAsia"/>
          <w:color w:val="auto"/>
          <w:sz w:val="30"/>
          <w:szCs w:val="30"/>
          <w:lang w:val="en-US" w:eastAsia="zh-CN"/>
        </w:rPr>
        <w:t>用于</w:t>
      </w:r>
      <w:r>
        <w:rPr>
          <w:rFonts w:hint="eastAsia"/>
          <w:color w:val="auto"/>
          <w:sz w:val="30"/>
          <w:szCs w:val="30"/>
          <w:lang w:val="en-US" w:eastAsia="zh-CN"/>
        </w:rPr>
        <w:t>一般公共服务支出1119万元，公共安全支出2136万元，教育支出14205万元，社会保障和就业支出15813</w:t>
      </w:r>
      <w:r>
        <w:rPr>
          <w:rFonts w:hint="eastAsia"/>
          <w:color w:val="auto"/>
          <w:sz w:val="30"/>
          <w:szCs w:val="30"/>
          <w:lang w:val="en-US" w:eastAsia="zh-CN"/>
        </w:rPr>
        <w:t>万元，</w:t>
      </w:r>
      <w:r>
        <w:rPr>
          <w:rFonts w:hint="eastAsia"/>
          <w:color w:val="auto"/>
          <w:sz w:val="30"/>
          <w:szCs w:val="30"/>
          <w:lang w:val="en-US" w:eastAsia="zh-CN"/>
        </w:rPr>
        <w:t>医疗卫生与计划生育支出11951</w:t>
      </w:r>
      <w:r>
        <w:rPr>
          <w:rFonts w:hint="eastAsia"/>
          <w:color w:val="auto"/>
          <w:sz w:val="30"/>
          <w:szCs w:val="30"/>
          <w:lang w:val="en-US" w:eastAsia="zh-CN"/>
        </w:rPr>
        <w:t>万元，</w:t>
      </w:r>
      <w:r>
        <w:rPr>
          <w:rFonts w:hint="eastAsia"/>
          <w:color w:val="auto"/>
          <w:sz w:val="30"/>
          <w:szCs w:val="30"/>
          <w:lang w:val="en-US" w:eastAsia="zh-CN"/>
        </w:rPr>
        <w:t>节能环保支出311万元，农林水支出18729万元，交通运输支出266万元，住房保障支出748万元。部分收入由政府统筹安排使用。</w:t>
      </w:r>
    </w:p>
    <w:p>
      <w:pPr>
        <w:numPr>
          <w:ilvl w:val="0"/>
          <w:numId w:val="0"/>
        </w:numPr>
        <w:jc w:val="both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 xml:space="preserve">      3、专项转移支付执行情况：全年收入77729万元，用于以下支出：（1）一般公共服务支出</w:t>
      </w:r>
      <w:r>
        <w:rPr>
          <w:rFonts w:hint="eastAsia"/>
          <w:color w:val="auto"/>
          <w:sz w:val="30"/>
          <w:szCs w:val="30"/>
          <w:lang w:val="en-US" w:eastAsia="zh-CN"/>
        </w:rPr>
        <w:t>2105</w:t>
      </w:r>
      <w:r>
        <w:rPr>
          <w:rFonts w:hint="eastAsia"/>
          <w:color w:val="auto"/>
          <w:sz w:val="30"/>
          <w:szCs w:val="30"/>
          <w:lang w:val="en-US" w:eastAsia="zh-CN"/>
        </w:rPr>
        <w:t>万元；（2）</w:t>
      </w:r>
      <w:r>
        <w:rPr>
          <w:rFonts w:hint="eastAsia"/>
          <w:color w:val="auto"/>
          <w:sz w:val="30"/>
          <w:szCs w:val="30"/>
          <w:lang w:val="en-US" w:eastAsia="zh-CN"/>
        </w:rPr>
        <w:t>国防支出334万元</w:t>
      </w:r>
      <w:r>
        <w:rPr>
          <w:rFonts w:hint="eastAsia"/>
          <w:color w:val="auto"/>
          <w:sz w:val="30"/>
          <w:szCs w:val="30"/>
          <w:lang w:val="en-US" w:eastAsia="zh-CN"/>
        </w:rPr>
        <w:t>；（3）公共安全支出1904万元；（4）教育支出5980万元；（5）</w:t>
      </w:r>
      <w:r>
        <w:rPr>
          <w:rFonts w:hint="eastAsia"/>
          <w:color w:val="auto"/>
          <w:sz w:val="30"/>
          <w:szCs w:val="30"/>
          <w:lang w:val="en-US" w:eastAsia="zh-CN"/>
        </w:rPr>
        <w:t>科学技术支出343万元</w:t>
      </w:r>
      <w:r>
        <w:rPr>
          <w:rFonts w:hint="eastAsia"/>
          <w:color w:val="auto"/>
          <w:sz w:val="30"/>
          <w:szCs w:val="30"/>
          <w:lang w:val="en-US" w:eastAsia="zh-CN"/>
        </w:rPr>
        <w:t>；（6）文化体育与传媒657万元；（7）社会保障和就业支出3313万元；（8）医疗卫生与计划生育支出3811万元；（9）节能环保支出5453万元；（10）城乡社区支出1573万元；（11）农林水支出28260万元；（12）交通运输支出3429万元；（13）资源勘探信息等支出436万元；（14）商业服务业等支出1328万元；（15）</w:t>
      </w:r>
      <w:r>
        <w:rPr>
          <w:rFonts w:hint="eastAsia"/>
          <w:color w:val="auto"/>
          <w:sz w:val="30"/>
          <w:szCs w:val="30"/>
          <w:lang w:val="en-US" w:eastAsia="zh-CN"/>
        </w:rPr>
        <w:t>金融支出13万元</w:t>
      </w:r>
      <w:r>
        <w:rPr>
          <w:rFonts w:hint="eastAsia"/>
          <w:color w:val="auto"/>
          <w:sz w:val="30"/>
          <w:szCs w:val="30"/>
          <w:lang w:val="en-US" w:eastAsia="zh-CN"/>
        </w:rPr>
        <w:t>；（16）国土海洋气象等支出7790万元；（17）住房保障支出8190万元；（18）粮油物资储备支出224万元；（19）其</w:t>
      </w:r>
      <w:bookmarkStart w:id="0" w:name="_GoBack"/>
      <w:bookmarkEnd w:id="0"/>
      <w:r>
        <w:rPr>
          <w:rFonts w:hint="eastAsia"/>
          <w:color w:val="auto"/>
          <w:sz w:val="30"/>
          <w:szCs w:val="30"/>
          <w:lang w:val="en-US" w:eastAsia="zh-CN"/>
        </w:rPr>
        <w:t>他支出2586万元。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DFC0"/>
    <w:multiLevelType w:val="singleLevel"/>
    <w:tmpl w:val="59EFDFC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94E5C"/>
    <w:rsid w:val="1547782A"/>
    <w:rsid w:val="187C691C"/>
    <w:rsid w:val="1C235842"/>
    <w:rsid w:val="2141511E"/>
    <w:rsid w:val="2BFA4BA5"/>
    <w:rsid w:val="2F7D711C"/>
    <w:rsid w:val="2F965403"/>
    <w:rsid w:val="46EC7917"/>
    <w:rsid w:val="485307F7"/>
    <w:rsid w:val="498E2F3D"/>
    <w:rsid w:val="4E1C35EC"/>
    <w:rsid w:val="524E0CF8"/>
    <w:rsid w:val="591163D5"/>
    <w:rsid w:val="5B8B37D1"/>
    <w:rsid w:val="602E5A47"/>
    <w:rsid w:val="61D763B8"/>
    <w:rsid w:val="69C15690"/>
    <w:rsid w:val="6BCA5C79"/>
    <w:rsid w:val="6CBF7844"/>
    <w:rsid w:val="72D328D2"/>
    <w:rsid w:val="76366155"/>
    <w:rsid w:val="772B2171"/>
    <w:rsid w:val="790251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2017-10-26T00:54:33Z</dcterms:modified>
  <dc:title>盈江县2016年度转移支付执行情况说明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