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D86" w:rsidRDefault="00462B68">
      <w:pPr>
        <w:spacing w:before="156" w:after="156"/>
        <w:ind w:firstLine="643"/>
        <w:jc w:val="center"/>
        <w:rPr>
          <w:rFonts w:ascii="Times New Roman" w:hAnsi="Times New Roman"/>
          <w:b/>
          <w:bCs/>
          <w:sz w:val="32"/>
          <w:szCs w:val="32"/>
        </w:rPr>
      </w:pPr>
      <w:r>
        <w:rPr>
          <w:rFonts w:ascii="Times New Roman" w:hAnsi="Times New Roman"/>
          <w:b/>
          <w:bCs/>
          <w:sz w:val="32"/>
          <w:szCs w:val="32"/>
        </w:rPr>
        <w:t>盈江县扶贫办</w:t>
      </w:r>
      <w:r>
        <w:rPr>
          <w:rFonts w:ascii="Times New Roman" w:hAnsi="Times New Roman"/>
          <w:b/>
          <w:bCs/>
          <w:sz w:val="32"/>
          <w:szCs w:val="32"/>
        </w:rPr>
        <w:t>2016</w:t>
      </w:r>
      <w:r>
        <w:rPr>
          <w:rFonts w:ascii="Times New Roman" w:hAnsi="Times New Roman"/>
          <w:b/>
          <w:bCs/>
          <w:sz w:val="32"/>
          <w:szCs w:val="32"/>
        </w:rPr>
        <w:t>年度部门决算公开补充说明</w:t>
      </w:r>
    </w:p>
    <w:p w:rsidR="00AB7D86" w:rsidRDefault="00462B68">
      <w:pPr>
        <w:numPr>
          <w:ilvl w:val="0"/>
          <w:numId w:val="1"/>
        </w:numPr>
        <w:jc w:val="left"/>
        <w:rPr>
          <w:rFonts w:ascii="Times New Roman" w:hAnsi="Times New Roman"/>
          <w:b/>
          <w:bCs/>
          <w:sz w:val="32"/>
          <w:szCs w:val="32"/>
        </w:rPr>
      </w:pPr>
      <w:r>
        <w:rPr>
          <w:rFonts w:ascii="Times New Roman" w:hAnsi="Times New Roman"/>
          <w:b/>
          <w:bCs/>
          <w:sz w:val="32"/>
          <w:szCs w:val="32"/>
        </w:rPr>
        <w:t>收入与上年对比情况</w:t>
      </w:r>
    </w:p>
    <w:p w:rsidR="00AB7D86" w:rsidRDefault="00462B68">
      <w:pPr>
        <w:ind w:firstLineChars="200" w:firstLine="640"/>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2016</w:t>
      </w:r>
      <w:r>
        <w:rPr>
          <w:rFonts w:ascii="Times New Roman" w:hAnsi="Times New Roman"/>
          <w:sz w:val="32"/>
          <w:szCs w:val="32"/>
        </w:rPr>
        <w:t>年各项收入</w:t>
      </w:r>
      <w:r>
        <w:rPr>
          <w:rFonts w:ascii="Times New Roman" w:eastAsia="仿宋_GB2312" w:hAnsi="Times New Roman"/>
          <w:sz w:val="30"/>
          <w:szCs w:val="30"/>
        </w:rPr>
        <w:t>1588.37</w:t>
      </w:r>
      <w:r>
        <w:rPr>
          <w:rFonts w:ascii="Times New Roman" w:hAnsi="Times New Roman"/>
          <w:sz w:val="32"/>
          <w:szCs w:val="32"/>
        </w:rPr>
        <w:t>万元，比</w:t>
      </w:r>
      <w:r>
        <w:rPr>
          <w:rFonts w:ascii="Times New Roman" w:hAnsi="Times New Roman"/>
          <w:sz w:val="32"/>
          <w:szCs w:val="32"/>
        </w:rPr>
        <w:t>2015</w:t>
      </w:r>
      <w:r>
        <w:rPr>
          <w:rFonts w:ascii="Times New Roman" w:hAnsi="Times New Roman"/>
          <w:sz w:val="32"/>
          <w:szCs w:val="32"/>
        </w:rPr>
        <w:t>年的</w:t>
      </w:r>
      <w:r>
        <w:rPr>
          <w:rFonts w:ascii="Times New Roman" w:hAnsi="Times New Roman"/>
          <w:sz w:val="32"/>
          <w:szCs w:val="32"/>
        </w:rPr>
        <w:t>759.52</w:t>
      </w:r>
      <w:r>
        <w:rPr>
          <w:rFonts w:ascii="Times New Roman" w:hAnsi="Times New Roman"/>
          <w:sz w:val="32"/>
          <w:szCs w:val="32"/>
        </w:rPr>
        <w:t>万元，</w:t>
      </w:r>
      <w:r>
        <w:rPr>
          <w:rFonts w:ascii="Times New Roman" w:hAnsi="Times New Roman" w:hint="eastAsia"/>
          <w:sz w:val="30"/>
          <w:szCs w:val="30"/>
        </w:rPr>
        <w:t>增加</w:t>
      </w:r>
      <w:r>
        <w:rPr>
          <w:rFonts w:ascii="Times New Roman" w:hAnsi="Times New Roman"/>
          <w:sz w:val="30"/>
          <w:szCs w:val="30"/>
        </w:rPr>
        <w:t>828.85</w:t>
      </w:r>
      <w:r>
        <w:rPr>
          <w:rFonts w:ascii="Times New Roman" w:hAnsi="Times New Roman"/>
          <w:sz w:val="32"/>
          <w:szCs w:val="32"/>
        </w:rPr>
        <w:t>万元，增长率</w:t>
      </w:r>
      <w:r>
        <w:rPr>
          <w:rFonts w:ascii="Times New Roman" w:hAnsi="Times New Roman"/>
          <w:sz w:val="32"/>
          <w:szCs w:val="32"/>
        </w:rPr>
        <w:t>109.13%</w:t>
      </w:r>
      <w:r>
        <w:rPr>
          <w:rFonts w:ascii="Times New Roman" w:hAnsi="Times New Roman"/>
          <w:sz w:val="32"/>
          <w:szCs w:val="32"/>
        </w:rPr>
        <w:t>，其中：</w:t>
      </w:r>
    </w:p>
    <w:p w:rsidR="00AB7D86" w:rsidRDefault="00462B68">
      <w:pPr>
        <w:ind w:firstLine="480"/>
        <w:rPr>
          <w:rFonts w:ascii="Times New Roman" w:eastAsia="仿宋_GB2312" w:hAnsi="Times New Roman"/>
          <w:color w:val="000000"/>
          <w:sz w:val="32"/>
          <w:szCs w:val="32"/>
        </w:rPr>
      </w:pPr>
      <w:r>
        <w:rPr>
          <w:rFonts w:ascii="Times New Roman" w:hAnsi="Times New Roman"/>
          <w:sz w:val="32"/>
          <w:szCs w:val="32"/>
        </w:rPr>
        <w:t>（１）、</w:t>
      </w:r>
      <w:r>
        <w:rPr>
          <w:rFonts w:ascii="Times New Roman" w:hAnsi="Times New Roman"/>
          <w:sz w:val="32"/>
          <w:szCs w:val="32"/>
        </w:rPr>
        <w:t>2016</w:t>
      </w:r>
      <w:r>
        <w:rPr>
          <w:rFonts w:ascii="Times New Roman" w:hAnsi="Times New Roman"/>
          <w:sz w:val="32"/>
          <w:szCs w:val="32"/>
        </w:rPr>
        <w:t>年财政拨款收入</w:t>
      </w:r>
      <w:r>
        <w:rPr>
          <w:rFonts w:ascii="Times New Roman" w:eastAsia="仿宋_GB2312" w:hAnsi="Times New Roman"/>
          <w:sz w:val="30"/>
          <w:szCs w:val="30"/>
        </w:rPr>
        <w:t>1588.37</w:t>
      </w:r>
      <w:r>
        <w:rPr>
          <w:rFonts w:ascii="Times New Roman" w:hAnsi="Times New Roman"/>
          <w:sz w:val="32"/>
          <w:szCs w:val="32"/>
        </w:rPr>
        <w:t>万元，</w:t>
      </w:r>
      <w:r>
        <w:rPr>
          <w:rFonts w:ascii="Times New Roman" w:hAnsi="Times New Roman"/>
          <w:sz w:val="32"/>
          <w:szCs w:val="32"/>
        </w:rPr>
        <w:t>2015</w:t>
      </w:r>
      <w:r>
        <w:rPr>
          <w:rFonts w:ascii="Times New Roman" w:hAnsi="Times New Roman"/>
          <w:sz w:val="32"/>
          <w:szCs w:val="32"/>
        </w:rPr>
        <w:t>年财政拨款收入</w:t>
      </w:r>
      <w:r>
        <w:rPr>
          <w:rFonts w:ascii="Times New Roman" w:hAnsi="Times New Roman"/>
          <w:sz w:val="32"/>
          <w:szCs w:val="32"/>
        </w:rPr>
        <w:t>759.52</w:t>
      </w:r>
      <w:r>
        <w:rPr>
          <w:rFonts w:ascii="Times New Roman" w:hAnsi="Times New Roman"/>
          <w:sz w:val="32"/>
          <w:szCs w:val="32"/>
        </w:rPr>
        <w:t>万元，</w:t>
      </w:r>
      <w:r>
        <w:rPr>
          <w:rFonts w:ascii="Times New Roman" w:hAnsi="Times New Roman" w:hint="eastAsia"/>
          <w:sz w:val="30"/>
          <w:szCs w:val="30"/>
        </w:rPr>
        <w:t>增加</w:t>
      </w:r>
      <w:r>
        <w:rPr>
          <w:rFonts w:ascii="Times New Roman" w:hAnsi="Times New Roman"/>
          <w:sz w:val="30"/>
          <w:szCs w:val="30"/>
        </w:rPr>
        <w:t>828.85</w:t>
      </w:r>
      <w:r>
        <w:rPr>
          <w:rFonts w:ascii="Times New Roman" w:hAnsi="Times New Roman"/>
          <w:sz w:val="32"/>
          <w:szCs w:val="32"/>
        </w:rPr>
        <w:t>万元，增长率</w:t>
      </w:r>
      <w:r>
        <w:rPr>
          <w:rFonts w:ascii="Times New Roman" w:hAnsi="Times New Roman"/>
          <w:sz w:val="32"/>
          <w:szCs w:val="32"/>
        </w:rPr>
        <w:t>109.13%</w:t>
      </w:r>
      <w:r>
        <w:rPr>
          <w:rFonts w:ascii="Times New Roman" w:hAnsi="Times New Roman"/>
          <w:sz w:val="32"/>
          <w:szCs w:val="32"/>
        </w:rPr>
        <w:t>，</w:t>
      </w:r>
      <w:r>
        <w:rPr>
          <w:rFonts w:ascii="Times New Roman" w:hAnsi="Times New Roman" w:hint="eastAsia"/>
          <w:sz w:val="30"/>
          <w:szCs w:val="30"/>
        </w:rPr>
        <w:t>增加</w:t>
      </w:r>
      <w:r>
        <w:rPr>
          <w:rFonts w:ascii="Times New Roman" w:hAnsi="Times New Roman"/>
          <w:sz w:val="30"/>
          <w:szCs w:val="30"/>
        </w:rPr>
        <w:t>原因是：</w:t>
      </w:r>
      <w:r>
        <w:rPr>
          <w:rFonts w:ascii="Times New Roman" w:eastAsia="仿宋_GB2312" w:hAnsi="Times New Roman"/>
          <w:color w:val="000000"/>
          <w:sz w:val="32"/>
          <w:szCs w:val="32"/>
        </w:rPr>
        <w:t>2016</w:t>
      </w:r>
      <w:r>
        <w:rPr>
          <w:rFonts w:ascii="Times New Roman" w:eastAsia="仿宋_GB2312" w:hAnsi="Times New Roman"/>
          <w:color w:val="000000"/>
          <w:sz w:val="32"/>
          <w:szCs w:val="32"/>
        </w:rPr>
        <w:t>年财政拨入我办城乡公司易地搬迁项目利息</w:t>
      </w:r>
      <w:r>
        <w:rPr>
          <w:rFonts w:ascii="Times New Roman" w:eastAsia="仿宋_GB2312" w:hAnsi="Times New Roman"/>
          <w:color w:val="000000"/>
          <w:sz w:val="32"/>
          <w:szCs w:val="32"/>
        </w:rPr>
        <w:t>1146.43</w:t>
      </w:r>
      <w:r>
        <w:rPr>
          <w:rFonts w:ascii="Times New Roman" w:eastAsia="仿宋_GB2312" w:hAnsi="Times New Roman"/>
          <w:color w:val="000000"/>
          <w:sz w:val="32"/>
          <w:szCs w:val="32"/>
        </w:rPr>
        <w:t>万元，脱贫攻坚指挥部工作经费</w:t>
      </w:r>
      <w:r>
        <w:rPr>
          <w:rFonts w:ascii="Times New Roman" w:eastAsia="仿宋_GB2312" w:hAnsi="Times New Roman"/>
          <w:color w:val="000000"/>
          <w:sz w:val="32"/>
          <w:szCs w:val="32"/>
        </w:rPr>
        <w:t>200</w:t>
      </w:r>
      <w:r>
        <w:rPr>
          <w:rFonts w:ascii="Times New Roman" w:eastAsia="仿宋_GB2312" w:hAnsi="Times New Roman"/>
          <w:color w:val="000000"/>
          <w:sz w:val="32"/>
          <w:szCs w:val="32"/>
        </w:rPr>
        <w:t>万元，政协提案经费</w:t>
      </w:r>
      <w:r>
        <w:rPr>
          <w:rFonts w:ascii="Times New Roman" w:eastAsia="仿宋_GB2312" w:hAnsi="Times New Roman"/>
          <w:color w:val="000000"/>
          <w:sz w:val="32"/>
          <w:szCs w:val="32"/>
        </w:rPr>
        <w:t>14</w:t>
      </w:r>
      <w:r>
        <w:rPr>
          <w:rFonts w:ascii="Times New Roman" w:eastAsia="仿宋_GB2312" w:hAnsi="Times New Roman"/>
          <w:color w:val="000000"/>
          <w:sz w:val="32"/>
          <w:szCs w:val="32"/>
        </w:rPr>
        <w:t>万元）。所以</w:t>
      </w:r>
      <w:r>
        <w:rPr>
          <w:rFonts w:ascii="Times New Roman" w:eastAsia="仿宋_GB2312" w:hAnsi="Times New Roman"/>
          <w:sz w:val="30"/>
          <w:szCs w:val="30"/>
        </w:rPr>
        <w:t>增幅较</w:t>
      </w:r>
      <w:r>
        <w:rPr>
          <w:rFonts w:ascii="Times New Roman" w:eastAsia="仿宋_GB2312" w:hAnsi="Times New Roman"/>
          <w:color w:val="000000"/>
          <w:sz w:val="32"/>
          <w:szCs w:val="32"/>
        </w:rPr>
        <w:t>大。</w:t>
      </w:r>
    </w:p>
    <w:p w:rsidR="00AB7D86" w:rsidRDefault="00462B68">
      <w:pPr>
        <w:ind w:firstLineChars="200" w:firstLine="640"/>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2016</w:t>
      </w:r>
      <w:r>
        <w:rPr>
          <w:rFonts w:ascii="Times New Roman" w:hAnsi="Times New Roman"/>
          <w:sz w:val="32"/>
          <w:szCs w:val="32"/>
        </w:rPr>
        <w:t>年事业收入</w:t>
      </w:r>
      <w:r>
        <w:rPr>
          <w:rFonts w:ascii="Times New Roman" w:hAnsi="Times New Roman"/>
          <w:sz w:val="32"/>
          <w:szCs w:val="32"/>
        </w:rPr>
        <w:t>0</w:t>
      </w:r>
      <w:r>
        <w:rPr>
          <w:rFonts w:ascii="Times New Roman" w:hAnsi="Times New Roman"/>
          <w:sz w:val="32"/>
          <w:szCs w:val="32"/>
        </w:rPr>
        <w:t>万元，</w:t>
      </w:r>
      <w:r>
        <w:rPr>
          <w:rFonts w:ascii="Times New Roman" w:hAnsi="Times New Roman"/>
          <w:sz w:val="32"/>
          <w:szCs w:val="32"/>
        </w:rPr>
        <w:t>2015</w:t>
      </w:r>
      <w:r>
        <w:rPr>
          <w:rFonts w:ascii="Times New Roman" w:hAnsi="Times New Roman"/>
          <w:sz w:val="32"/>
          <w:szCs w:val="32"/>
        </w:rPr>
        <w:t>年事业收入</w:t>
      </w:r>
      <w:r>
        <w:rPr>
          <w:rFonts w:ascii="Times New Roman" w:hAnsi="Times New Roman"/>
          <w:sz w:val="32"/>
          <w:szCs w:val="32"/>
        </w:rPr>
        <w:t>0</w:t>
      </w:r>
      <w:r>
        <w:rPr>
          <w:rFonts w:ascii="Times New Roman" w:hAnsi="Times New Roman"/>
          <w:sz w:val="32"/>
          <w:szCs w:val="32"/>
        </w:rPr>
        <w:t>万元，增（减）</w:t>
      </w:r>
      <w:r>
        <w:rPr>
          <w:rFonts w:ascii="Times New Roman" w:hAnsi="Times New Roman"/>
          <w:sz w:val="32"/>
          <w:szCs w:val="32"/>
        </w:rPr>
        <w:t>0</w:t>
      </w:r>
      <w:r>
        <w:rPr>
          <w:rFonts w:ascii="Times New Roman" w:hAnsi="Times New Roman"/>
          <w:sz w:val="32"/>
          <w:szCs w:val="32"/>
        </w:rPr>
        <w:t>万元，增长率（减少）</w:t>
      </w:r>
      <w:r>
        <w:rPr>
          <w:rFonts w:ascii="Times New Roman" w:hAnsi="Times New Roman"/>
          <w:sz w:val="32"/>
          <w:szCs w:val="32"/>
        </w:rPr>
        <w:t>0%</w:t>
      </w:r>
      <w:r>
        <w:rPr>
          <w:rFonts w:ascii="Times New Roman" w:hAnsi="Times New Roman"/>
          <w:sz w:val="32"/>
          <w:szCs w:val="32"/>
        </w:rPr>
        <w:t>。</w:t>
      </w:r>
    </w:p>
    <w:p w:rsidR="00AB7D86" w:rsidRDefault="00462B68">
      <w:pPr>
        <w:snapToGrid w:val="0"/>
        <w:spacing w:line="588" w:lineRule="exact"/>
        <w:ind w:firstLineChars="200" w:firstLine="640"/>
        <w:rPr>
          <w:rFonts w:ascii="Times New Roman" w:hAnsi="Times New Roman"/>
          <w:sz w:val="30"/>
          <w:szCs w:val="30"/>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2016</w:t>
      </w:r>
      <w:r>
        <w:rPr>
          <w:rFonts w:ascii="Times New Roman" w:hAnsi="Times New Roman"/>
          <w:sz w:val="32"/>
          <w:szCs w:val="32"/>
        </w:rPr>
        <w:t>年其他收入</w:t>
      </w:r>
      <w:r>
        <w:rPr>
          <w:rFonts w:ascii="Times New Roman" w:hAnsi="Times New Roman"/>
          <w:sz w:val="32"/>
          <w:szCs w:val="32"/>
        </w:rPr>
        <w:t>0</w:t>
      </w:r>
      <w:r>
        <w:rPr>
          <w:rFonts w:ascii="Times New Roman" w:hAnsi="Times New Roman"/>
          <w:sz w:val="32"/>
          <w:szCs w:val="32"/>
        </w:rPr>
        <w:t>万元，</w:t>
      </w:r>
      <w:r>
        <w:rPr>
          <w:rFonts w:ascii="Times New Roman" w:hAnsi="Times New Roman"/>
          <w:sz w:val="32"/>
          <w:szCs w:val="32"/>
        </w:rPr>
        <w:t>2015</w:t>
      </w:r>
      <w:r>
        <w:rPr>
          <w:rFonts w:ascii="Times New Roman" w:hAnsi="Times New Roman"/>
          <w:sz w:val="32"/>
          <w:szCs w:val="32"/>
        </w:rPr>
        <w:t>年其他收入</w:t>
      </w:r>
      <w:r>
        <w:rPr>
          <w:rFonts w:ascii="Times New Roman" w:hAnsi="Times New Roman"/>
          <w:sz w:val="32"/>
          <w:szCs w:val="32"/>
        </w:rPr>
        <w:t>0</w:t>
      </w:r>
      <w:r>
        <w:rPr>
          <w:rFonts w:ascii="Times New Roman" w:hAnsi="Times New Roman"/>
          <w:sz w:val="32"/>
          <w:szCs w:val="32"/>
        </w:rPr>
        <w:t>万元，增（减）</w:t>
      </w:r>
      <w:r>
        <w:rPr>
          <w:rFonts w:ascii="Times New Roman" w:hAnsi="Times New Roman"/>
          <w:sz w:val="32"/>
          <w:szCs w:val="32"/>
        </w:rPr>
        <w:t>0</w:t>
      </w:r>
      <w:r>
        <w:rPr>
          <w:rFonts w:ascii="Times New Roman" w:hAnsi="Times New Roman"/>
          <w:sz w:val="32"/>
          <w:szCs w:val="32"/>
        </w:rPr>
        <w:t>万元，增长率（减少）</w:t>
      </w:r>
      <w:r>
        <w:rPr>
          <w:rFonts w:ascii="Times New Roman" w:hAnsi="Times New Roman"/>
          <w:sz w:val="32"/>
          <w:szCs w:val="32"/>
        </w:rPr>
        <w:t>0 %</w:t>
      </w:r>
      <w:r>
        <w:rPr>
          <w:rFonts w:ascii="Times New Roman" w:hAnsi="Times New Roman"/>
          <w:sz w:val="32"/>
          <w:szCs w:val="32"/>
        </w:rPr>
        <w:t>。</w:t>
      </w:r>
    </w:p>
    <w:p w:rsidR="00AB7D86" w:rsidRDefault="00462B68">
      <w:pPr>
        <w:numPr>
          <w:ilvl w:val="0"/>
          <w:numId w:val="1"/>
        </w:numPr>
        <w:jc w:val="left"/>
        <w:rPr>
          <w:rFonts w:ascii="Times New Roman" w:hAnsi="Times New Roman"/>
          <w:b/>
          <w:bCs/>
          <w:sz w:val="32"/>
          <w:szCs w:val="32"/>
        </w:rPr>
      </w:pPr>
      <w:r>
        <w:rPr>
          <w:rFonts w:ascii="Times New Roman" w:hAnsi="Times New Roman"/>
          <w:b/>
          <w:bCs/>
          <w:sz w:val="32"/>
          <w:szCs w:val="32"/>
        </w:rPr>
        <w:t>支出与上年对比情况</w:t>
      </w:r>
    </w:p>
    <w:p w:rsidR="00AB7D86" w:rsidRDefault="00462B68">
      <w:pPr>
        <w:ind w:firstLine="480"/>
        <w:rPr>
          <w:rFonts w:ascii="Times New Roman" w:eastAsia="仿宋_GB2312" w:hAnsi="Times New Roman"/>
          <w:color w:val="000000"/>
          <w:sz w:val="32"/>
          <w:szCs w:val="32"/>
        </w:rPr>
      </w:pPr>
      <w:r>
        <w:rPr>
          <w:rFonts w:ascii="Times New Roman" w:hAnsi="Times New Roman"/>
          <w:sz w:val="32"/>
          <w:szCs w:val="32"/>
        </w:rPr>
        <w:t>2016</w:t>
      </w:r>
      <w:r>
        <w:rPr>
          <w:rFonts w:ascii="Times New Roman" w:hAnsi="Times New Roman"/>
          <w:sz w:val="32"/>
          <w:szCs w:val="32"/>
        </w:rPr>
        <w:t>年各项支出</w:t>
      </w:r>
      <w:r>
        <w:rPr>
          <w:rFonts w:ascii="Times New Roman" w:eastAsia="仿宋_GB2312" w:hAnsi="Times New Roman"/>
          <w:sz w:val="30"/>
          <w:szCs w:val="30"/>
        </w:rPr>
        <w:t>1615.53</w:t>
      </w:r>
      <w:r>
        <w:rPr>
          <w:rFonts w:ascii="Times New Roman" w:hAnsi="Times New Roman"/>
          <w:sz w:val="32"/>
          <w:szCs w:val="32"/>
        </w:rPr>
        <w:t>万元，</w:t>
      </w:r>
      <w:r>
        <w:rPr>
          <w:rFonts w:ascii="Times New Roman" w:hAnsi="Times New Roman"/>
          <w:sz w:val="32"/>
          <w:szCs w:val="32"/>
        </w:rPr>
        <w:t>2015</w:t>
      </w:r>
      <w:r>
        <w:rPr>
          <w:rFonts w:ascii="Times New Roman" w:hAnsi="Times New Roman"/>
          <w:sz w:val="32"/>
          <w:szCs w:val="32"/>
        </w:rPr>
        <w:t>年各项支出</w:t>
      </w:r>
      <w:r>
        <w:rPr>
          <w:rFonts w:ascii="Times New Roman" w:hAnsi="Times New Roman"/>
          <w:sz w:val="32"/>
          <w:szCs w:val="32"/>
        </w:rPr>
        <w:t>202.5</w:t>
      </w:r>
      <w:r>
        <w:rPr>
          <w:rFonts w:ascii="Times New Roman" w:hAnsi="Times New Roman"/>
          <w:sz w:val="32"/>
          <w:szCs w:val="32"/>
        </w:rPr>
        <w:t>万元，</w:t>
      </w:r>
      <w:r>
        <w:rPr>
          <w:rFonts w:ascii="Times New Roman" w:hAnsi="Times New Roman" w:hint="eastAsia"/>
          <w:sz w:val="30"/>
          <w:szCs w:val="30"/>
        </w:rPr>
        <w:t>增加</w:t>
      </w:r>
      <w:r>
        <w:rPr>
          <w:rFonts w:ascii="Times New Roman" w:hAnsi="Times New Roman"/>
          <w:sz w:val="32"/>
          <w:szCs w:val="32"/>
        </w:rPr>
        <w:t>1413.03</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sz w:val="32"/>
          <w:szCs w:val="32"/>
        </w:rPr>
        <w:t>697.</w:t>
      </w:r>
      <w:r>
        <w:rPr>
          <w:rFonts w:ascii="Times New Roman" w:hAnsi="Times New Roman" w:hint="eastAsia"/>
          <w:sz w:val="32"/>
          <w:szCs w:val="32"/>
        </w:rPr>
        <w:t>79</w:t>
      </w:r>
      <w:r>
        <w:rPr>
          <w:rFonts w:ascii="Times New Roman" w:hAnsi="Times New Roman"/>
          <w:sz w:val="32"/>
          <w:szCs w:val="32"/>
        </w:rPr>
        <w:t>%,</w:t>
      </w:r>
      <w:r>
        <w:rPr>
          <w:rFonts w:ascii="Times New Roman" w:hAnsi="Times New Roman"/>
          <w:sz w:val="32"/>
          <w:szCs w:val="32"/>
        </w:rPr>
        <w:t>其中：</w:t>
      </w:r>
      <w:r>
        <w:rPr>
          <w:rFonts w:ascii="Times New Roman" w:hAnsi="Times New Roman"/>
          <w:b/>
          <w:bCs/>
          <w:sz w:val="32"/>
          <w:szCs w:val="32"/>
        </w:rPr>
        <w:t>（</w:t>
      </w:r>
      <w:r>
        <w:rPr>
          <w:rFonts w:ascii="Times New Roman" w:hAnsi="Times New Roman"/>
          <w:b/>
          <w:bCs/>
          <w:sz w:val="32"/>
          <w:szCs w:val="32"/>
        </w:rPr>
        <w:t>1</w:t>
      </w:r>
      <w:r>
        <w:rPr>
          <w:rFonts w:ascii="Times New Roman" w:hAnsi="Times New Roman"/>
          <w:b/>
          <w:bCs/>
          <w:sz w:val="32"/>
          <w:szCs w:val="32"/>
        </w:rPr>
        <w:t>）基本支出</w:t>
      </w:r>
      <w:r>
        <w:rPr>
          <w:rFonts w:ascii="Times New Roman" w:hAnsi="Times New Roman"/>
          <w:sz w:val="32"/>
          <w:szCs w:val="32"/>
        </w:rPr>
        <w:t>377.23</w:t>
      </w:r>
      <w:r>
        <w:rPr>
          <w:rFonts w:ascii="Times New Roman" w:hAnsi="Times New Roman"/>
          <w:sz w:val="32"/>
          <w:szCs w:val="32"/>
        </w:rPr>
        <w:t>万元，与</w:t>
      </w:r>
      <w:r>
        <w:rPr>
          <w:rFonts w:ascii="Times New Roman" w:hAnsi="Times New Roman"/>
          <w:sz w:val="32"/>
          <w:szCs w:val="32"/>
        </w:rPr>
        <w:t>2015</w:t>
      </w:r>
      <w:r>
        <w:rPr>
          <w:rFonts w:ascii="Times New Roman" w:hAnsi="Times New Roman"/>
          <w:sz w:val="32"/>
          <w:szCs w:val="32"/>
        </w:rPr>
        <w:t>年基本支出</w:t>
      </w:r>
      <w:r>
        <w:rPr>
          <w:rFonts w:ascii="Times New Roman" w:hAnsi="Times New Roman"/>
          <w:sz w:val="32"/>
          <w:szCs w:val="32"/>
        </w:rPr>
        <w:t>156.67</w:t>
      </w:r>
      <w:r>
        <w:rPr>
          <w:rFonts w:ascii="Times New Roman" w:hAnsi="Times New Roman"/>
          <w:sz w:val="32"/>
          <w:szCs w:val="32"/>
        </w:rPr>
        <w:t>万元，</w:t>
      </w:r>
      <w:r>
        <w:rPr>
          <w:rFonts w:ascii="Times New Roman" w:hAnsi="Times New Roman" w:hint="eastAsia"/>
          <w:sz w:val="30"/>
          <w:szCs w:val="30"/>
        </w:rPr>
        <w:t>增加</w:t>
      </w:r>
      <w:r>
        <w:rPr>
          <w:rFonts w:ascii="Times New Roman" w:hAnsi="Times New Roman"/>
          <w:sz w:val="32"/>
          <w:szCs w:val="32"/>
        </w:rPr>
        <w:t>220.56</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sz w:val="32"/>
          <w:szCs w:val="32"/>
        </w:rPr>
        <w:t>140.</w:t>
      </w:r>
      <w:r>
        <w:rPr>
          <w:rFonts w:ascii="Times New Roman" w:hAnsi="Times New Roman" w:hint="eastAsia"/>
          <w:sz w:val="32"/>
          <w:szCs w:val="32"/>
        </w:rPr>
        <w:t>78</w:t>
      </w:r>
      <w:r>
        <w:rPr>
          <w:rFonts w:ascii="Times New Roman" w:hAnsi="Times New Roman"/>
          <w:sz w:val="32"/>
          <w:szCs w:val="32"/>
        </w:rPr>
        <w:t xml:space="preserve"> %</w:t>
      </w:r>
      <w:r>
        <w:rPr>
          <w:rFonts w:ascii="Times New Roman" w:hAnsi="Times New Roman"/>
          <w:sz w:val="32"/>
          <w:szCs w:val="32"/>
        </w:rPr>
        <w:t>，增长原因为：</w:t>
      </w:r>
      <w:r>
        <w:rPr>
          <w:rFonts w:ascii="Times New Roman" w:eastAsia="仿宋_GB2312" w:hAnsi="Times New Roman" w:hint="eastAsia"/>
          <w:sz w:val="30"/>
          <w:szCs w:val="30"/>
        </w:rPr>
        <w:t>增加</w:t>
      </w:r>
      <w:r>
        <w:rPr>
          <w:rFonts w:ascii="Times New Roman" w:eastAsia="仿宋_GB2312" w:hAnsi="Times New Roman"/>
          <w:sz w:val="30"/>
          <w:szCs w:val="30"/>
        </w:rPr>
        <w:t>了机关事业单位工作人员的工资标准和离退休人员的离退休费。包括基本工资，津贴补贴等人员经费支出</w:t>
      </w:r>
      <w:proofErr w:type="gramStart"/>
      <w:r>
        <w:rPr>
          <w:rFonts w:ascii="Times New Roman" w:eastAsia="仿宋_GB2312" w:hAnsi="Times New Roman"/>
          <w:sz w:val="30"/>
          <w:szCs w:val="30"/>
        </w:rPr>
        <w:t>占基本</w:t>
      </w:r>
      <w:proofErr w:type="gramEnd"/>
      <w:r>
        <w:rPr>
          <w:rFonts w:ascii="Times New Roman" w:eastAsia="仿宋_GB2312" w:hAnsi="Times New Roman"/>
          <w:sz w:val="30"/>
          <w:szCs w:val="30"/>
        </w:rPr>
        <w:t>支出的</w:t>
      </w:r>
      <w:r>
        <w:rPr>
          <w:rFonts w:ascii="Times New Roman" w:eastAsia="仿宋_GB2312" w:hAnsi="Times New Roman"/>
          <w:sz w:val="30"/>
          <w:szCs w:val="30"/>
        </w:rPr>
        <w:t>21.66</w:t>
      </w:r>
      <w:r>
        <w:rPr>
          <w:rFonts w:ascii="Times New Roman" w:eastAsia="仿宋_GB2312" w:hAnsi="Times New Roman"/>
          <w:sz w:val="30"/>
          <w:szCs w:val="30"/>
        </w:rPr>
        <w:t>％；办公经费、印刷费、水电费、</w:t>
      </w:r>
      <w:proofErr w:type="gramStart"/>
      <w:r>
        <w:rPr>
          <w:rFonts w:ascii="Times New Roman" w:eastAsia="仿宋_GB2312" w:hAnsi="Times New Roman"/>
          <w:sz w:val="30"/>
          <w:szCs w:val="30"/>
        </w:rPr>
        <w:t>汽燃费</w:t>
      </w:r>
      <w:proofErr w:type="gramEnd"/>
      <w:r>
        <w:rPr>
          <w:rFonts w:ascii="Times New Roman" w:eastAsia="仿宋_GB2312" w:hAnsi="Times New Roman"/>
          <w:sz w:val="30"/>
          <w:szCs w:val="30"/>
        </w:rPr>
        <w:t>、办公设备购置等日常公用经费</w:t>
      </w:r>
      <w:proofErr w:type="gramStart"/>
      <w:r>
        <w:rPr>
          <w:rFonts w:ascii="Times New Roman" w:eastAsia="仿宋_GB2312" w:hAnsi="Times New Roman"/>
          <w:sz w:val="30"/>
          <w:szCs w:val="30"/>
        </w:rPr>
        <w:t>占基本</w:t>
      </w:r>
      <w:proofErr w:type="gramEnd"/>
      <w:r>
        <w:rPr>
          <w:rFonts w:ascii="Times New Roman" w:eastAsia="仿宋_GB2312" w:hAnsi="Times New Roman"/>
          <w:sz w:val="30"/>
          <w:szCs w:val="30"/>
        </w:rPr>
        <w:t>支出的</w:t>
      </w:r>
      <w:r>
        <w:rPr>
          <w:rFonts w:ascii="Times New Roman" w:eastAsia="仿宋_GB2312" w:hAnsi="Times New Roman"/>
          <w:sz w:val="30"/>
          <w:szCs w:val="30"/>
        </w:rPr>
        <w:t>64.57</w:t>
      </w:r>
      <w:r>
        <w:rPr>
          <w:rFonts w:ascii="Times New Roman" w:eastAsia="仿宋_GB2312" w:hAnsi="Times New Roman"/>
          <w:sz w:val="30"/>
          <w:szCs w:val="30"/>
        </w:rPr>
        <w:t>％</w:t>
      </w:r>
      <w:r>
        <w:rPr>
          <w:rFonts w:ascii="Times New Roman" w:hAnsi="Times New Roman"/>
          <w:sz w:val="32"/>
          <w:szCs w:val="32"/>
        </w:rPr>
        <w:t>。</w:t>
      </w:r>
      <w:r>
        <w:rPr>
          <w:rFonts w:ascii="Times New Roman" w:hAnsi="Times New Roman"/>
          <w:b/>
          <w:bCs/>
          <w:sz w:val="32"/>
          <w:szCs w:val="32"/>
        </w:rPr>
        <w:t>（</w:t>
      </w:r>
      <w:r>
        <w:rPr>
          <w:rFonts w:ascii="Times New Roman" w:hAnsi="Times New Roman"/>
          <w:b/>
          <w:bCs/>
          <w:sz w:val="32"/>
          <w:szCs w:val="32"/>
        </w:rPr>
        <w:t>2</w:t>
      </w:r>
      <w:r>
        <w:rPr>
          <w:rFonts w:ascii="Times New Roman" w:hAnsi="Times New Roman"/>
          <w:b/>
          <w:bCs/>
          <w:sz w:val="32"/>
          <w:szCs w:val="32"/>
        </w:rPr>
        <w:t>）项目支出</w:t>
      </w:r>
      <w:r>
        <w:rPr>
          <w:rFonts w:ascii="Times New Roman" w:eastAsia="仿宋_GB2312" w:hAnsi="Times New Roman"/>
          <w:sz w:val="30"/>
          <w:szCs w:val="30"/>
        </w:rPr>
        <w:t>1238.3</w:t>
      </w:r>
      <w:r>
        <w:rPr>
          <w:rFonts w:ascii="Times New Roman" w:hAnsi="Times New Roman"/>
          <w:sz w:val="32"/>
          <w:szCs w:val="32"/>
        </w:rPr>
        <w:t>万元与</w:t>
      </w:r>
      <w:r>
        <w:rPr>
          <w:rFonts w:ascii="Times New Roman" w:hAnsi="Times New Roman"/>
          <w:sz w:val="32"/>
          <w:szCs w:val="32"/>
        </w:rPr>
        <w:t>2015</w:t>
      </w:r>
      <w:r>
        <w:rPr>
          <w:rFonts w:ascii="Times New Roman" w:hAnsi="Times New Roman"/>
          <w:sz w:val="32"/>
          <w:szCs w:val="32"/>
        </w:rPr>
        <w:t>年项目支出</w:t>
      </w:r>
      <w:r>
        <w:rPr>
          <w:rFonts w:ascii="Times New Roman" w:hAnsi="Times New Roman"/>
          <w:sz w:val="32"/>
          <w:szCs w:val="32"/>
        </w:rPr>
        <w:lastRenderedPageBreak/>
        <w:t>45.82</w:t>
      </w:r>
      <w:r>
        <w:rPr>
          <w:rFonts w:ascii="Times New Roman" w:hAnsi="Times New Roman"/>
          <w:sz w:val="32"/>
          <w:szCs w:val="32"/>
        </w:rPr>
        <w:t>万元</w:t>
      </w:r>
      <w:r>
        <w:rPr>
          <w:rFonts w:ascii="Times New Roman" w:hAnsi="Times New Roman"/>
          <w:sz w:val="32"/>
          <w:szCs w:val="32"/>
        </w:rPr>
        <w:t>,</w:t>
      </w:r>
      <w:r>
        <w:rPr>
          <w:rFonts w:ascii="Times New Roman" w:hAnsi="Times New Roman" w:hint="eastAsia"/>
          <w:sz w:val="30"/>
          <w:szCs w:val="30"/>
        </w:rPr>
        <w:t>增加</w:t>
      </w:r>
      <w:r>
        <w:rPr>
          <w:rFonts w:ascii="Times New Roman" w:hAnsi="Times New Roman"/>
          <w:sz w:val="32"/>
          <w:szCs w:val="32"/>
        </w:rPr>
        <w:t>1192.48</w:t>
      </w:r>
      <w:r>
        <w:rPr>
          <w:rFonts w:ascii="Times New Roman" w:hAnsi="Times New Roman"/>
          <w:sz w:val="32"/>
          <w:szCs w:val="32"/>
        </w:rPr>
        <w:t>万元，</w:t>
      </w:r>
      <w:r>
        <w:rPr>
          <w:rFonts w:ascii="Times New Roman" w:hAnsi="Times New Roman" w:hint="eastAsia"/>
          <w:sz w:val="32"/>
          <w:szCs w:val="32"/>
        </w:rPr>
        <w:t>增长率</w:t>
      </w:r>
      <w:r>
        <w:rPr>
          <w:rFonts w:ascii="Times New Roman" w:eastAsia="仿宋_GB2312" w:hAnsi="Times New Roman"/>
          <w:sz w:val="30"/>
          <w:szCs w:val="30"/>
        </w:rPr>
        <w:t>2602.53</w:t>
      </w:r>
      <w:r>
        <w:rPr>
          <w:rFonts w:ascii="Times New Roman" w:hAnsi="Times New Roman"/>
          <w:sz w:val="32"/>
          <w:szCs w:val="32"/>
        </w:rPr>
        <w:t>%</w:t>
      </w:r>
      <w:r>
        <w:rPr>
          <w:rFonts w:ascii="Times New Roman" w:hAnsi="Times New Roman"/>
          <w:sz w:val="32"/>
          <w:szCs w:val="32"/>
        </w:rPr>
        <w:t>。</w:t>
      </w:r>
      <w:r>
        <w:rPr>
          <w:rFonts w:ascii="Times New Roman" w:hAnsi="Times New Roman"/>
          <w:kern w:val="0"/>
          <w:sz w:val="30"/>
          <w:szCs w:val="30"/>
        </w:rPr>
        <w:t>2016</w:t>
      </w:r>
      <w:r>
        <w:rPr>
          <w:rFonts w:ascii="Times New Roman" w:hAnsi="Times New Roman"/>
          <w:kern w:val="0"/>
          <w:sz w:val="30"/>
          <w:szCs w:val="30"/>
        </w:rPr>
        <w:t>年项目支出比上年</w:t>
      </w:r>
      <w:r>
        <w:rPr>
          <w:rFonts w:ascii="Times New Roman" w:hAnsi="Times New Roman" w:hint="eastAsia"/>
          <w:kern w:val="0"/>
          <w:sz w:val="30"/>
          <w:szCs w:val="30"/>
        </w:rPr>
        <w:t>增加</w:t>
      </w:r>
      <w:r>
        <w:rPr>
          <w:rFonts w:ascii="Times New Roman" w:hAnsi="Times New Roman"/>
          <w:sz w:val="32"/>
          <w:szCs w:val="32"/>
        </w:rPr>
        <w:t>原因：</w:t>
      </w:r>
      <w:r>
        <w:rPr>
          <w:rFonts w:ascii="Times New Roman" w:eastAsia="仿宋_GB2312" w:hAnsi="Times New Roman"/>
          <w:color w:val="000000"/>
          <w:sz w:val="32"/>
          <w:szCs w:val="32"/>
        </w:rPr>
        <w:t>2016</w:t>
      </w:r>
      <w:r>
        <w:rPr>
          <w:rFonts w:ascii="Times New Roman" w:eastAsia="仿宋_GB2312" w:hAnsi="Times New Roman"/>
          <w:color w:val="000000"/>
          <w:sz w:val="32"/>
          <w:szCs w:val="32"/>
        </w:rPr>
        <w:t>年财政拨入我办城乡公司易地搬迁项目利息</w:t>
      </w:r>
      <w:r>
        <w:rPr>
          <w:rFonts w:ascii="Times New Roman" w:eastAsia="仿宋_GB2312" w:hAnsi="Times New Roman"/>
          <w:color w:val="000000"/>
          <w:sz w:val="32"/>
          <w:szCs w:val="32"/>
        </w:rPr>
        <w:t>1146.43</w:t>
      </w:r>
      <w:r>
        <w:rPr>
          <w:rFonts w:ascii="Times New Roman" w:eastAsia="仿宋_GB2312" w:hAnsi="Times New Roman"/>
          <w:color w:val="000000"/>
          <w:sz w:val="32"/>
          <w:szCs w:val="32"/>
        </w:rPr>
        <w:t>万元，脱贫攻坚指挥部工作经费</w:t>
      </w:r>
      <w:r>
        <w:rPr>
          <w:rFonts w:ascii="Times New Roman" w:eastAsia="仿宋_GB2312" w:hAnsi="Times New Roman"/>
          <w:color w:val="000000"/>
          <w:sz w:val="32"/>
          <w:szCs w:val="32"/>
        </w:rPr>
        <w:t>200</w:t>
      </w:r>
      <w:r>
        <w:rPr>
          <w:rFonts w:ascii="Times New Roman" w:eastAsia="仿宋_GB2312" w:hAnsi="Times New Roman"/>
          <w:color w:val="000000"/>
          <w:sz w:val="32"/>
          <w:szCs w:val="32"/>
        </w:rPr>
        <w:t>万元，政协提案经费</w:t>
      </w:r>
      <w:r>
        <w:rPr>
          <w:rFonts w:ascii="Times New Roman" w:eastAsia="仿宋_GB2312" w:hAnsi="Times New Roman"/>
          <w:color w:val="000000"/>
          <w:sz w:val="32"/>
          <w:szCs w:val="32"/>
        </w:rPr>
        <w:t>14</w:t>
      </w:r>
      <w:r>
        <w:rPr>
          <w:rFonts w:ascii="Times New Roman" w:eastAsia="仿宋_GB2312" w:hAnsi="Times New Roman"/>
          <w:color w:val="000000"/>
          <w:sz w:val="32"/>
          <w:szCs w:val="32"/>
        </w:rPr>
        <w:t>万元）。所以</w:t>
      </w:r>
      <w:r>
        <w:rPr>
          <w:rFonts w:ascii="Times New Roman" w:eastAsia="仿宋_GB2312" w:hAnsi="Times New Roman"/>
          <w:sz w:val="30"/>
          <w:szCs w:val="30"/>
        </w:rPr>
        <w:t>增幅较</w:t>
      </w:r>
      <w:r>
        <w:rPr>
          <w:rFonts w:ascii="Times New Roman" w:eastAsia="仿宋_GB2312" w:hAnsi="Times New Roman"/>
          <w:color w:val="000000"/>
          <w:sz w:val="32"/>
          <w:szCs w:val="32"/>
        </w:rPr>
        <w:t>大。</w:t>
      </w:r>
    </w:p>
    <w:p w:rsidR="00AB7D86" w:rsidRDefault="00462B68">
      <w:pPr>
        <w:snapToGrid w:val="0"/>
        <w:spacing w:line="588" w:lineRule="exact"/>
        <w:rPr>
          <w:rFonts w:ascii="Times New Roman" w:hAnsi="Times New Roman"/>
          <w:b/>
          <w:bCs/>
          <w:sz w:val="30"/>
          <w:szCs w:val="30"/>
        </w:rPr>
      </w:pPr>
      <w:r>
        <w:rPr>
          <w:rFonts w:ascii="Times New Roman" w:hAnsi="Times New Roman"/>
          <w:b/>
          <w:bCs/>
          <w:sz w:val="30"/>
          <w:szCs w:val="30"/>
        </w:rPr>
        <w:t>三、机关运行经费执行情况说明</w:t>
      </w:r>
    </w:p>
    <w:p w:rsidR="00AB7D86" w:rsidRDefault="00462B68">
      <w:pPr>
        <w:ind w:firstLineChars="200" w:firstLine="640"/>
        <w:rPr>
          <w:rFonts w:ascii="Times New Roman" w:hAnsi="Times New Roman"/>
          <w:sz w:val="32"/>
          <w:szCs w:val="32"/>
        </w:rPr>
      </w:pPr>
      <w:r>
        <w:rPr>
          <w:rFonts w:ascii="Times New Roman" w:hAnsi="Times New Roman"/>
          <w:sz w:val="32"/>
          <w:szCs w:val="32"/>
        </w:rPr>
        <w:t>2016</w:t>
      </w:r>
      <w:r>
        <w:rPr>
          <w:rFonts w:ascii="Times New Roman" w:hAnsi="Times New Roman"/>
          <w:sz w:val="32"/>
          <w:szCs w:val="32"/>
        </w:rPr>
        <w:t>年机关运行经费支出</w:t>
      </w:r>
      <w:r>
        <w:rPr>
          <w:rFonts w:ascii="Times New Roman" w:hAnsi="Times New Roman"/>
          <w:sz w:val="32"/>
          <w:szCs w:val="32"/>
        </w:rPr>
        <w:t>243.61</w:t>
      </w:r>
      <w:r>
        <w:rPr>
          <w:rFonts w:ascii="Times New Roman" w:hAnsi="Times New Roman"/>
          <w:sz w:val="32"/>
          <w:szCs w:val="32"/>
        </w:rPr>
        <w:t>万元，</w:t>
      </w:r>
      <w:r>
        <w:rPr>
          <w:rFonts w:ascii="Times New Roman" w:hAnsi="Times New Roman"/>
          <w:sz w:val="32"/>
          <w:szCs w:val="32"/>
        </w:rPr>
        <w:t>2015</w:t>
      </w:r>
      <w:r>
        <w:rPr>
          <w:rFonts w:ascii="Times New Roman" w:hAnsi="Times New Roman"/>
          <w:sz w:val="32"/>
          <w:szCs w:val="32"/>
        </w:rPr>
        <w:t>年机关运行经费支出</w:t>
      </w:r>
      <w:r>
        <w:rPr>
          <w:rFonts w:ascii="Times New Roman" w:hAnsi="Times New Roman"/>
          <w:sz w:val="32"/>
          <w:szCs w:val="32"/>
        </w:rPr>
        <w:t>38.94</w:t>
      </w:r>
      <w:r>
        <w:rPr>
          <w:rFonts w:ascii="Times New Roman" w:hAnsi="Times New Roman"/>
          <w:sz w:val="32"/>
          <w:szCs w:val="32"/>
        </w:rPr>
        <w:t>万元</w:t>
      </w:r>
      <w:r>
        <w:rPr>
          <w:rFonts w:ascii="Times New Roman" w:hAnsi="Times New Roman" w:hint="eastAsia"/>
          <w:sz w:val="32"/>
          <w:szCs w:val="32"/>
        </w:rPr>
        <w:t>增加</w:t>
      </w:r>
      <w:r>
        <w:rPr>
          <w:rFonts w:ascii="Times New Roman" w:hAnsi="Times New Roman"/>
          <w:sz w:val="32"/>
          <w:szCs w:val="32"/>
        </w:rPr>
        <w:t>204.67</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sz w:val="32"/>
          <w:szCs w:val="32"/>
        </w:rPr>
        <w:t>525.6%</w:t>
      </w:r>
      <w:r>
        <w:rPr>
          <w:rFonts w:ascii="Times New Roman" w:hAnsi="Times New Roman"/>
          <w:sz w:val="32"/>
          <w:szCs w:val="32"/>
        </w:rPr>
        <w:t>，</w:t>
      </w:r>
      <w:r>
        <w:rPr>
          <w:rFonts w:ascii="Times New Roman" w:hAnsi="Times New Roman" w:hint="eastAsia"/>
          <w:sz w:val="32"/>
          <w:szCs w:val="32"/>
        </w:rPr>
        <w:t>增加</w:t>
      </w:r>
      <w:r>
        <w:rPr>
          <w:rFonts w:ascii="Times New Roman" w:hAnsi="Times New Roman"/>
          <w:sz w:val="32"/>
          <w:szCs w:val="32"/>
        </w:rPr>
        <w:t>原因：</w:t>
      </w:r>
      <w:r>
        <w:rPr>
          <w:rFonts w:ascii="Times New Roman" w:eastAsia="仿宋_GB2312" w:hAnsi="Times New Roman"/>
          <w:color w:val="000000"/>
          <w:sz w:val="32"/>
          <w:szCs w:val="32"/>
        </w:rPr>
        <w:t>脱贫攻坚指挥部工作经费、</w:t>
      </w:r>
      <w:r>
        <w:rPr>
          <w:rFonts w:ascii="Times New Roman" w:eastAsia="仿宋_GB2312" w:hAnsi="Times New Roman"/>
          <w:sz w:val="30"/>
          <w:szCs w:val="30"/>
        </w:rPr>
        <w:t>办公经费、印刷费、水电费、</w:t>
      </w:r>
      <w:proofErr w:type="gramStart"/>
      <w:r>
        <w:rPr>
          <w:rFonts w:ascii="Times New Roman" w:eastAsia="仿宋_GB2312" w:hAnsi="Times New Roman"/>
          <w:sz w:val="30"/>
          <w:szCs w:val="30"/>
        </w:rPr>
        <w:t>汽燃费</w:t>
      </w:r>
      <w:proofErr w:type="gramEnd"/>
      <w:r>
        <w:rPr>
          <w:rFonts w:ascii="Times New Roman" w:eastAsia="仿宋_GB2312" w:hAnsi="Times New Roman"/>
          <w:sz w:val="30"/>
          <w:szCs w:val="30"/>
        </w:rPr>
        <w:t>、办公设备购置</w:t>
      </w:r>
      <w:r>
        <w:rPr>
          <w:rFonts w:ascii="Times New Roman" w:hAnsi="Times New Roman"/>
          <w:sz w:val="32"/>
          <w:szCs w:val="32"/>
        </w:rPr>
        <w:t>,</w:t>
      </w:r>
      <w:r>
        <w:rPr>
          <w:rFonts w:ascii="Times New Roman" w:hAnsi="Times New Roman"/>
          <w:sz w:val="32"/>
          <w:szCs w:val="32"/>
        </w:rPr>
        <w:t>主要用于商品和服务费支出。</w:t>
      </w:r>
    </w:p>
    <w:p w:rsidR="00AB7D86" w:rsidRDefault="00462B68">
      <w:pPr>
        <w:numPr>
          <w:ilvl w:val="0"/>
          <w:numId w:val="2"/>
        </w:numPr>
        <w:rPr>
          <w:rFonts w:ascii="Times New Roman" w:hAnsi="Times New Roman"/>
          <w:b/>
          <w:bCs/>
          <w:sz w:val="32"/>
          <w:szCs w:val="32"/>
        </w:rPr>
      </w:pPr>
      <w:r>
        <w:rPr>
          <w:rFonts w:ascii="Times New Roman" w:hAnsi="Times New Roman"/>
          <w:b/>
          <w:bCs/>
          <w:sz w:val="32"/>
          <w:szCs w:val="32"/>
        </w:rPr>
        <w:t>政府采购执行情况说明</w:t>
      </w:r>
    </w:p>
    <w:p w:rsidR="00AB7D86" w:rsidRDefault="00462B68">
      <w:pPr>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、政府采购执行情况</w:t>
      </w:r>
    </w:p>
    <w:p w:rsidR="00AB7D86" w:rsidRDefault="00462B68">
      <w:pPr>
        <w:ind w:firstLineChars="200" w:firstLine="640"/>
        <w:rPr>
          <w:rFonts w:ascii="Times New Roman" w:hAnsi="Times New Roman"/>
          <w:sz w:val="32"/>
          <w:szCs w:val="32"/>
        </w:rPr>
      </w:pPr>
      <w:r>
        <w:rPr>
          <w:rFonts w:ascii="Times New Roman" w:hAnsi="Times New Roman"/>
          <w:sz w:val="32"/>
          <w:szCs w:val="32"/>
        </w:rPr>
        <w:t>2016</w:t>
      </w:r>
      <w:r>
        <w:rPr>
          <w:rFonts w:ascii="Times New Roman" w:hAnsi="Times New Roman"/>
          <w:sz w:val="32"/>
          <w:szCs w:val="32"/>
        </w:rPr>
        <w:t>年采购计划</w:t>
      </w:r>
      <w:r>
        <w:rPr>
          <w:rFonts w:ascii="Times New Roman" w:hAnsi="Times New Roman"/>
          <w:sz w:val="32"/>
          <w:szCs w:val="32"/>
        </w:rPr>
        <w:t>886.25</w:t>
      </w:r>
      <w:r>
        <w:rPr>
          <w:rFonts w:ascii="Times New Roman" w:hAnsi="Times New Roman"/>
          <w:sz w:val="32"/>
          <w:szCs w:val="32"/>
        </w:rPr>
        <w:t>万元，实际采购</w:t>
      </w:r>
      <w:r>
        <w:rPr>
          <w:rFonts w:ascii="Times New Roman" w:hAnsi="Times New Roman"/>
          <w:sz w:val="32"/>
          <w:szCs w:val="32"/>
        </w:rPr>
        <w:t>886.25</w:t>
      </w:r>
      <w:r>
        <w:rPr>
          <w:rFonts w:ascii="Times New Roman" w:hAnsi="Times New Roman"/>
          <w:sz w:val="32"/>
          <w:szCs w:val="32"/>
        </w:rPr>
        <w:t>万元，节约</w:t>
      </w:r>
      <w:r>
        <w:rPr>
          <w:rFonts w:ascii="Times New Roman" w:hAnsi="Times New Roman"/>
          <w:sz w:val="32"/>
          <w:szCs w:val="32"/>
        </w:rPr>
        <w:t>0</w:t>
      </w:r>
      <w:r>
        <w:rPr>
          <w:rFonts w:ascii="Times New Roman" w:hAnsi="Times New Roman"/>
          <w:sz w:val="32"/>
          <w:szCs w:val="32"/>
        </w:rPr>
        <w:t>万元（其中：</w:t>
      </w:r>
      <w:r>
        <w:rPr>
          <w:rFonts w:ascii="Times New Roman" w:hAnsi="Times New Roman"/>
          <w:sz w:val="32"/>
          <w:szCs w:val="32"/>
        </w:rPr>
        <w:t>1</w:t>
      </w:r>
      <w:r>
        <w:rPr>
          <w:rFonts w:ascii="Times New Roman" w:hAnsi="Times New Roman"/>
          <w:sz w:val="32"/>
          <w:szCs w:val="32"/>
        </w:rPr>
        <w:t>、财政性资金计划</w:t>
      </w:r>
      <w:r>
        <w:rPr>
          <w:rFonts w:ascii="Times New Roman" w:hAnsi="Times New Roman"/>
          <w:sz w:val="32"/>
          <w:szCs w:val="32"/>
        </w:rPr>
        <w:t>886.25</w:t>
      </w:r>
      <w:r>
        <w:rPr>
          <w:rFonts w:ascii="Times New Roman" w:hAnsi="Times New Roman"/>
          <w:sz w:val="32"/>
          <w:szCs w:val="32"/>
        </w:rPr>
        <w:t>万元，实际采购</w:t>
      </w:r>
      <w:r>
        <w:rPr>
          <w:rFonts w:ascii="Times New Roman" w:hAnsi="Times New Roman"/>
          <w:sz w:val="32"/>
          <w:szCs w:val="32"/>
        </w:rPr>
        <w:t>886.25</w:t>
      </w:r>
      <w:r>
        <w:rPr>
          <w:rFonts w:ascii="Times New Roman" w:hAnsi="Times New Roman"/>
          <w:sz w:val="32"/>
          <w:szCs w:val="32"/>
        </w:rPr>
        <w:t>万元，节约</w:t>
      </w:r>
      <w:r>
        <w:rPr>
          <w:rFonts w:ascii="Times New Roman" w:hAnsi="Times New Roman"/>
          <w:sz w:val="32"/>
          <w:szCs w:val="32"/>
        </w:rPr>
        <w:t>0</w:t>
      </w:r>
      <w:r>
        <w:rPr>
          <w:rFonts w:ascii="Times New Roman" w:hAnsi="Times New Roman"/>
          <w:sz w:val="32"/>
          <w:szCs w:val="32"/>
        </w:rPr>
        <w:t>万元；</w:t>
      </w:r>
      <w:r>
        <w:rPr>
          <w:rFonts w:ascii="Times New Roman" w:hAnsi="Times New Roman"/>
          <w:sz w:val="32"/>
          <w:szCs w:val="32"/>
        </w:rPr>
        <w:t>2</w:t>
      </w:r>
      <w:r>
        <w:rPr>
          <w:rFonts w:ascii="Times New Roman" w:hAnsi="Times New Roman"/>
          <w:sz w:val="32"/>
          <w:szCs w:val="32"/>
        </w:rPr>
        <w:t>、非财政性资金计划</w:t>
      </w:r>
      <w:r>
        <w:rPr>
          <w:rFonts w:ascii="Times New Roman" w:hAnsi="Times New Roman"/>
          <w:sz w:val="32"/>
          <w:szCs w:val="32"/>
        </w:rPr>
        <w:t>0</w:t>
      </w:r>
      <w:r>
        <w:rPr>
          <w:rFonts w:ascii="Times New Roman" w:hAnsi="Times New Roman"/>
          <w:sz w:val="32"/>
          <w:szCs w:val="32"/>
        </w:rPr>
        <w:t>万元，实际采购</w:t>
      </w:r>
      <w:r>
        <w:rPr>
          <w:rFonts w:ascii="Times New Roman" w:hAnsi="Times New Roman"/>
          <w:sz w:val="32"/>
          <w:szCs w:val="32"/>
        </w:rPr>
        <w:t>0</w:t>
      </w:r>
      <w:r>
        <w:rPr>
          <w:rFonts w:ascii="Times New Roman" w:hAnsi="Times New Roman"/>
          <w:sz w:val="32"/>
          <w:szCs w:val="32"/>
        </w:rPr>
        <w:t>万元，节约</w:t>
      </w:r>
      <w:r>
        <w:rPr>
          <w:rFonts w:ascii="Times New Roman" w:hAnsi="Times New Roman"/>
          <w:sz w:val="32"/>
          <w:szCs w:val="32"/>
        </w:rPr>
        <w:t>0</w:t>
      </w:r>
      <w:r>
        <w:rPr>
          <w:rFonts w:ascii="Times New Roman" w:hAnsi="Times New Roman"/>
          <w:sz w:val="32"/>
          <w:szCs w:val="32"/>
        </w:rPr>
        <w:t>万元），采购计划比上年</w:t>
      </w:r>
      <w:r>
        <w:rPr>
          <w:rFonts w:ascii="Times New Roman" w:hAnsi="Times New Roman"/>
          <w:sz w:val="32"/>
          <w:szCs w:val="32"/>
        </w:rPr>
        <w:t>59.58</w:t>
      </w:r>
      <w:r>
        <w:rPr>
          <w:rFonts w:ascii="Times New Roman" w:hAnsi="Times New Roman"/>
          <w:sz w:val="32"/>
          <w:szCs w:val="32"/>
        </w:rPr>
        <w:t>万元</w:t>
      </w:r>
      <w:r>
        <w:rPr>
          <w:rFonts w:ascii="Times New Roman" w:hAnsi="Times New Roman" w:hint="eastAsia"/>
          <w:sz w:val="32"/>
          <w:szCs w:val="32"/>
        </w:rPr>
        <w:t>，增加</w:t>
      </w:r>
      <w:r>
        <w:rPr>
          <w:rFonts w:ascii="Times New Roman" w:hAnsi="Times New Roman"/>
          <w:sz w:val="32"/>
          <w:szCs w:val="32"/>
        </w:rPr>
        <w:t>826.67</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hint="eastAsia"/>
          <w:sz w:val="32"/>
          <w:szCs w:val="32"/>
        </w:rPr>
        <w:t>1387.5</w:t>
      </w:r>
      <w:r>
        <w:rPr>
          <w:rFonts w:ascii="Times New Roman" w:hAnsi="Times New Roman"/>
          <w:sz w:val="32"/>
          <w:szCs w:val="32"/>
        </w:rPr>
        <w:t>%</w:t>
      </w:r>
      <w:r>
        <w:rPr>
          <w:rFonts w:ascii="Times New Roman" w:hAnsi="Times New Roman"/>
          <w:sz w:val="32"/>
          <w:szCs w:val="32"/>
        </w:rPr>
        <w:t>。实际采购</w:t>
      </w:r>
      <w:r>
        <w:rPr>
          <w:rFonts w:ascii="Times New Roman" w:hAnsi="Times New Roman"/>
          <w:sz w:val="32"/>
          <w:szCs w:val="32"/>
        </w:rPr>
        <w:t>886.25</w:t>
      </w:r>
      <w:r>
        <w:rPr>
          <w:rFonts w:ascii="Times New Roman" w:hAnsi="Times New Roman"/>
          <w:sz w:val="32"/>
          <w:szCs w:val="32"/>
        </w:rPr>
        <w:t>万元比上年</w:t>
      </w:r>
      <w:r>
        <w:rPr>
          <w:rFonts w:ascii="Times New Roman" w:hAnsi="Times New Roman"/>
          <w:sz w:val="32"/>
          <w:szCs w:val="32"/>
        </w:rPr>
        <w:t>58.41</w:t>
      </w:r>
      <w:r>
        <w:rPr>
          <w:rFonts w:ascii="Times New Roman" w:hAnsi="Times New Roman"/>
          <w:sz w:val="32"/>
          <w:szCs w:val="32"/>
        </w:rPr>
        <w:t>万元</w:t>
      </w:r>
      <w:r w:rsidR="00E829BE">
        <w:rPr>
          <w:rFonts w:ascii="Times New Roman" w:hAnsi="Times New Roman" w:hint="eastAsia"/>
          <w:sz w:val="32"/>
          <w:szCs w:val="32"/>
        </w:rPr>
        <w:t>，</w:t>
      </w:r>
      <w:r>
        <w:rPr>
          <w:rFonts w:ascii="Times New Roman" w:hAnsi="Times New Roman" w:hint="eastAsia"/>
          <w:sz w:val="32"/>
          <w:szCs w:val="32"/>
        </w:rPr>
        <w:t>增加</w:t>
      </w:r>
      <w:r>
        <w:rPr>
          <w:rFonts w:ascii="Times New Roman" w:hAnsi="Times New Roman"/>
          <w:sz w:val="32"/>
          <w:szCs w:val="32"/>
        </w:rPr>
        <w:t>827.84</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hint="eastAsia"/>
          <w:sz w:val="32"/>
          <w:szCs w:val="32"/>
        </w:rPr>
        <w:t>1417.29</w:t>
      </w:r>
      <w:r>
        <w:rPr>
          <w:rFonts w:ascii="Times New Roman" w:hAnsi="Times New Roman"/>
          <w:sz w:val="32"/>
          <w:szCs w:val="32"/>
        </w:rPr>
        <w:t>%%</w:t>
      </w:r>
      <w:r>
        <w:rPr>
          <w:rFonts w:ascii="Times New Roman" w:hAnsi="Times New Roman"/>
          <w:sz w:val="32"/>
          <w:szCs w:val="32"/>
        </w:rPr>
        <w:t>。增长原因：</w:t>
      </w:r>
      <w:r w:rsidR="00A677DC">
        <w:rPr>
          <w:rFonts w:ascii="Times New Roman" w:hAnsi="Times New Roman" w:hint="eastAsia"/>
          <w:sz w:val="32"/>
          <w:szCs w:val="32"/>
        </w:rPr>
        <w:t>2016</w:t>
      </w:r>
      <w:r w:rsidR="00A677DC">
        <w:rPr>
          <w:rFonts w:ascii="Times New Roman" w:hAnsi="Times New Roman" w:hint="eastAsia"/>
          <w:sz w:val="32"/>
          <w:szCs w:val="32"/>
        </w:rPr>
        <w:t>年增加了</w:t>
      </w:r>
      <w:r w:rsidR="002F07F9">
        <w:rPr>
          <w:rFonts w:ascii="Times New Roman" w:hAnsi="Times New Roman" w:hint="eastAsia"/>
          <w:sz w:val="32"/>
          <w:szCs w:val="32"/>
        </w:rPr>
        <w:t>扶贫项目</w:t>
      </w:r>
      <w:r w:rsidR="00A677DC">
        <w:rPr>
          <w:rFonts w:ascii="Times New Roman" w:hAnsi="Times New Roman" w:hint="eastAsia"/>
          <w:sz w:val="32"/>
          <w:szCs w:val="32"/>
        </w:rPr>
        <w:t>工程，扶贫办严格按照</w:t>
      </w:r>
      <w:bookmarkStart w:id="0" w:name="_GoBack"/>
      <w:bookmarkEnd w:id="0"/>
      <w:r w:rsidR="00A677DC">
        <w:rPr>
          <w:rFonts w:ascii="Times New Roman" w:hAnsi="Times New Roman" w:hint="eastAsia"/>
          <w:sz w:val="32"/>
          <w:szCs w:val="32"/>
        </w:rPr>
        <w:t>《</w:t>
      </w:r>
      <w:r w:rsidR="007D5479">
        <w:rPr>
          <w:rFonts w:ascii="Times New Roman" w:hAnsi="Times New Roman" w:hint="eastAsia"/>
          <w:sz w:val="32"/>
          <w:szCs w:val="32"/>
        </w:rPr>
        <w:t>中华人民共和国招标投标法</w:t>
      </w:r>
      <w:r w:rsidR="00A677DC">
        <w:rPr>
          <w:rFonts w:ascii="Times New Roman" w:hAnsi="Times New Roman" w:hint="eastAsia"/>
          <w:sz w:val="32"/>
          <w:szCs w:val="32"/>
        </w:rPr>
        <w:t>》</w:t>
      </w:r>
      <w:r w:rsidR="007D5479">
        <w:rPr>
          <w:rFonts w:ascii="Times New Roman" w:hAnsi="Times New Roman" w:hint="eastAsia"/>
          <w:sz w:val="32"/>
          <w:szCs w:val="32"/>
        </w:rPr>
        <w:t>及其他实施条例的规定实施</w:t>
      </w:r>
      <w:r w:rsidR="00A677DC">
        <w:rPr>
          <w:rFonts w:ascii="Times New Roman" w:hAnsi="Times New Roman" w:hint="eastAsia"/>
          <w:sz w:val="32"/>
          <w:szCs w:val="32"/>
        </w:rPr>
        <w:t>，达到公开招标数额标准及以上的工程、货物、服务项目应采用公开招标方式组织采购。</w:t>
      </w:r>
    </w:p>
    <w:p w:rsidR="00AB7D86" w:rsidRDefault="00462B68">
      <w:pPr>
        <w:ind w:firstLineChars="100" w:firstLine="320"/>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、政府采购项目分类完成情况</w:t>
      </w:r>
    </w:p>
    <w:p w:rsidR="00AB7D86" w:rsidRDefault="00462B68">
      <w:pPr>
        <w:ind w:firstLineChars="200" w:firstLine="640"/>
        <w:rPr>
          <w:rFonts w:ascii="Times New Roman" w:hAnsi="Times New Roman"/>
          <w:sz w:val="32"/>
          <w:szCs w:val="32"/>
        </w:rPr>
      </w:pPr>
      <w:r>
        <w:rPr>
          <w:rFonts w:ascii="Times New Roman" w:hAnsi="Times New Roman"/>
          <w:sz w:val="32"/>
          <w:szCs w:val="32"/>
        </w:rPr>
        <w:lastRenderedPageBreak/>
        <w:t>货物</w:t>
      </w:r>
      <w:proofErr w:type="gramStart"/>
      <w:r>
        <w:rPr>
          <w:rFonts w:ascii="Times New Roman" w:hAnsi="Times New Roman"/>
          <w:sz w:val="32"/>
          <w:szCs w:val="32"/>
        </w:rPr>
        <w:t>类完成</w:t>
      </w:r>
      <w:proofErr w:type="gramEnd"/>
      <w:r>
        <w:rPr>
          <w:rFonts w:ascii="Times New Roman" w:hAnsi="Times New Roman"/>
          <w:sz w:val="32"/>
          <w:szCs w:val="32"/>
        </w:rPr>
        <w:t>458.98</w:t>
      </w:r>
      <w:r>
        <w:rPr>
          <w:rFonts w:ascii="Times New Roman" w:hAnsi="Times New Roman"/>
          <w:sz w:val="32"/>
          <w:szCs w:val="32"/>
        </w:rPr>
        <w:t>万元，比</w:t>
      </w:r>
      <w:r>
        <w:rPr>
          <w:rFonts w:ascii="Times New Roman" w:hAnsi="Times New Roman"/>
          <w:sz w:val="32"/>
          <w:szCs w:val="32"/>
        </w:rPr>
        <w:t>2015</w:t>
      </w:r>
      <w:r>
        <w:rPr>
          <w:rFonts w:ascii="Times New Roman" w:hAnsi="Times New Roman"/>
          <w:sz w:val="32"/>
          <w:szCs w:val="32"/>
        </w:rPr>
        <w:t>年</w:t>
      </w:r>
      <w:r>
        <w:rPr>
          <w:rFonts w:ascii="Times New Roman" w:hAnsi="Times New Roman"/>
          <w:sz w:val="32"/>
          <w:szCs w:val="32"/>
        </w:rPr>
        <w:t>58.41</w:t>
      </w:r>
      <w:r>
        <w:rPr>
          <w:rFonts w:ascii="Times New Roman" w:hAnsi="Times New Roman"/>
          <w:sz w:val="32"/>
          <w:szCs w:val="32"/>
        </w:rPr>
        <w:t>万元</w:t>
      </w:r>
      <w:r>
        <w:rPr>
          <w:rFonts w:ascii="Times New Roman" w:hAnsi="Times New Roman" w:hint="eastAsia"/>
          <w:sz w:val="32"/>
          <w:szCs w:val="32"/>
        </w:rPr>
        <w:t>增加</w:t>
      </w:r>
      <w:r>
        <w:rPr>
          <w:rFonts w:ascii="Times New Roman" w:hAnsi="Times New Roman"/>
          <w:sz w:val="32"/>
          <w:szCs w:val="32"/>
        </w:rPr>
        <w:t>400.57</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sz w:val="32"/>
          <w:szCs w:val="32"/>
        </w:rPr>
        <w:t>685.79%</w:t>
      </w:r>
      <w:r>
        <w:rPr>
          <w:rFonts w:ascii="Times New Roman" w:hAnsi="Times New Roman"/>
          <w:sz w:val="32"/>
          <w:szCs w:val="32"/>
        </w:rPr>
        <w:t>。增长原因：</w:t>
      </w:r>
      <w:r w:rsidR="008E2D43">
        <w:rPr>
          <w:rFonts w:ascii="Times New Roman" w:hAnsi="Times New Roman" w:hint="eastAsia"/>
          <w:sz w:val="32"/>
          <w:szCs w:val="32"/>
        </w:rPr>
        <w:t>2016</w:t>
      </w:r>
      <w:r w:rsidR="008E2D43">
        <w:rPr>
          <w:rFonts w:ascii="Times New Roman" w:hAnsi="Times New Roman" w:hint="eastAsia"/>
          <w:sz w:val="32"/>
          <w:szCs w:val="32"/>
        </w:rPr>
        <w:t>年增加了扶贫项目工程，完成项目建设，提升本部门的业务管理水平及自身能力建设</w:t>
      </w:r>
      <w:r>
        <w:rPr>
          <w:rFonts w:ascii="Times New Roman" w:hAnsi="Times New Roman"/>
          <w:sz w:val="32"/>
          <w:szCs w:val="32"/>
        </w:rPr>
        <w:t>。</w:t>
      </w:r>
    </w:p>
    <w:p w:rsidR="00AB7D86" w:rsidRDefault="00462B68">
      <w:pPr>
        <w:ind w:firstLineChars="200" w:firstLine="640"/>
        <w:rPr>
          <w:rFonts w:ascii="Times New Roman" w:hAnsi="Times New Roman"/>
          <w:sz w:val="32"/>
          <w:szCs w:val="32"/>
        </w:rPr>
      </w:pPr>
      <w:r>
        <w:rPr>
          <w:rFonts w:ascii="Times New Roman" w:hAnsi="Times New Roman"/>
          <w:sz w:val="32"/>
          <w:szCs w:val="32"/>
        </w:rPr>
        <w:t>工程</w:t>
      </w:r>
      <w:proofErr w:type="gramStart"/>
      <w:r>
        <w:rPr>
          <w:rFonts w:ascii="Times New Roman" w:hAnsi="Times New Roman"/>
          <w:sz w:val="32"/>
          <w:szCs w:val="32"/>
        </w:rPr>
        <w:t>类完成</w:t>
      </w:r>
      <w:proofErr w:type="gramEnd"/>
      <w:r>
        <w:rPr>
          <w:rFonts w:ascii="Times New Roman" w:hAnsi="Times New Roman"/>
          <w:sz w:val="32"/>
          <w:szCs w:val="32"/>
        </w:rPr>
        <w:t>413</w:t>
      </w:r>
      <w:r>
        <w:rPr>
          <w:rFonts w:ascii="Times New Roman" w:hAnsi="Times New Roman"/>
          <w:sz w:val="32"/>
          <w:szCs w:val="32"/>
        </w:rPr>
        <w:t>万元，比</w:t>
      </w:r>
      <w:r>
        <w:rPr>
          <w:rFonts w:ascii="Times New Roman" w:hAnsi="Times New Roman"/>
          <w:sz w:val="32"/>
          <w:szCs w:val="32"/>
        </w:rPr>
        <w:t>2015</w:t>
      </w:r>
      <w:r>
        <w:rPr>
          <w:rFonts w:ascii="Times New Roman" w:hAnsi="Times New Roman"/>
          <w:sz w:val="32"/>
          <w:szCs w:val="32"/>
        </w:rPr>
        <w:t>年</w:t>
      </w:r>
      <w:r>
        <w:rPr>
          <w:rFonts w:ascii="Times New Roman" w:hAnsi="Times New Roman"/>
          <w:sz w:val="32"/>
          <w:szCs w:val="32"/>
        </w:rPr>
        <w:t>0</w:t>
      </w:r>
      <w:r>
        <w:rPr>
          <w:rFonts w:ascii="Times New Roman" w:hAnsi="Times New Roman"/>
          <w:sz w:val="32"/>
          <w:szCs w:val="32"/>
        </w:rPr>
        <w:t>万元</w:t>
      </w:r>
      <w:r>
        <w:rPr>
          <w:rFonts w:ascii="Times New Roman" w:hAnsi="Times New Roman" w:hint="eastAsia"/>
          <w:sz w:val="32"/>
          <w:szCs w:val="32"/>
        </w:rPr>
        <w:t>增加</w:t>
      </w:r>
      <w:r>
        <w:rPr>
          <w:rFonts w:ascii="Times New Roman" w:hAnsi="Times New Roman"/>
          <w:sz w:val="32"/>
          <w:szCs w:val="32"/>
        </w:rPr>
        <w:t>413</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sz w:val="32"/>
          <w:szCs w:val="32"/>
        </w:rPr>
        <w:t>100%</w:t>
      </w:r>
      <w:r>
        <w:rPr>
          <w:rFonts w:ascii="Times New Roman" w:hAnsi="Times New Roman"/>
          <w:sz w:val="32"/>
          <w:szCs w:val="32"/>
        </w:rPr>
        <w:t>。增长原因：</w:t>
      </w:r>
      <w:r w:rsidR="008E2D43">
        <w:rPr>
          <w:rFonts w:ascii="Times New Roman" w:hAnsi="Times New Roman" w:hint="eastAsia"/>
          <w:sz w:val="32"/>
          <w:szCs w:val="32"/>
        </w:rPr>
        <w:t>2016</w:t>
      </w:r>
      <w:r w:rsidR="008E2D43">
        <w:rPr>
          <w:rFonts w:ascii="Times New Roman" w:hAnsi="Times New Roman" w:hint="eastAsia"/>
          <w:sz w:val="32"/>
          <w:szCs w:val="32"/>
        </w:rPr>
        <w:t>年增加了扶贫项目工程</w:t>
      </w:r>
      <w:r>
        <w:rPr>
          <w:rFonts w:ascii="Times New Roman" w:hAnsi="Times New Roman"/>
          <w:sz w:val="32"/>
          <w:szCs w:val="32"/>
        </w:rPr>
        <w:t>。</w:t>
      </w:r>
      <w:r w:rsidR="00CC3DCD">
        <w:rPr>
          <w:rFonts w:ascii="Times New Roman" w:hAnsi="Times New Roman" w:hint="eastAsia"/>
          <w:sz w:val="32"/>
          <w:szCs w:val="32"/>
        </w:rPr>
        <w:t>公开招标数额标准</w:t>
      </w:r>
      <w:r w:rsidR="00CC3DCD">
        <w:rPr>
          <w:rFonts w:ascii="Times New Roman" w:hAnsi="Times New Roman" w:hint="eastAsia"/>
          <w:sz w:val="32"/>
          <w:szCs w:val="32"/>
        </w:rPr>
        <w:t>200</w:t>
      </w:r>
      <w:r w:rsidR="00CC3DCD">
        <w:rPr>
          <w:rFonts w:ascii="Times New Roman" w:hAnsi="Times New Roman"/>
          <w:sz w:val="32"/>
          <w:szCs w:val="32"/>
        </w:rPr>
        <w:t>万元</w:t>
      </w:r>
      <w:r w:rsidR="00CC3DCD">
        <w:rPr>
          <w:rFonts w:ascii="Times New Roman" w:hAnsi="Times New Roman" w:hint="eastAsia"/>
          <w:sz w:val="32"/>
          <w:szCs w:val="32"/>
        </w:rPr>
        <w:t>，</w:t>
      </w:r>
      <w:r w:rsidR="004D0E6B">
        <w:rPr>
          <w:rFonts w:ascii="Times New Roman" w:hAnsi="Times New Roman" w:hint="eastAsia"/>
          <w:sz w:val="32"/>
          <w:szCs w:val="32"/>
        </w:rPr>
        <w:t>达到政府采购的就纳入采购。</w:t>
      </w:r>
    </w:p>
    <w:p w:rsidR="004D0E6B" w:rsidRDefault="00462B68" w:rsidP="004D0E6B">
      <w:pPr>
        <w:ind w:firstLineChars="200" w:firstLine="640"/>
        <w:rPr>
          <w:rFonts w:ascii="Times New Roman" w:hAnsi="Times New Roman"/>
          <w:sz w:val="32"/>
          <w:szCs w:val="32"/>
        </w:rPr>
      </w:pPr>
      <w:r>
        <w:rPr>
          <w:rFonts w:ascii="Times New Roman" w:hAnsi="Times New Roman"/>
          <w:sz w:val="32"/>
          <w:szCs w:val="32"/>
        </w:rPr>
        <w:t>服务</w:t>
      </w:r>
      <w:proofErr w:type="gramStart"/>
      <w:r>
        <w:rPr>
          <w:rFonts w:ascii="Times New Roman" w:hAnsi="Times New Roman"/>
          <w:sz w:val="32"/>
          <w:szCs w:val="32"/>
        </w:rPr>
        <w:t>类完成</w:t>
      </w:r>
      <w:proofErr w:type="gramEnd"/>
      <w:r>
        <w:rPr>
          <w:rFonts w:ascii="Times New Roman" w:hAnsi="Times New Roman"/>
          <w:sz w:val="32"/>
          <w:szCs w:val="32"/>
        </w:rPr>
        <w:t>14.27</w:t>
      </w:r>
      <w:r>
        <w:rPr>
          <w:rFonts w:ascii="Times New Roman" w:hAnsi="Times New Roman"/>
          <w:sz w:val="32"/>
          <w:szCs w:val="32"/>
        </w:rPr>
        <w:t>万元，比</w:t>
      </w:r>
      <w:r>
        <w:rPr>
          <w:rFonts w:ascii="Times New Roman" w:hAnsi="Times New Roman"/>
          <w:sz w:val="32"/>
          <w:szCs w:val="32"/>
        </w:rPr>
        <w:t>2015</w:t>
      </w:r>
      <w:r>
        <w:rPr>
          <w:rFonts w:ascii="Times New Roman" w:hAnsi="Times New Roman"/>
          <w:sz w:val="32"/>
          <w:szCs w:val="32"/>
        </w:rPr>
        <w:t>年</w:t>
      </w:r>
      <w:r>
        <w:rPr>
          <w:rFonts w:ascii="Times New Roman" w:hAnsi="Times New Roman"/>
          <w:sz w:val="32"/>
          <w:szCs w:val="32"/>
        </w:rPr>
        <w:t>0</w:t>
      </w:r>
      <w:r>
        <w:rPr>
          <w:rFonts w:ascii="Times New Roman" w:hAnsi="Times New Roman"/>
          <w:sz w:val="32"/>
          <w:szCs w:val="32"/>
        </w:rPr>
        <w:t>万元</w:t>
      </w:r>
      <w:r>
        <w:rPr>
          <w:rFonts w:ascii="Times New Roman" w:hAnsi="Times New Roman" w:hint="eastAsia"/>
          <w:sz w:val="32"/>
          <w:szCs w:val="32"/>
        </w:rPr>
        <w:t>增加</w:t>
      </w:r>
      <w:r>
        <w:rPr>
          <w:rFonts w:ascii="Times New Roman" w:hAnsi="Times New Roman"/>
          <w:sz w:val="32"/>
          <w:szCs w:val="32"/>
        </w:rPr>
        <w:t>14.27</w:t>
      </w:r>
      <w:r>
        <w:rPr>
          <w:rFonts w:ascii="Times New Roman" w:hAnsi="Times New Roman"/>
          <w:sz w:val="32"/>
          <w:szCs w:val="32"/>
        </w:rPr>
        <w:t>万元，</w:t>
      </w:r>
      <w:r>
        <w:rPr>
          <w:rFonts w:ascii="Times New Roman" w:hAnsi="Times New Roman" w:hint="eastAsia"/>
          <w:sz w:val="32"/>
          <w:szCs w:val="32"/>
        </w:rPr>
        <w:t>增长率</w:t>
      </w:r>
      <w:r>
        <w:rPr>
          <w:rFonts w:ascii="Times New Roman" w:hAnsi="Times New Roman"/>
          <w:sz w:val="32"/>
          <w:szCs w:val="32"/>
        </w:rPr>
        <w:t>100%</w:t>
      </w:r>
      <w:r>
        <w:rPr>
          <w:rFonts w:ascii="Times New Roman" w:hAnsi="Times New Roman"/>
          <w:sz w:val="32"/>
          <w:szCs w:val="32"/>
        </w:rPr>
        <w:t>。增长原因：</w:t>
      </w:r>
      <w:r w:rsidR="008E2D43">
        <w:rPr>
          <w:rFonts w:ascii="Times New Roman" w:hAnsi="Times New Roman" w:hint="eastAsia"/>
          <w:sz w:val="32"/>
          <w:szCs w:val="32"/>
        </w:rPr>
        <w:t>2016</w:t>
      </w:r>
      <w:r w:rsidR="008E2D43">
        <w:rPr>
          <w:rFonts w:ascii="Times New Roman" w:hAnsi="Times New Roman" w:hint="eastAsia"/>
          <w:sz w:val="32"/>
          <w:szCs w:val="32"/>
        </w:rPr>
        <w:t>年增加了扶贫项目工程</w:t>
      </w:r>
      <w:r>
        <w:rPr>
          <w:rFonts w:ascii="Times New Roman" w:hAnsi="Times New Roman"/>
          <w:sz w:val="32"/>
          <w:szCs w:val="32"/>
        </w:rPr>
        <w:t>。</w:t>
      </w:r>
      <w:r w:rsidR="004D0E6B">
        <w:rPr>
          <w:rFonts w:ascii="Times New Roman" w:hAnsi="Times New Roman" w:hint="eastAsia"/>
          <w:sz w:val="32"/>
          <w:szCs w:val="32"/>
        </w:rPr>
        <w:t>达到公开招标数额标准及以上的工程、货物、服务项目应采用公开招标方式组织采购。</w:t>
      </w:r>
    </w:p>
    <w:p w:rsidR="00AB7D86" w:rsidRDefault="00462B68" w:rsidP="00DB3233">
      <w:pPr>
        <w:ind w:firstLineChars="150" w:firstLine="482"/>
        <w:rPr>
          <w:rFonts w:ascii="Times New Roman" w:hAnsi="Times New Roman"/>
          <w:b/>
          <w:bCs/>
          <w:color w:val="FF0000"/>
          <w:sz w:val="32"/>
          <w:szCs w:val="32"/>
        </w:rPr>
      </w:pPr>
      <w:r>
        <w:rPr>
          <w:rFonts w:ascii="Times New Roman" w:hAnsi="Times New Roman"/>
          <w:b/>
          <w:bCs/>
          <w:sz w:val="32"/>
          <w:szCs w:val="32"/>
        </w:rPr>
        <w:t>五、名词解释：</w:t>
      </w:r>
      <w:r w:rsidR="00F71377">
        <w:rPr>
          <w:rFonts w:ascii="Times New Roman" w:hAnsi="Times New Roman"/>
          <w:b/>
          <w:bCs/>
          <w:color w:val="FF0000"/>
          <w:sz w:val="32"/>
          <w:szCs w:val="32"/>
        </w:rPr>
        <w:t xml:space="preserve"> </w:t>
      </w:r>
    </w:p>
    <w:p w:rsidR="00AB7D86" w:rsidRDefault="00462B68" w:rsidP="00A900AF">
      <w:pPr>
        <w:ind w:firstLineChars="196" w:firstLine="551"/>
        <w:rPr>
          <w:rFonts w:ascii="Times New Roman" w:hAnsi="Times New Roman"/>
          <w:sz w:val="28"/>
          <w:szCs w:val="28"/>
        </w:rPr>
      </w:pPr>
      <w:r>
        <w:rPr>
          <w:rFonts w:ascii="Times New Roman" w:hAnsi="Times New Roman"/>
          <w:b/>
          <w:bCs/>
          <w:sz w:val="28"/>
          <w:szCs w:val="28"/>
        </w:rPr>
        <w:t>财政拨款收入：</w:t>
      </w:r>
      <w:r>
        <w:rPr>
          <w:rFonts w:ascii="Times New Roman" w:hAnsi="Times New Roman"/>
          <w:sz w:val="28"/>
          <w:szCs w:val="28"/>
        </w:rPr>
        <w:t>是指</w:t>
      </w:r>
      <w:r>
        <w:rPr>
          <w:rFonts w:ascii="Times New Roman" w:hAnsi="Times New Roman"/>
          <w:b/>
          <w:bCs/>
          <w:sz w:val="28"/>
          <w:szCs w:val="28"/>
        </w:rPr>
        <w:t>行政单位</w:t>
      </w:r>
      <w:r>
        <w:rPr>
          <w:rFonts w:ascii="Times New Roman" w:hAnsi="Times New Roman"/>
          <w:sz w:val="28"/>
          <w:szCs w:val="28"/>
        </w:rPr>
        <w:t>从同级财政部门取得的财政预算资金。</w:t>
      </w:r>
    </w:p>
    <w:p w:rsidR="00AB7D86" w:rsidRDefault="00462B68" w:rsidP="00F71377">
      <w:pPr>
        <w:ind w:firstLineChars="147" w:firstLine="413"/>
        <w:rPr>
          <w:rFonts w:ascii="Times New Roman" w:hAnsi="Times New Roman"/>
          <w:sz w:val="28"/>
          <w:szCs w:val="28"/>
        </w:rPr>
      </w:pPr>
      <w:r>
        <w:rPr>
          <w:rFonts w:ascii="Times New Roman" w:hAnsi="Times New Roman"/>
          <w:b/>
          <w:bCs/>
          <w:sz w:val="28"/>
          <w:szCs w:val="28"/>
        </w:rPr>
        <w:t>财政补助收入</w:t>
      </w:r>
      <w:r>
        <w:rPr>
          <w:rFonts w:ascii="Times New Roman" w:hAnsi="Times New Roman"/>
          <w:sz w:val="28"/>
          <w:szCs w:val="28"/>
        </w:rPr>
        <w:t>：是指</w:t>
      </w:r>
      <w:r>
        <w:rPr>
          <w:rFonts w:ascii="Times New Roman" w:hAnsi="Times New Roman"/>
          <w:b/>
          <w:bCs/>
          <w:sz w:val="28"/>
          <w:szCs w:val="28"/>
        </w:rPr>
        <w:t>事业单位</w:t>
      </w:r>
      <w:r>
        <w:rPr>
          <w:rFonts w:ascii="Times New Roman" w:hAnsi="Times New Roman"/>
          <w:sz w:val="28"/>
          <w:szCs w:val="28"/>
        </w:rPr>
        <w:t>从同级财政部门取得的各</w:t>
      </w:r>
      <w:proofErr w:type="gramStart"/>
      <w:r>
        <w:rPr>
          <w:rFonts w:ascii="Times New Roman" w:hAnsi="Times New Roman"/>
          <w:sz w:val="28"/>
          <w:szCs w:val="28"/>
        </w:rPr>
        <w:t>类财政</w:t>
      </w:r>
      <w:proofErr w:type="gramEnd"/>
      <w:r>
        <w:rPr>
          <w:rFonts w:ascii="Times New Roman" w:hAnsi="Times New Roman"/>
          <w:sz w:val="28"/>
          <w:szCs w:val="28"/>
        </w:rPr>
        <w:t>拨款，包括基本支出补助和项目支出补助。</w:t>
      </w:r>
    </w:p>
    <w:p w:rsidR="00AB7D86" w:rsidRDefault="00462B68">
      <w:pPr>
        <w:ind w:firstLineChars="98" w:firstLine="315"/>
        <w:rPr>
          <w:rFonts w:ascii="Times New Roman" w:hAnsi="Times New Roman"/>
          <w:sz w:val="32"/>
          <w:szCs w:val="32"/>
        </w:rPr>
      </w:pPr>
      <w:r>
        <w:rPr>
          <w:rFonts w:ascii="Times New Roman" w:hAnsi="Times New Roman"/>
          <w:b/>
          <w:bCs/>
          <w:sz w:val="32"/>
          <w:szCs w:val="32"/>
        </w:rPr>
        <w:t>基本支出：</w:t>
      </w:r>
      <w:r>
        <w:rPr>
          <w:rFonts w:ascii="Times New Roman" w:hAnsi="Times New Roman"/>
          <w:sz w:val="32"/>
          <w:szCs w:val="32"/>
        </w:rPr>
        <w:t>为保障机构正常运行，完成日常工作任务而发生的人员支出和公用支出。</w:t>
      </w:r>
    </w:p>
    <w:p w:rsidR="00AB7D86" w:rsidRDefault="00462B68">
      <w:pPr>
        <w:ind w:firstLineChars="98" w:firstLine="315"/>
        <w:rPr>
          <w:rFonts w:ascii="Times New Roman" w:hAnsi="Times New Roman"/>
          <w:sz w:val="32"/>
          <w:szCs w:val="32"/>
        </w:rPr>
      </w:pPr>
      <w:r>
        <w:rPr>
          <w:rFonts w:ascii="Times New Roman" w:hAnsi="Times New Roman"/>
          <w:b/>
          <w:bCs/>
          <w:sz w:val="32"/>
          <w:szCs w:val="32"/>
        </w:rPr>
        <w:t>项目支出：</w:t>
      </w:r>
      <w:r>
        <w:rPr>
          <w:rFonts w:ascii="Times New Roman" w:hAnsi="Times New Roman"/>
          <w:sz w:val="32"/>
          <w:szCs w:val="32"/>
        </w:rPr>
        <w:t>指在基本支出之外为完成特定行政任务和事业发展目标所发生的支出。</w:t>
      </w:r>
    </w:p>
    <w:p w:rsidR="00AB7D86" w:rsidRDefault="00462B68">
      <w:pPr>
        <w:ind w:firstLineChars="98" w:firstLine="348"/>
        <w:rPr>
          <w:rFonts w:ascii="Times New Roman" w:hAnsi="Times New Roman"/>
          <w:color w:val="000000"/>
          <w:spacing w:val="17"/>
          <w:sz w:val="32"/>
          <w:szCs w:val="32"/>
          <w:shd w:val="clear" w:color="auto" w:fill="FFFFFF"/>
        </w:rPr>
      </w:pPr>
      <w:r>
        <w:rPr>
          <w:rStyle w:val="a3"/>
          <w:rFonts w:ascii="Times New Roman" w:hAnsi="Times New Roman"/>
          <w:color w:val="000000"/>
          <w:spacing w:val="17"/>
          <w:sz w:val="32"/>
          <w:szCs w:val="32"/>
          <w:shd w:val="clear" w:color="auto" w:fill="FFFFFF"/>
        </w:rPr>
        <w:t>“</w:t>
      </w:r>
      <w:r>
        <w:rPr>
          <w:rStyle w:val="a3"/>
          <w:rFonts w:ascii="Times New Roman" w:hAnsi="Times New Roman"/>
          <w:color w:val="000000"/>
          <w:spacing w:val="17"/>
          <w:sz w:val="32"/>
          <w:szCs w:val="32"/>
          <w:shd w:val="clear" w:color="auto" w:fill="FFFFFF"/>
        </w:rPr>
        <w:t>三公</w:t>
      </w:r>
      <w:r>
        <w:rPr>
          <w:rStyle w:val="a3"/>
          <w:rFonts w:ascii="Times New Roman" w:hAnsi="Times New Roman"/>
          <w:color w:val="000000"/>
          <w:spacing w:val="17"/>
          <w:sz w:val="32"/>
          <w:szCs w:val="32"/>
          <w:shd w:val="clear" w:color="auto" w:fill="FFFFFF"/>
        </w:rPr>
        <w:t>”</w:t>
      </w:r>
      <w:r>
        <w:rPr>
          <w:rStyle w:val="a3"/>
          <w:rFonts w:ascii="Times New Roman" w:hAnsi="Times New Roman"/>
          <w:color w:val="000000"/>
          <w:spacing w:val="17"/>
          <w:sz w:val="32"/>
          <w:szCs w:val="32"/>
          <w:shd w:val="clear" w:color="auto" w:fill="FFFFFF"/>
        </w:rPr>
        <w:t>经费：</w:t>
      </w:r>
      <w:r>
        <w:rPr>
          <w:rFonts w:ascii="Times New Roman" w:hAnsi="Times New Roman"/>
          <w:color w:val="000000"/>
          <w:spacing w:val="17"/>
          <w:sz w:val="32"/>
          <w:szCs w:val="32"/>
          <w:shd w:val="clear" w:color="auto" w:fill="FFFFFF"/>
        </w:rPr>
        <w:t>指用财政拨款安排的因公出国（境）费、公务用车购置及运行费和公务接待费。其中，因</w:t>
      </w:r>
      <w:r>
        <w:rPr>
          <w:rFonts w:ascii="Times New Roman" w:hAnsi="Times New Roman"/>
          <w:color w:val="000000"/>
          <w:spacing w:val="17"/>
          <w:sz w:val="32"/>
          <w:szCs w:val="32"/>
          <w:shd w:val="clear" w:color="auto" w:fill="FFFFFF"/>
        </w:rPr>
        <w:lastRenderedPageBreak/>
        <w:t>公出国（境）</w:t>
      </w:r>
      <w:proofErr w:type="gramStart"/>
      <w:r>
        <w:rPr>
          <w:rFonts w:ascii="Times New Roman" w:hAnsi="Times New Roman"/>
          <w:color w:val="000000"/>
          <w:spacing w:val="17"/>
          <w:sz w:val="32"/>
          <w:szCs w:val="32"/>
          <w:shd w:val="clear" w:color="auto" w:fill="FFFFFF"/>
        </w:rPr>
        <w:t>费反映</w:t>
      </w:r>
      <w:proofErr w:type="gramEnd"/>
      <w:r>
        <w:rPr>
          <w:rFonts w:ascii="Times New Roman" w:hAnsi="Times New Roman"/>
          <w:color w:val="000000"/>
          <w:spacing w:val="17"/>
          <w:sz w:val="32"/>
          <w:szCs w:val="32"/>
          <w:shd w:val="clear" w:color="auto" w:fill="FFFFFF"/>
        </w:rPr>
        <w:t>出国（境）的住宿费、旅费、伙食补助费、杂费、培训费等支出；公务用车购置及运行</w:t>
      </w:r>
      <w:proofErr w:type="gramStart"/>
      <w:r>
        <w:rPr>
          <w:rFonts w:ascii="Times New Roman" w:hAnsi="Times New Roman"/>
          <w:color w:val="000000"/>
          <w:spacing w:val="17"/>
          <w:sz w:val="32"/>
          <w:szCs w:val="32"/>
          <w:shd w:val="clear" w:color="auto" w:fill="FFFFFF"/>
        </w:rPr>
        <w:t>费反映</w:t>
      </w:r>
      <w:proofErr w:type="gramEnd"/>
      <w:r>
        <w:rPr>
          <w:rFonts w:ascii="Times New Roman" w:hAnsi="Times New Roman"/>
          <w:color w:val="000000"/>
          <w:spacing w:val="17"/>
          <w:sz w:val="32"/>
          <w:szCs w:val="32"/>
          <w:shd w:val="clear" w:color="auto" w:fill="FFFFFF"/>
        </w:rPr>
        <w:t>单位公务用车购置费及租用费、燃料费、维修费、过路过桥费、保险费、安全奖励费用等支出；公务接待</w:t>
      </w:r>
      <w:proofErr w:type="gramStart"/>
      <w:r>
        <w:rPr>
          <w:rFonts w:ascii="Times New Roman" w:hAnsi="Times New Roman"/>
          <w:color w:val="000000"/>
          <w:spacing w:val="17"/>
          <w:sz w:val="32"/>
          <w:szCs w:val="32"/>
          <w:shd w:val="clear" w:color="auto" w:fill="FFFFFF"/>
        </w:rPr>
        <w:t>费反映</w:t>
      </w:r>
      <w:proofErr w:type="gramEnd"/>
      <w:r>
        <w:rPr>
          <w:rFonts w:ascii="Times New Roman" w:hAnsi="Times New Roman"/>
          <w:color w:val="000000"/>
          <w:spacing w:val="17"/>
          <w:sz w:val="32"/>
          <w:szCs w:val="32"/>
          <w:shd w:val="clear" w:color="auto" w:fill="FFFFFF"/>
        </w:rPr>
        <w:t>单位按规定开支的各类公务接待（含外宾接待）支出。</w:t>
      </w:r>
    </w:p>
    <w:p w:rsidR="00AB7D86" w:rsidRDefault="00462B68">
      <w:pPr>
        <w:ind w:firstLineChars="98" w:firstLine="348"/>
        <w:rPr>
          <w:rFonts w:ascii="Times New Roman" w:hAnsi="Times New Roman"/>
          <w:color w:val="000000"/>
          <w:spacing w:val="17"/>
          <w:sz w:val="32"/>
          <w:szCs w:val="32"/>
          <w:shd w:val="clear" w:color="auto" w:fill="FFFFFF"/>
        </w:rPr>
      </w:pPr>
      <w:r>
        <w:rPr>
          <w:rFonts w:ascii="Times New Roman" w:hAnsi="Times New Roman"/>
          <w:b/>
          <w:bCs/>
          <w:color w:val="000000"/>
          <w:spacing w:val="17"/>
          <w:sz w:val="32"/>
          <w:szCs w:val="32"/>
          <w:shd w:val="clear" w:color="auto" w:fill="FFFFFF"/>
        </w:rPr>
        <w:t>机关运行经费：</w:t>
      </w:r>
      <w:r>
        <w:rPr>
          <w:rFonts w:ascii="Times New Roman" w:hAnsi="Times New Roman"/>
          <w:color w:val="000000"/>
          <w:spacing w:val="17"/>
          <w:sz w:val="32"/>
          <w:szCs w:val="32"/>
          <w:shd w:val="clear" w:color="auto" w:fill="FFFFFF"/>
        </w:rPr>
        <w:t>部门决算中行政单位和参照公务员法管理的事业单位一般公共预算财政拨款基本支出中日常公用经费。</w:t>
      </w:r>
    </w:p>
    <w:p w:rsidR="00AB7D86" w:rsidRDefault="00AB7D86">
      <w:pPr>
        <w:spacing w:before="156" w:after="156"/>
        <w:ind w:firstLine="643"/>
        <w:rPr>
          <w:rFonts w:ascii="Times New Roman" w:hAnsi="Times New Roman"/>
          <w:b/>
          <w:bCs/>
          <w:sz w:val="32"/>
          <w:szCs w:val="32"/>
        </w:rPr>
      </w:pPr>
    </w:p>
    <w:p w:rsidR="00AB7D86" w:rsidRDefault="00AB7D86">
      <w:pPr>
        <w:spacing w:before="156" w:after="156"/>
        <w:ind w:firstLine="420"/>
        <w:rPr>
          <w:rFonts w:ascii="Times New Roman" w:hAnsi="Times New Roman" w:hint="eastAsia"/>
        </w:rPr>
      </w:pPr>
    </w:p>
    <w:p w:rsidR="00054F03" w:rsidRDefault="00054F03">
      <w:pPr>
        <w:spacing w:before="156" w:after="156"/>
        <w:ind w:firstLine="420"/>
        <w:rPr>
          <w:rFonts w:ascii="Times New Roman" w:hAnsi="Times New Roman" w:hint="eastAsia"/>
        </w:rPr>
      </w:pPr>
    </w:p>
    <w:p w:rsidR="00054F03" w:rsidRDefault="00054F03">
      <w:pPr>
        <w:spacing w:before="156" w:after="156"/>
        <w:ind w:firstLine="420"/>
        <w:rPr>
          <w:rFonts w:ascii="Times New Roman" w:hAnsi="Times New Roman" w:hint="eastAsia"/>
        </w:rPr>
      </w:pPr>
    </w:p>
    <w:p w:rsidR="00054F03" w:rsidRDefault="00054F03">
      <w:pPr>
        <w:spacing w:before="156" w:after="156"/>
        <w:ind w:firstLine="420"/>
        <w:rPr>
          <w:rFonts w:ascii="Times New Roman" w:hAnsi="Times New Roman" w:hint="eastAsia"/>
        </w:rPr>
      </w:pPr>
    </w:p>
    <w:p w:rsidR="00054F03" w:rsidRDefault="00054F03">
      <w:pPr>
        <w:spacing w:before="156" w:after="156"/>
        <w:ind w:firstLine="420"/>
        <w:rPr>
          <w:rFonts w:ascii="Times New Roman" w:hAnsi="Times New Roman" w:hint="eastAsia"/>
        </w:rPr>
      </w:pPr>
    </w:p>
    <w:p w:rsidR="00054F03" w:rsidRDefault="00054F03">
      <w:pPr>
        <w:spacing w:before="156" w:after="156"/>
        <w:ind w:firstLine="420"/>
        <w:rPr>
          <w:rFonts w:ascii="Times New Roman" w:hAnsi="Times New Roman" w:hint="eastAsia"/>
        </w:rPr>
      </w:pPr>
    </w:p>
    <w:p w:rsidR="00054F03" w:rsidRDefault="00054F03">
      <w:pPr>
        <w:spacing w:before="156" w:after="156"/>
        <w:ind w:firstLine="420"/>
        <w:rPr>
          <w:rFonts w:ascii="Times New Roman" w:hAnsi="Times New Roman" w:hint="eastAsia"/>
        </w:rPr>
      </w:pPr>
    </w:p>
    <w:p w:rsidR="00054F03" w:rsidRDefault="00054F03">
      <w:pPr>
        <w:spacing w:before="156" w:after="156"/>
        <w:ind w:firstLine="420"/>
        <w:rPr>
          <w:rFonts w:ascii="Times New Roman" w:hAnsi="Times New Roman" w:hint="eastAsia"/>
          <w:sz w:val="32"/>
          <w:szCs w:val="32"/>
        </w:rPr>
      </w:pPr>
      <w:r>
        <w:rPr>
          <w:rFonts w:ascii="Times New Roman" w:hAnsi="Times New Roman" w:hint="eastAsia"/>
        </w:rPr>
        <w:t xml:space="preserve">                               </w:t>
      </w:r>
      <w:r w:rsidRPr="00054F03">
        <w:rPr>
          <w:rFonts w:ascii="Times New Roman" w:hAnsi="Times New Roman" w:hint="eastAsia"/>
          <w:sz w:val="32"/>
          <w:szCs w:val="32"/>
        </w:rPr>
        <w:t xml:space="preserve">   </w:t>
      </w:r>
      <w:r>
        <w:rPr>
          <w:rFonts w:ascii="Times New Roman" w:hAnsi="Times New Roman" w:hint="eastAsia"/>
          <w:sz w:val="32"/>
          <w:szCs w:val="32"/>
        </w:rPr>
        <w:t xml:space="preserve">    </w:t>
      </w:r>
      <w:r w:rsidRPr="00054F03">
        <w:rPr>
          <w:rFonts w:ascii="Times New Roman" w:hAnsi="Times New Roman" w:hint="eastAsia"/>
          <w:sz w:val="32"/>
          <w:szCs w:val="32"/>
        </w:rPr>
        <w:t>盈江县扶贫办</w:t>
      </w:r>
    </w:p>
    <w:p w:rsidR="00054F03" w:rsidRPr="00054F03" w:rsidRDefault="00054F03">
      <w:pPr>
        <w:spacing w:before="156" w:after="156"/>
        <w:ind w:firstLine="420"/>
        <w:rPr>
          <w:rFonts w:ascii="Times New Roman" w:hAnsi="Times New Roman"/>
          <w:sz w:val="32"/>
          <w:szCs w:val="32"/>
        </w:rPr>
      </w:pPr>
      <w:r>
        <w:rPr>
          <w:rFonts w:ascii="Times New Roman" w:hAnsi="Times New Roman" w:hint="eastAsia"/>
          <w:sz w:val="32"/>
          <w:szCs w:val="32"/>
        </w:rPr>
        <w:t xml:space="preserve">                      </w:t>
      </w:r>
      <w:r>
        <w:rPr>
          <w:rFonts w:ascii="Times New Roman" w:hAnsi="Times New Roman" w:hint="eastAsia"/>
          <w:sz w:val="32"/>
          <w:szCs w:val="32"/>
        </w:rPr>
        <w:t>二〇一七年十月二十六日</w:t>
      </w:r>
    </w:p>
    <w:sectPr w:rsidR="00054F03" w:rsidRPr="00054F03" w:rsidSect="00AB7D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B68" w:rsidRDefault="00462B68" w:rsidP="00F71377">
      <w:r>
        <w:separator/>
      </w:r>
    </w:p>
  </w:endnote>
  <w:endnote w:type="continuationSeparator" w:id="1">
    <w:p w:rsidR="00462B68" w:rsidRDefault="00462B68" w:rsidP="00F71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B68" w:rsidRDefault="00462B68" w:rsidP="00F71377">
      <w:r>
        <w:separator/>
      </w:r>
    </w:p>
  </w:footnote>
  <w:footnote w:type="continuationSeparator" w:id="1">
    <w:p w:rsidR="00462B68" w:rsidRDefault="00462B68" w:rsidP="00F71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rPr>
        <w:rFonts w:cs="Times New Roman"/>
      </w:rPr>
    </w:lvl>
  </w:abstractNum>
  <w:abstractNum w:abstractNumId="1">
    <w:nsid w:val="59EEC3CD"/>
    <w:multiLevelType w:val="singleLevel"/>
    <w:tmpl w:val="59EEC3CD"/>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15F"/>
    <w:rsid w:val="00054F03"/>
    <w:rsid w:val="002637D7"/>
    <w:rsid w:val="002B2A98"/>
    <w:rsid w:val="002F07F9"/>
    <w:rsid w:val="003D29FC"/>
    <w:rsid w:val="00421E15"/>
    <w:rsid w:val="004236C2"/>
    <w:rsid w:val="00457A09"/>
    <w:rsid w:val="00462B68"/>
    <w:rsid w:val="004D0E6B"/>
    <w:rsid w:val="004F37A2"/>
    <w:rsid w:val="006B4251"/>
    <w:rsid w:val="00717557"/>
    <w:rsid w:val="007D5479"/>
    <w:rsid w:val="00826F08"/>
    <w:rsid w:val="008E0FA7"/>
    <w:rsid w:val="008E2D43"/>
    <w:rsid w:val="0099415F"/>
    <w:rsid w:val="009C1FF3"/>
    <w:rsid w:val="00A677DC"/>
    <w:rsid w:val="00A82AA1"/>
    <w:rsid w:val="00A900AF"/>
    <w:rsid w:val="00AB7D86"/>
    <w:rsid w:val="00B205AB"/>
    <w:rsid w:val="00B6213E"/>
    <w:rsid w:val="00B70B30"/>
    <w:rsid w:val="00B968DA"/>
    <w:rsid w:val="00BC0B99"/>
    <w:rsid w:val="00C43178"/>
    <w:rsid w:val="00CC3DCD"/>
    <w:rsid w:val="00CD24FF"/>
    <w:rsid w:val="00DA1BBF"/>
    <w:rsid w:val="00DB3233"/>
    <w:rsid w:val="00E17ED0"/>
    <w:rsid w:val="00E43189"/>
    <w:rsid w:val="00E829BE"/>
    <w:rsid w:val="00EA3915"/>
    <w:rsid w:val="00EC5F0A"/>
    <w:rsid w:val="00EF006F"/>
    <w:rsid w:val="00F148E9"/>
    <w:rsid w:val="00F43064"/>
    <w:rsid w:val="00F71377"/>
    <w:rsid w:val="519C2AF4"/>
    <w:rsid w:val="635938EF"/>
    <w:rsid w:val="6F765453"/>
    <w:rsid w:val="780C56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D8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B7D86"/>
    <w:rPr>
      <w:rFonts w:cs="Times New Roman"/>
      <w:b/>
    </w:rPr>
  </w:style>
  <w:style w:type="paragraph" w:styleId="a4">
    <w:name w:val="header"/>
    <w:basedOn w:val="a"/>
    <w:link w:val="Char"/>
    <w:uiPriority w:val="99"/>
    <w:semiHidden/>
    <w:unhideWhenUsed/>
    <w:rsid w:val="00F71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71377"/>
    <w:rPr>
      <w:rFonts w:ascii="Calibri" w:eastAsia="宋体" w:hAnsi="Calibri" w:cs="Times New Roman"/>
      <w:kern w:val="2"/>
      <w:sz w:val="18"/>
      <w:szCs w:val="18"/>
    </w:rPr>
  </w:style>
  <w:style w:type="paragraph" w:styleId="a5">
    <w:name w:val="footer"/>
    <w:basedOn w:val="a"/>
    <w:link w:val="Char0"/>
    <w:uiPriority w:val="99"/>
    <w:semiHidden/>
    <w:unhideWhenUsed/>
    <w:rsid w:val="00F7137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7137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287</Words>
  <Characters>1640</Characters>
  <Application>Microsoft Office Word</Application>
  <DocSecurity>0</DocSecurity>
  <Lines>13</Lines>
  <Paragraphs>3</Paragraphs>
  <ScaleCrop>false</ScaleCrop>
  <Company>Sky123.Org</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cp:lastPrinted>2017-10-25T09:07:00Z</cp:lastPrinted>
  <dcterms:created xsi:type="dcterms:W3CDTF">2017-10-26T08:12:00Z</dcterms:created>
  <dcterms:modified xsi:type="dcterms:W3CDTF">2017-10-26T08:12:00Z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