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bookmarkStart w:id="0" w:name="_GoBack"/>
      <w:bookmarkEnd w:id="0"/>
    </w:p>
    <w:p>
      <w:pPr>
        <w:jc w:val="center"/>
        <w:rPr>
          <w:rFonts w:hint="eastAsia"/>
          <w:b/>
          <w:bCs/>
          <w:sz w:val="32"/>
          <w:szCs w:val="32"/>
          <w:lang w:val="en-US" w:eastAsia="zh-CN"/>
        </w:rPr>
      </w:pPr>
      <w:r>
        <w:rPr>
          <w:rFonts w:hint="eastAsia"/>
          <w:b/>
          <w:bCs/>
          <w:sz w:val="32"/>
          <w:szCs w:val="32"/>
          <w:lang w:val="en-US" w:eastAsia="zh-CN"/>
        </w:rPr>
        <w:t>盈江县移民开发管理局</w:t>
      </w:r>
    </w:p>
    <w:p>
      <w:pPr>
        <w:jc w:val="center"/>
        <w:rPr>
          <w:rFonts w:hint="eastAsia"/>
          <w:b/>
          <w:bCs/>
          <w:sz w:val="32"/>
          <w:szCs w:val="32"/>
          <w:lang w:val="en-US" w:eastAsia="zh-CN"/>
        </w:rPr>
      </w:pPr>
      <w:r>
        <w:rPr>
          <w:rFonts w:hint="eastAsia"/>
          <w:b/>
          <w:bCs/>
          <w:sz w:val="32"/>
          <w:szCs w:val="32"/>
          <w:lang w:val="en-US" w:eastAsia="zh-CN"/>
        </w:rPr>
        <w:t>2016年度部门决算公开补充说明</w:t>
      </w:r>
    </w:p>
    <w:p>
      <w:pPr>
        <w:numPr>
          <w:ilvl w:val="0"/>
          <w:numId w:val="1"/>
        </w:numPr>
        <w:jc w:val="left"/>
        <w:rPr>
          <w:rFonts w:hint="eastAsia"/>
          <w:b/>
          <w:bCs/>
          <w:sz w:val="32"/>
          <w:szCs w:val="32"/>
          <w:lang w:val="en-US" w:eastAsia="zh-CN"/>
        </w:rPr>
      </w:pPr>
      <w:r>
        <w:rPr>
          <w:rFonts w:hint="eastAsia"/>
          <w:b/>
          <w:bCs/>
          <w:sz w:val="32"/>
          <w:szCs w:val="32"/>
          <w:lang w:val="en-US" w:eastAsia="zh-CN"/>
        </w:rPr>
        <w:t>收入与上年对比情况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1、2016年各项收入</w:t>
      </w:r>
      <w:r>
        <w:rPr>
          <w:rFonts w:hint="eastAsia" w:ascii="宋体" w:hAnsi="宋体" w:eastAsia="宋体" w:cs="宋体"/>
          <w:sz w:val="32"/>
          <w:szCs w:val="32"/>
          <w:lang w:val="en-US" w:eastAsia="zh-CN"/>
        </w:rPr>
        <w:t>1048.65</w:t>
      </w:r>
      <w:r>
        <w:rPr>
          <w:rFonts w:hint="eastAsia" w:ascii="宋体" w:hAnsi="宋体" w:eastAsia="宋体" w:cs="宋体"/>
          <w:sz w:val="32"/>
          <w:szCs w:val="32"/>
        </w:rPr>
        <w:t>万元，比2015年的</w:t>
      </w:r>
      <w:r>
        <w:rPr>
          <w:rFonts w:hint="eastAsia" w:ascii="宋体" w:hAnsi="宋体" w:eastAsia="宋体" w:cs="宋体"/>
          <w:sz w:val="32"/>
          <w:szCs w:val="32"/>
          <w:lang w:val="en-US" w:eastAsia="zh-CN"/>
        </w:rPr>
        <w:t>432.29</w:t>
      </w:r>
      <w:r>
        <w:rPr>
          <w:rFonts w:hint="eastAsia" w:ascii="宋体" w:hAnsi="宋体" w:eastAsia="宋体" w:cs="宋体"/>
          <w:sz w:val="32"/>
          <w:szCs w:val="32"/>
        </w:rPr>
        <w:t>万元，</w:t>
      </w:r>
      <w:r>
        <w:rPr>
          <w:rFonts w:hint="eastAsia" w:ascii="宋体" w:hAnsi="宋体" w:eastAsia="宋体" w:cs="宋体"/>
          <w:sz w:val="30"/>
          <w:szCs w:val="30"/>
          <w:lang w:val="en-US" w:eastAsia="zh-CN"/>
        </w:rPr>
        <w:t>增加616.36</w:t>
      </w:r>
      <w:r>
        <w:rPr>
          <w:rFonts w:hint="eastAsia" w:ascii="宋体" w:hAnsi="宋体" w:eastAsia="宋体" w:cs="宋体"/>
          <w:sz w:val="32"/>
          <w:szCs w:val="32"/>
        </w:rPr>
        <w:t>万元，</w:t>
      </w:r>
      <w:r>
        <w:rPr>
          <w:rFonts w:hint="eastAsia" w:ascii="宋体" w:hAnsi="宋体" w:eastAsia="宋体" w:cs="宋体"/>
          <w:sz w:val="32"/>
          <w:szCs w:val="32"/>
          <w:lang w:eastAsia="zh-CN"/>
        </w:rPr>
        <w:t>增</w:t>
      </w:r>
      <w:r>
        <w:rPr>
          <w:rFonts w:hint="eastAsia" w:ascii="宋体" w:hAnsi="宋体" w:eastAsia="宋体" w:cs="宋体"/>
          <w:sz w:val="32"/>
          <w:szCs w:val="32"/>
        </w:rPr>
        <w:t>%，其中：</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（１）、2016年财政拨款收入</w:t>
      </w:r>
      <w:r>
        <w:rPr>
          <w:rFonts w:hint="eastAsia" w:ascii="宋体" w:hAnsi="宋体" w:eastAsia="宋体" w:cs="宋体"/>
          <w:sz w:val="32"/>
          <w:szCs w:val="32"/>
          <w:lang w:val="en-US" w:eastAsia="zh-CN"/>
        </w:rPr>
        <w:t>1048.65</w:t>
      </w:r>
      <w:r>
        <w:rPr>
          <w:rFonts w:hint="eastAsia" w:ascii="宋体" w:hAnsi="宋体" w:eastAsia="宋体" w:cs="宋体"/>
          <w:sz w:val="32"/>
          <w:szCs w:val="32"/>
        </w:rPr>
        <w:t>万元，2015年财政拨款收入</w:t>
      </w:r>
      <w:r>
        <w:rPr>
          <w:rFonts w:hint="eastAsia" w:ascii="宋体" w:hAnsi="宋体" w:eastAsia="宋体" w:cs="宋体"/>
          <w:sz w:val="32"/>
          <w:szCs w:val="32"/>
          <w:lang w:val="en-US" w:eastAsia="zh-CN"/>
        </w:rPr>
        <w:t>432.29</w:t>
      </w:r>
      <w:r>
        <w:rPr>
          <w:rFonts w:hint="eastAsia" w:ascii="宋体" w:hAnsi="宋体" w:eastAsia="宋体" w:cs="宋体"/>
          <w:sz w:val="32"/>
          <w:szCs w:val="32"/>
        </w:rPr>
        <w:t>万元，</w:t>
      </w:r>
      <w:r>
        <w:rPr>
          <w:rFonts w:hint="eastAsia" w:ascii="宋体" w:hAnsi="宋体" w:eastAsia="宋体" w:cs="宋体"/>
          <w:sz w:val="30"/>
          <w:szCs w:val="30"/>
          <w:lang w:val="en-US" w:eastAsia="zh-CN"/>
        </w:rPr>
        <w:t>增加616.36</w:t>
      </w:r>
      <w:r>
        <w:rPr>
          <w:rFonts w:hint="eastAsia" w:ascii="宋体" w:hAnsi="宋体" w:eastAsia="宋体" w:cs="宋体"/>
          <w:sz w:val="32"/>
          <w:szCs w:val="32"/>
        </w:rPr>
        <w:t>万元，</w:t>
      </w:r>
      <w:r>
        <w:rPr>
          <w:rFonts w:hint="eastAsia" w:ascii="宋体" w:hAnsi="宋体" w:eastAsia="宋体" w:cs="宋体"/>
          <w:sz w:val="32"/>
          <w:szCs w:val="32"/>
          <w:lang w:val="en-US" w:eastAsia="zh-CN"/>
        </w:rPr>
        <w:t>增142.58</w:t>
      </w:r>
      <w:r>
        <w:rPr>
          <w:rFonts w:hint="eastAsia" w:ascii="宋体" w:hAnsi="宋体" w:eastAsia="宋体" w:cs="宋体"/>
          <w:sz w:val="32"/>
          <w:szCs w:val="32"/>
        </w:rPr>
        <w:t xml:space="preserve"> %，</w:t>
      </w:r>
      <w:r>
        <w:rPr>
          <w:rFonts w:hint="eastAsia" w:ascii="宋体" w:hAnsi="宋体" w:eastAsia="宋体" w:cs="宋体"/>
          <w:sz w:val="30"/>
          <w:szCs w:val="30"/>
          <w:lang w:val="en-US" w:eastAsia="zh-CN"/>
        </w:rPr>
        <w:t>增加</w:t>
      </w:r>
      <w:r>
        <w:rPr>
          <w:rFonts w:hint="eastAsia" w:ascii="宋体" w:hAnsi="宋体" w:eastAsia="宋体" w:cs="宋体"/>
          <w:color w:val="auto"/>
          <w:sz w:val="30"/>
          <w:szCs w:val="30"/>
        </w:rPr>
        <w:t>原因是</w:t>
      </w:r>
      <w:r>
        <w:rPr>
          <w:rFonts w:hint="eastAsia" w:ascii="宋体" w:hAnsi="宋体" w:eastAsia="宋体" w:cs="宋体"/>
          <w:color w:val="auto"/>
          <w:sz w:val="30"/>
          <w:szCs w:val="30"/>
          <w:lang w:eastAsia="zh-CN"/>
        </w:rPr>
        <w:t>：调高了职工工资和上级专项资金增加。</w:t>
      </w:r>
    </w:p>
    <w:p>
      <w:pPr>
        <w:snapToGrid w:val="0"/>
        <w:spacing w:line="588" w:lineRule="exact"/>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sz w:val="32"/>
          <w:szCs w:val="32"/>
        </w:rPr>
        <w:t>（3）、2016年其他收入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w:t>
      </w:r>
      <w:r>
        <w:rPr>
          <w:rFonts w:hint="eastAsia" w:ascii="宋体" w:hAnsi="宋体" w:eastAsia="宋体" w:cs="宋体"/>
          <w:color w:val="auto"/>
          <w:sz w:val="30"/>
          <w:szCs w:val="30"/>
        </w:rPr>
        <w:t>增加</w:t>
      </w:r>
      <w:r>
        <w:rPr>
          <w:rFonts w:hint="eastAsia" w:ascii="宋体" w:hAnsi="宋体" w:eastAsia="宋体" w:cs="宋体"/>
          <w:color w:val="auto"/>
          <w:sz w:val="30"/>
          <w:szCs w:val="30"/>
          <w:lang w:eastAsia="zh-CN"/>
        </w:rPr>
        <w:t>（减少）</w:t>
      </w:r>
      <w:r>
        <w:rPr>
          <w:rFonts w:hint="eastAsia" w:ascii="宋体" w:hAnsi="宋体" w:eastAsia="宋体" w:cs="宋体"/>
          <w:color w:val="auto"/>
          <w:sz w:val="30"/>
          <w:szCs w:val="30"/>
        </w:rPr>
        <w:t>原因是</w:t>
      </w:r>
      <w:r>
        <w:rPr>
          <w:rFonts w:hint="eastAsia" w:ascii="宋体" w:hAnsi="宋体" w:eastAsia="宋体" w:cs="宋体"/>
          <w:color w:val="auto"/>
          <w:sz w:val="30"/>
          <w:szCs w:val="30"/>
          <w:lang w:val="en-US" w:eastAsia="zh-CN"/>
        </w:rPr>
        <w:t>无。</w:t>
      </w:r>
    </w:p>
    <w:p>
      <w:pPr>
        <w:numPr>
          <w:ilvl w:val="0"/>
          <w:numId w:val="1"/>
        </w:numPr>
        <w:jc w:val="left"/>
        <w:rPr>
          <w:rFonts w:hint="eastAsia"/>
          <w:b/>
          <w:bCs/>
          <w:sz w:val="32"/>
          <w:szCs w:val="32"/>
          <w:lang w:val="en-US" w:eastAsia="zh-CN"/>
        </w:rPr>
      </w:pPr>
      <w:r>
        <w:rPr>
          <w:rFonts w:hint="eastAsia"/>
          <w:b/>
          <w:bCs/>
          <w:sz w:val="32"/>
          <w:szCs w:val="32"/>
          <w:lang w:val="en-US" w:eastAsia="zh-CN"/>
        </w:rPr>
        <w:t>支出与上年对比情况</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2016年各项支出</w:t>
      </w:r>
      <w:r>
        <w:rPr>
          <w:rFonts w:hint="eastAsia" w:ascii="宋体" w:hAnsi="宋体" w:eastAsia="宋体" w:cs="宋体"/>
          <w:sz w:val="32"/>
          <w:szCs w:val="32"/>
          <w:lang w:val="en-US" w:eastAsia="zh-CN"/>
        </w:rPr>
        <w:t>383.88</w:t>
      </w:r>
      <w:r>
        <w:rPr>
          <w:rFonts w:hint="eastAsia" w:ascii="宋体" w:hAnsi="宋体" w:eastAsia="宋体" w:cs="宋体"/>
          <w:sz w:val="32"/>
          <w:szCs w:val="32"/>
        </w:rPr>
        <w:t>万元，2015年各项支出</w:t>
      </w:r>
      <w:r>
        <w:rPr>
          <w:rFonts w:hint="eastAsia" w:ascii="宋体" w:hAnsi="宋体" w:eastAsia="宋体" w:cs="宋体"/>
          <w:sz w:val="32"/>
          <w:szCs w:val="32"/>
          <w:lang w:val="en-US" w:eastAsia="zh-CN"/>
        </w:rPr>
        <w:t>838</w:t>
      </w:r>
      <w:r>
        <w:rPr>
          <w:rFonts w:hint="eastAsia" w:ascii="宋体" w:hAnsi="宋体" w:eastAsia="宋体" w:cs="宋体"/>
          <w:sz w:val="32"/>
          <w:szCs w:val="32"/>
        </w:rPr>
        <w:t>万元，</w:t>
      </w:r>
      <w:r>
        <w:rPr>
          <w:rFonts w:hint="eastAsia" w:ascii="宋体" w:hAnsi="宋体" w:eastAsia="宋体" w:cs="宋体"/>
          <w:sz w:val="32"/>
          <w:szCs w:val="32"/>
          <w:lang w:eastAsia="zh-CN"/>
        </w:rPr>
        <w:t>减少了</w:t>
      </w:r>
      <w:r>
        <w:rPr>
          <w:rFonts w:hint="eastAsia" w:ascii="宋体" w:hAnsi="宋体" w:eastAsia="宋体" w:cs="宋体"/>
          <w:sz w:val="32"/>
          <w:szCs w:val="32"/>
          <w:lang w:val="en-US" w:eastAsia="zh-CN"/>
        </w:rPr>
        <w:t>454.12</w:t>
      </w:r>
      <w:r>
        <w:rPr>
          <w:rFonts w:hint="eastAsia" w:ascii="宋体" w:hAnsi="宋体" w:eastAsia="宋体" w:cs="宋体"/>
          <w:sz w:val="32"/>
          <w:szCs w:val="32"/>
        </w:rPr>
        <w:t>万元，</w:t>
      </w:r>
      <w:r>
        <w:rPr>
          <w:rFonts w:hint="eastAsia" w:ascii="宋体" w:hAnsi="宋体" w:eastAsia="宋体" w:cs="宋体"/>
          <w:sz w:val="32"/>
          <w:szCs w:val="32"/>
          <w:lang w:val="en-US" w:eastAsia="zh-CN"/>
        </w:rPr>
        <w:t>减少54.19</w:t>
      </w:r>
      <w:r>
        <w:rPr>
          <w:rFonts w:hint="eastAsia" w:ascii="宋体" w:hAnsi="宋体" w:eastAsia="宋体" w:cs="宋体"/>
          <w:sz w:val="32"/>
          <w:szCs w:val="32"/>
        </w:rPr>
        <w:t xml:space="preserve"> %,其中：</w:t>
      </w:r>
      <w:r>
        <w:rPr>
          <w:rFonts w:hint="eastAsia" w:ascii="宋体" w:hAnsi="宋体" w:eastAsia="宋体" w:cs="宋体"/>
          <w:b/>
          <w:bCs/>
          <w:sz w:val="32"/>
          <w:szCs w:val="32"/>
        </w:rPr>
        <w:t>（1）基本支出</w:t>
      </w:r>
      <w:r>
        <w:rPr>
          <w:rFonts w:hint="eastAsia" w:ascii="宋体" w:hAnsi="宋体" w:eastAsia="宋体" w:cs="宋体"/>
          <w:sz w:val="32"/>
          <w:szCs w:val="32"/>
          <w:lang w:val="en-US" w:eastAsia="zh-CN"/>
        </w:rPr>
        <w:t>152.86</w:t>
      </w:r>
      <w:r>
        <w:rPr>
          <w:rFonts w:hint="eastAsia" w:ascii="宋体" w:hAnsi="宋体" w:eastAsia="宋体" w:cs="宋体"/>
          <w:sz w:val="32"/>
          <w:szCs w:val="32"/>
        </w:rPr>
        <w:t>万元，与2015年基本支出</w:t>
      </w:r>
      <w:r>
        <w:rPr>
          <w:rFonts w:hint="eastAsia" w:ascii="宋体" w:hAnsi="宋体" w:eastAsia="宋体" w:cs="宋体"/>
          <w:sz w:val="32"/>
          <w:szCs w:val="32"/>
          <w:lang w:val="en-US" w:eastAsia="zh-CN"/>
        </w:rPr>
        <w:t>153.99</w:t>
      </w:r>
      <w:r>
        <w:rPr>
          <w:rFonts w:hint="eastAsia" w:ascii="宋体" w:hAnsi="宋体" w:eastAsia="宋体" w:cs="宋体"/>
          <w:sz w:val="32"/>
          <w:szCs w:val="32"/>
        </w:rPr>
        <w:t>万元，</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1.13</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0.73</w:t>
      </w:r>
      <w:r>
        <w:rPr>
          <w:rFonts w:hint="eastAsia" w:ascii="宋体" w:hAnsi="宋体" w:eastAsia="宋体" w:cs="宋体"/>
          <w:sz w:val="32"/>
          <w:szCs w:val="32"/>
        </w:rPr>
        <w:t>%，</w:t>
      </w:r>
      <w:r>
        <w:rPr>
          <w:rFonts w:hint="eastAsia" w:ascii="宋体" w:hAnsi="宋体" w:eastAsia="宋体" w:cs="宋体"/>
          <w:color w:val="auto"/>
          <w:sz w:val="32"/>
          <w:szCs w:val="32"/>
          <w:lang w:eastAsia="zh-CN"/>
        </w:rPr>
        <w:t>减少原因为：开除公职一名</w:t>
      </w:r>
      <w:r>
        <w:rPr>
          <w:rFonts w:hint="eastAsia" w:ascii="宋体" w:hAnsi="宋体" w:eastAsia="宋体" w:cs="宋体"/>
          <w:color w:val="auto"/>
          <w:sz w:val="32"/>
          <w:szCs w:val="32"/>
          <w:lang w:val="en-US" w:eastAsia="zh-CN"/>
        </w:rPr>
        <w:t>。</w:t>
      </w:r>
      <w:r>
        <w:rPr>
          <w:rFonts w:hint="eastAsia" w:ascii="宋体" w:hAnsi="宋体" w:eastAsia="宋体" w:cs="宋体"/>
          <w:b/>
          <w:bCs/>
          <w:sz w:val="32"/>
          <w:szCs w:val="32"/>
        </w:rPr>
        <w:t>（2）项目支出</w:t>
      </w:r>
      <w:r>
        <w:rPr>
          <w:rFonts w:hint="eastAsia" w:ascii="宋体" w:hAnsi="宋体" w:eastAsia="宋体" w:cs="宋体"/>
          <w:sz w:val="32"/>
          <w:szCs w:val="32"/>
          <w:lang w:val="en-US" w:eastAsia="zh-CN"/>
        </w:rPr>
        <w:t>231.02</w:t>
      </w:r>
      <w:r>
        <w:rPr>
          <w:rFonts w:hint="eastAsia" w:ascii="宋体" w:hAnsi="宋体" w:eastAsia="宋体" w:cs="宋体"/>
          <w:sz w:val="32"/>
          <w:szCs w:val="32"/>
        </w:rPr>
        <w:t>万元与2015年项目支出</w:t>
      </w:r>
      <w:r>
        <w:rPr>
          <w:rFonts w:hint="eastAsia" w:ascii="宋体" w:hAnsi="宋体" w:eastAsia="宋体" w:cs="宋体"/>
          <w:sz w:val="32"/>
          <w:szCs w:val="32"/>
          <w:lang w:val="en-US" w:eastAsia="zh-CN"/>
        </w:rPr>
        <w:t>684</w:t>
      </w:r>
      <w:r>
        <w:rPr>
          <w:rFonts w:hint="eastAsia" w:ascii="宋体" w:hAnsi="宋体" w:eastAsia="宋体" w:cs="宋体"/>
          <w:sz w:val="32"/>
          <w:szCs w:val="32"/>
        </w:rPr>
        <w:t>万元,减</w:t>
      </w:r>
      <w:r>
        <w:rPr>
          <w:rFonts w:hint="eastAsia" w:ascii="宋体" w:hAnsi="宋体" w:eastAsia="宋体" w:cs="宋体"/>
          <w:sz w:val="32"/>
          <w:szCs w:val="32"/>
          <w:lang w:val="en-US" w:eastAsia="zh-CN"/>
        </w:rPr>
        <w:t>452.98</w:t>
      </w:r>
      <w:r>
        <w:rPr>
          <w:rFonts w:hint="eastAsia" w:ascii="宋体" w:hAnsi="宋体" w:eastAsia="宋体" w:cs="宋体"/>
          <w:sz w:val="32"/>
          <w:szCs w:val="32"/>
        </w:rPr>
        <w:t>万元，下降</w:t>
      </w:r>
      <w:r>
        <w:rPr>
          <w:rFonts w:hint="eastAsia" w:ascii="宋体" w:hAnsi="宋体" w:eastAsia="宋体" w:cs="宋体"/>
          <w:sz w:val="32"/>
          <w:szCs w:val="32"/>
          <w:lang w:val="en-US" w:eastAsia="zh-CN"/>
        </w:rPr>
        <w:t>66.22</w:t>
      </w:r>
      <w:r>
        <w:rPr>
          <w:rFonts w:hint="eastAsia" w:ascii="宋体" w:hAnsi="宋体" w:eastAsia="宋体" w:cs="宋体"/>
          <w:sz w:val="32"/>
          <w:szCs w:val="32"/>
        </w:rPr>
        <w:t>%。</w:t>
      </w:r>
      <w:r>
        <w:rPr>
          <w:rFonts w:hint="eastAsia" w:ascii="宋体" w:hAnsi="宋体" w:eastAsia="宋体" w:cs="宋体"/>
          <w:kern w:val="0"/>
          <w:sz w:val="30"/>
          <w:szCs w:val="30"/>
        </w:rPr>
        <w:t>2016年项目支出比上年减少</w:t>
      </w:r>
      <w:r>
        <w:rPr>
          <w:rFonts w:hint="eastAsia" w:ascii="宋体" w:hAnsi="宋体" w:eastAsia="宋体" w:cs="宋体"/>
          <w:sz w:val="32"/>
          <w:szCs w:val="32"/>
        </w:rPr>
        <w:t>原因：</w:t>
      </w:r>
      <w:r>
        <w:rPr>
          <w:rFonts w:hint="eastAsia" w:ascii="宋体" w:hAnsi="宋体" w:eastAsia="宋体" w:cs="宋体"/>
          <w:sz w:val="32"/>
          <w:szCs w:val="32"/>
          <w:lang w:eastAsia="zh-CN"/>
        </w:rPr>
        <w:t>专项工程正在实施，还没有审计验收，工程款未支付</w:t>
      </w:r>
      <w:r>
        <w:rPr>
          <w:rFonts w:hint="eastAsia" w:ascii="宋体" w:hAnsi="宋体" w:eastAsia="宋体" w:cs="宋体"/>
          <w:color w:val="auto"/>
          <w:sz w:val="32"/>
          <w:szCs w:val="32"/>
        </w:rPr>
        <w:t>。</w:t>
      </w:r>
    </w:p>
    <w:p>
      <w:pPr>
        <w:numPr>
          <w:ilvl w:val="0"/>
          <w:numId w:val="0"/>
        </w:numPr>
        <w:snapToGrid w:val="0"/>
        <w:spacing w:line="588" w:lineRule="exact"/>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三、机关运行经费执行情况说明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2016年机关运行经费支出</w:t>
      </w:r>
      <w:r>
        <w:rPr>
          <w:rFonts w:hint="eastAsia" w:ascii="宋体" w:hAnsi="宋体" w:eastAsia="宋体" w:cs="宋体"/>
          <w:sz w:val="32"/>
          <w:szCs w:val="32"/>
          <w:lang w:val="en-US" w:eastAsia="zh-CN"/>
        </w:rPr>
        <w:t>27.31</w:t>
      </w:r>
      <w:r>
        <w:rPr>
          <w:rFonts w:hint="eastAsia" w:ascii="宋体" w:hAnsi="宋体" w:eastAsia="宋体" w:cs="宋体"/>
          <w:sz w:val="32"/>
          <w:szCs w:val="32"/>
        </w:rPr>
        <w:t>万元，2015年机关运行经费支出</w:t>
      </w:r>
      <w:r>
        <w:rPr>
          <w:rFonts w:hint="eastAsia" w:ascii="宋体" w:hAnsi="宋体" w:eastAsia="宋体" w:cs="宋体"/>
          <w:sz w:val="32"/>
          <w:szCs w:val="32"/>
          <w:lang w:val="en-US" w:eastAsia="zh-CN"/>
        </w:rPr>
        <w:t>72.88</w:t>
      </w:r>
      <w:r>
        <w:rPr>
          <w:rFonts w:hint="eastAsia" w:ascii="宋体" w:hAnsi="宋体" w:eastAsia="宋体" w:cs="宋体"/>
          <w:sz w:val="32"/>
          <w:szCs w:val="32"/>
        </w:rPr>
        <w:t xml:space="preserve">万元 </w:t>
      </w:r>
      <w:r>
        <w:rPr>
          <w:rFonts w:hint="eastAsia" w:ascii="宋体" w:hAnsi="宋体" w:eastAsia="宋体" w:cs="宋体"/>
          <w:sz w:val="32"/>
          <w:szCs w:val="32"/>
          <w:lang w:val="en-US" w:eastAsia="zh-CN"/>
        </w:rPr>
        <w:t>减少45.57</w:t>
      </w:r>
      <w:r>
        <w:rPr>
          <w:rFonts w:hint="eastAsia" w:ascii="宋体" w:hAnsi="宋体" w:eastAsia="宋体" w:cs="宋体"/>
          <w:sz w:val="32"/>
          <w:szCs w:val="32"/>
        </w:rPr>
        <w:t>万元，</w:t>
      </w:r>
      <w:r>
        <w:rPr>
          <w:rFonts w:hint="eastAsia" w:ascii="宋体" w:hAnsi="宋体" w:eastAsia="宋体" w:cs="宋体"/>
          <w:sz w:val="32"/>
          <w:szCs w:val="32"/>
          <w:lang w:val="en-US" w:eastAsia="zh-CN"/>
        </w:rPr>
        <w:t>减62.52</w:t>
      </w:r>
      <w:r>
        <w:rPr>
          <w:rFonts w:hint="eastAsia" w:ascii="宋体" w:hAnsi="宋体" w:eastAsia="宋体" w:cs="宋体"/>
          <w:sz w:val="32"/>
          <w:szCs w:val="32"/>
        </w:rPr>
        <w:t>%，</w:t>
      </w:r>
      <w:r>
        <w:rPr>
          <w:rFonts w:hint="eastAsia" w:ascii="宋体" w:hAnsi="宋体" w:eastAsia="宋体" w:cs="宋体"/>
          <w:sz w:val="32"/>
          <w:szCs w:val="32"/>
          <w:lang w:eastAsia="zh-CN"/>
        </w:rPr>
        <w:t>减少原因是上级部门视察工作减少，相应的接待费和公务车运行费减少</w:t>
      </w:r>
      <w:r>
        <w:rPr>
          <w:rFonts w:hint="eastAsia" w:ascii="宋体" w:hAnsi="宋体" w:eastAsia="宋体" w:cs="宋体"/>
          <w:sz w:val="32"/>
          <w:szCs w:val="32"/>
          <w:lang w:val="en-US" w:eastAsia="zh-CN"/>
        </w:rPr>
        <w:t>,</w:t>
      </w:r>
      <w:r>
        <w:rPr>
          <w:rFonts w:hint="eastAsia" w:ascii="宋体" w:hAnsi="宋体" w:eastAsia="宋体" w:cs="宋体"/>
          <w:sz w:val="32"/>
          <w:szCs w:val="32"/>
        </w:rPr>
        <w:t>主要用于</w:t>
      </w:r>
      <w:r>
        <w:rPr>
          <w:rFonts w:hint="eastAsia" w:ascii="宋体" w:hAnsi="宋体" w:eastAsia="宋体" w:cs="宋体"/>
          <w:sz w:val="32"/>
          <w:szCs w:val="32"/>
          <w:lang w:eastAsia="zh-CN"/>
        </w:rPr>
        <w:t>下乡走防移民群众，解决移民问题</w:t>
      </w:r>
      <w:r>
        <w:rPr>
          <w:rFonts w:hint="eastAsia" w:ascii="宋体" w:hAnsi="宋体" w:eastAsia="宋体" w:cs="宋体"/>
          <w:sz w:val="32"/>
          <w:szCs w:val="32"/>
        </w:rPr>
        <w:t>等</w:t>
      </w:r>
      <w:r>
        <w:rPr>
          <w:rFonts w:hint="eastAsia" w:ascii="宋体" w:hAnsi="宋体" w:eastAsia="宋体" w:cs="宋体"/>
          <w:sz w:val="32"/>
          <w:szCs w:val="32"/>
          <w:lang w:eastAsia="zh-CN"/>
        </w:rPr>
        <w:t>支出</w:t>
      </w:r>
      <w:r>
        <w:rPr>
          <w:rFonts w:hint="eastAsia" w:ascii="宋体" w:hAnsi="宋体" w:eastAsia="宋体" w:cs="宋体"/>
          <w:sz w:val="32"/>
          <w:szCs w:val="32"/>
        </w:rPr>
        <w:t>。</w:t>
      </w:r>
    </w:p>
    <w:p>
      <w:pPr>
        <w:numPr>
          <w:ilvl w:val="0"/>
          <w:numId w:val="2"/>
        </w:num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政府采购执行情况说明</w:t>
      </w:r>
    </w:p>
    <w:p>
      <w:pPr>
        <w:numPr>
          <w:ilvl w:val="0"/>
          <w:numId w:val="0"/>
        </w:numPr>
        <w:rPr>
          <w:rFonts w:hint="eastAsia"/>
          <w:sz w:val="32"/>
          <w:szCs w:val="32"/>
          <w:lang w:val="en-US" w:eastAsia="zh-CN"/>
        </w:rPr>
      </w:pPr>
      <w:r>
        <w:rPr>
          <w:rFonts w:hint="eastAsia"/>
          <w:sz w:val="32"/>
          <w:szCs w:val="32"/>
          <w:lang w:val="en-US" w:eastAsia="zh-CN"/>
        </w:rPr>
        <w:t>1、政府采购执行情况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2016年</w:t>
      </w:r>
      <w:r>
        <w:rPr>
          <w:rFonts w:hint="eastAsia"/>
          <w:sz w:val="32"/>
          <w:szCs w:val="32"/>
          <w:lang w:eastAsia="zh-CN"/>
        </w:rPr>
        <w:t>采购计划</w:t>
      </w:r>
      <w:r>
        <w:rPr>
          <w:rFonts w:hint="eastAsia"/>
          <w:sz w:val="32"/>
          <w:szCs w:val="32"/>
          <w:lang w:val="en-US" w:eastAsia="zh-CN"/>
        </w:rPr>
        <w:t>10.37万元，实际采购9.52万元，节约0.85万元（其中：1、财政性资金计划10.37万元，实际采购9.52万元，节约0.85万元；2、非财政性资金计划0万元，实际采购0万元，节约0万元），</w:t>
      </w:r>
      <w:r>
        <w:rPr>
          <w:rFonts w:hint="eastAsia"/>
          <w:sz w:val="32"/>
          <w:szCs w:val="32"/>
          <w:lang w:eastAsia="zh-CN"/>
        </w:rPr>
        <w:t>采购计划</w:t>
      </w:r>
      <w:r>
        <w:rPr>
          <w:rFonts w:hint="eastAsia"/>
          <w:sz w:val="32"/>
          <w:szCs w:val="32"/>
          <w:lang w:val="en-US" w:eastAsia="zh-CN"/>
        </w:rPr>
        <w:t>比上年1.37万元增加9万元，增长657%。实际采购9.52万元比上年1.37万元增加8.15万元，增长595%。增长原因：为移民安置点购入路灯。</w:t>
      </w:r>
    </w:p>
    <w:p>
      <w:pPr>
        <w:numPr>
          <w:ilvl w:val="0"/>
          <w:numId w:val="0"/>
        </w:numPr>
        <w:rPr>
          <w:rFonts w:hint="eastAsia"/>
          <w:sz w:val="32"/>
          <w:szCs w:val="32"/>
          <w:lang w:val="en-US" w:eastAsia="zh-CN"/>
        </w:rPr>
      </w:pPr>
      <w:r>
        <w:rPr>
          <w:rFonts w:hint="eastAsia"/>
          <w:sz w:val="32"/>
          <w:szCs w:val="32"/>
          <w:lang w:val="en-US" w:eastAsia="zh-CN"/>
        </w:rPr>
        <w:t>2、政府采购项目分类完成情况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货物类完成9.52万元，比2015年0万元增长（减少）9.52万元，增长（减少）952%。增长原因：为移民安置点购入路灯。</w:t>
      </w:r>
    </w:p>
    <w:p>
      <w:pPr>
        <w:numPr>
          <w:ilvl w:val="0"/>
          <w:numId w:val="0"/>
        </w:numPr>
        <w:ind w:firstLine="640" w:firstLineChars="200"/>
        <w:rPr>
          <w:rFonts w:hint="eastAsia"/>
          <w:sz w:val="32"/>
          <w:szCs w:val="32"/>
          <w:lang w:val="en-US" w:eastAsia="zh-CN"/>
        </w:rPr>
      </w:pPr>
      <w:r>
        <w:rPr>
          <w:rFonts w:hint="eastAsia"/>
          <w:sz w:val="32"/>
          <w:szCs w:val="32"/>
          <w:lang w:val="en-US" w:eastAsia="zh-CN"/>
        </w:rPr>
        <w:t>工程类完成0万元，比2015年0万元增长（减少）XX万元，增长（减少）XX%。增长（下降）原因：XXXXX。</w:t>
      </w:r>
    </w:p>
    <w:p>
      <w:pPr>
        <w:numPr>
          <w:ilvl w:val="0"/>
          <w:numId w:val="0"/>
        </w:numPr>
        <w:ind w:firstLine="640" w:firstLineChars="200"/>
        <w:rPr>
          <w:rFonts w:hint="eastAsia"/>
          <w:sz w:val="32"/>
          <w:szCs w:val="32"/>
          <w:lang w:val="en-US" w:eastAsia="zh-CN"/>
        </w:rPr>
      </w:pPr>
      <w:r>
        <w:rPr>
          <w:rFonts w:hint="eastAsia"/>
          <w:sz w:val="32"/>
          <w:szCs w:val="32"/>
          <w:lang w:val="en-US" w:eastAsia="zh-CN"/>
        </w:rPr>
        <w:t>服务类完成0万元，比2015年1.37万元减少1.37万元，减少137%。下降原因：没有增加办公设备。</w:t>
      </w:r>
    </w:p>
    <w:p>
      <w:pPr>
        <w:numPr>
          <w:ilvl w:val="0"/>
          <w:numId w:val="0"/>
        </w:numPr>
        <w:rPr>
          <w:rFonts w:hint="eastAsia"/>
          <w:sz w:val="32"/>
          <w:szCs w:val="32"/>
          <w:lang w:val="en-US" w:eastAsia="zh-CN"/>
        </w:rPr>
      </w:pPr>
      <w:r>
        <w:rPr>
          <w:rFonts w:hint="eastAsia"/>
          <w:sz w:val="32"/>
          <w:szCs w:val="32"/>
          <w:lang w:val="en-US" w:eastAsia="zh-CN"/>
        </w:rPr>
        <w:t xml:space="preserve">        </w:t>
      </w:r>
    </w:p>
    <w:p>
      <w:pPr>
        <w:numPr>
          <w:ilvl w:val="0"/>
          <w:numId w:val="0"/>
        </w:numPr>
        <w:jc w:val="both"/>
        <w:rPr>
          <w:rFonts w:hint="eastAsia" w:ascii="宋体" w:hAnsi="宋体" w:eastAsia="宋体" w:cs="宋体"/>
          <w:b/>
          <w:bCs/>
          <w:sz w:val="32"/>
          <w:szCs w:val="32"/>
          <w:lang w:val="en-US" w:eastAsia="zh-CN"/>
        </w:rPr>
      </w:pPr>
    </w:p>
    <w:p>
      <w:pPr>
        <w:numPr>
          <w:ilvl w:val="0"/>
          <w:numId w:val="2"/>
        </w:num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名词解释：</w:t>
      </w:r>
    </w:p>
    <w:p>
      <w:pPr>
        <w:numPr>
          <w:ilvl w:val="0"/>
          <w:numId w:val="0"/>
        </w:numPr>
        <w:ind w:firstLine="562" w:firstLineChars="200"/>
        <w:rPr>
          <w:rFonts w:hint="eastAsia" w:ascii="宋体" w:hAnsi="宋体"/>
          <w:sz w:val="28"/>
          <w:szCs w:val="28"/>
        </w:rPr>
      </w:pPr>
      <w:r>
        <w:rPr>
          <w:rFonts w:hint="eastAsia" w:ascii="宋体" w:hAnsi="宋体"/>
          <w:b/>
          <w:bCs/>
          <w:sz w:val="28"/>
          <w:szCs w:val="28"/>
        </w:rPr>
        <w:t>财政拨款收入</w:t>
      </w:r>
      <w:r>
        <w:rPr>
          <w:rFonts w:hint="eastAsia" w:ascii="宋体" w:hAnsi="宋体"/>
          <w:b/>
          <w:bCs/>
          <w:sz w:val="28"/>
          <w:szCs w:val="28"/>
          <w:lang w:eastAsia="zh-CN"/>
        </w:rPr>
        <w:t>：</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ind w:firstLine="562" w:firstLineChars="200"/>
        <w:rPr>
          <w:rFonts w:hint="eastAsia" w:ascii="宋体" w:hAnsi="宋体"/>
          <w:sz w:val="28"/>
          <w:szCs w:val="28"/>
          <w:lang w:eastAsia="zh-CN"/>
        </w:rPr>
      </w:pPr>
      <w:r>
        <w:rPr>
          <w:rFonts w:hint="eastAsia" w:ascii="宋体" w:hAnsi="宋体"/>
          <w:b/>
          <w:bCs/>
          <w:sz w:val="28"/>
          <w:szCs w:val="28"/>
          <w:lang w:eastAsia="zh-CN"/>
        </w:rPr>
        <w:t>财政补助收入</w:t>
      </w:r>
      <w:r>
        <w:rPr>
          <w:rFonts w:hint="eastAsia" w:ascii="宋体" w:hAnsi="宋体"/>
          <w:sz w:val="28"/>
          <w:szCs w:val="28"/>
          <w:lang w:eastAsia="zh-CN"/>
        </w:rPr>
        <w:t>：是指</w:t>
      </w:r>
      <w:r>
        <w:rPr>
          <w:rFonts w:hint="eastAsia" w:ascii="宋体" w:hAnsi="宋体"/>
          <w:b/>
          <w:bCs/>
          <w:sz w:val="28"/>
          <w:szCs w:val="28"/>
          <w:lang w:eastAsia="zh-CN"/>
        </w:rPr>
        <w:t>事业单位</w:t>
      </w:r>
      <w:r>
        <w:rPr>
          <w:rFonts w:hint="eastAsia" w:ascii="宋体" w:hAnsi="宋体"/>
          <w:sz w:val="28"/>
          <w:szCs w:val="28"/>
          <w:lang w:eastAsia="zh-CN"/>
        </w:rPr>
        <w:t>从同级财政部门取得的各类财政拨款，包括基本支出补助和项目支出补助。</w:t>
      </w:r>
    </w:p>
    <w:p>
      <w:pPr>
        <w:ind w:firstLine="643" w:firstLineChars="200"/>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ind w:firstLine="643" w:firstLineChars="200"/>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ind w:firstLine="711" w:firstLineChars="200"/>
        <w:rPr>
          <w:rFonts w:hint="eastAsia" w:ascii="宋体" w:hAnsi="宋体" w:eastAsia="宋体" w:cs="宋体"/>
          <w:b w:val="0"/>
          <w:i w:val="0"/>
          <w:caps w:val="0"/>
          <w:color w:val="000000"/>
          <w:spacing w:val="17"/>
          <w:sz w:val="32"/>
          <w:szCs w:val="32"/>
          <w:shd w:val="clear" w:fill="FFFFFF"/>
        </w:rPr>
      </w:pPr>
      <w:r>
        <w:rPr>
          <w:rStyle w:val="5"/>
          <w:rFonts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711" w:firstLineChars="200"/>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numPr>
          <w:ilvl w:val="0"/>
          <w:numId w:val="0"/>
        </w:numPr>
        <w:jc w:val="both"/>
        <w:rPr>
          <w:rFonts w:hint="eastAsia"/>
          <w:b/>
          <w:bCs/>
          <w:color w:val="FF000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swiss"/>
    <w:pitch w:val="default"/>
    <w:sig w:usb0="80000287" w:usb1="280F3C52" w:usb2="00000016" w:usb3="00000000" w:csb0="0004001F" w:csb1="00000000"/>
  </w:font>
  <w:font w:name="Lucida Sans">
    <w:panose1 w:val="020B0602030504020204"/>
    <w:charset w:val="00"/>
    <w:family w:val="auto"/>
    <w:pitch w:val="default"/>
    <w:sig w:usb0="00000003" w:usb1="00000000" w:usb2="00000000" w:usb3="00000000" w:csb0="20000001" w:csb1="00000000"/>
  </w:font>
  <w:font w:name="Shruti">
    <w:altName w:val="Century Gothic"/>
    <w:panose1 w:val="020B0502040204020203"/>
    <w:charset w:val="00"/>
    <w:family w:val="auto"/>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0000003F" w:csb1="D7F7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lvl>
  </w:abstractNum>
  <w:abstractNum w:abstractNumId="1">
    <w:nsid w:val="59EEC3CD"/>
    <w:multiLevelType w:val="singleLevel"/>
    <w:tmpl w:val="59EEC3C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3A7308D"/>
    <w:rsid w:val="03D00EDD"/>
    <w:rsid w:val="0C17664C"/>
    <w:rsid w:val="1C983D28"/>
    <w:rsid w:val="1C9A67B9"/>
    <w:rsid w:val="20877B5D"/>
    <w:rsid w:val="212A0759"/>
    <w:rsid w:val="246A71A6"/>
    <w:rsid w:val="28B42F5A"/>
    <w:rsid w:val="28B534D9"/>
    <w:rsid w:val="2B860FD8"/>
    <w:rsid w:val="2E5B0A72"/>
    <w:rsid w:val="2E926AC5"/>
    <w:rsid w:val="311C6693"/>
    <w:rsid w:val="36481AAB"/>
    <w:rsid w:val="3AFB4A32"/>
    <w:rsid w:val="3B8F5E1F"/>
    <w:rsid w:val="3DB8452B"/>
    <w:rsid w:val="3E3E3A04"/>
    <w:rsid w:val="3E594840"/>
    <w:rsid w:val="3ECE2262"/>
    <w:rsid w:val="3F2504B1"/>
    <w:rsid w:val="3FEF7B4B"/>
    <w:rsid w:val="411D18A6"/>
    <w:rsid w:val="4196353E"/>
    <w:rsid w:val="41C31ED2"/>
    <w:rsid w:val="4741683B"/>
    <w:rsid w:val="4BA05D91"/>
    <w:rsid w:val="4BD20B1F"/>
    <w:rsid w:val="4D687E2E"/>
    <w:rsid w:val="549A05D4"/>
    <w:rsid w:val="552F72B6"/>
    <w:rsid w:val="55530BE4"/>
    <w:rsid w:val="56D05B66"/>
    <w:rsid w:val="64803351"/>
    <w:rsid w:val="6B984EB6"/>
    <w:rsid w:val="6DCB6A46"/>
    <w:rsid w:val="6E8C33A0"/>
    <w:rsid w:val="70241DD0"/>
    <w:rsid w:val="77925105"/>
    <w:rsid w:val="78E458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Administrator</cp:lastModifiedBy>
  <cp:lastPrinted>2017-10-24T07:15:00Z</cp:lastPrinted>
  <dcterms:modified xsi:type="dcterms:W3CDTF">2016-01-02T02:58:51Z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