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z w:val="36"/>
          <w:szCs w:val="36"/>
          <w:lang w:val="en-US" w:eastAsia="zh-CN"/>
        </w:rPr>
      </w:pPr>
      <w:r>
        <w:rPr>
          <w:rFonts w:hint="eastAsia" w:ascii="宋体" w:hAnsi="宋体" w:eastAsia="宋体" w:cs="宋体"/>
          <w:b/>
          <w:bCs/>
          <w:sz w:val="44"/>
          <w:szCs w:val="44"/>
          <w:lang w:val="en-US" w:eastAsia="zh-CN"/>
        </w:rPr>
        <w:t xml:space="preserve"> </w:t>
      </w:r>
      <w:r>
        <w:rPr>
          <w:rFonts w:hint="eastAsia" w:ascii="宋体" w:hAnsi="宋体" w:eastAsia="宋体" w:cs="宋体"/>
          <w:b/>
          <w:bCs/>
          <w:sz w:val="36"/>
          <w:szCs w:val="36"/>
          <w:lang w:val="en-US" w:eastAsia="zh-CN"/>
        </w:rPr>
        <w:t>弄璋镇人民政府2016年度部门决算公开补充说明</w:t>
      </w:r>
    </w:p>
    <w:p>
      <w:pPr>
        <w:numPr>
          <w:ilvl w:val="0"/>
          <w:numId w:val="1"/>
        </w:numPr>
        <w:jc w:val="left"/>
        <w:rPr>
          <w:rFonts w:hint="eastAsia"/>
          <w:b/>
          <w:bCs/>
          <w:sz w:val="32"/>
          <w:szCs w:val="32"/>
          <w:lang w:val="en-US" w:eastAsia="zh-CN"/>
        </w:rPr>
      </w:pPr>
      <w:r>
        <w:rPr>
          <w:rFonts w:hint="eastAsia"/>
          <w:b/>
          <w:bCs/>
          <w:sz w:val="32"/>
          <w:szCs w:val="32"/>
          <w:lang w:val="en-US" w:eastAsia="zh-CN"/>
        </w:rPr>
        <w:t>收入与上年对比情况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1、2016年各项收入</w:t>
      </w:r>
      <w:r>
        <w:rPr>
          <w:rFonts w:hint="eastAsia" w:ascii="宋体" w:hAnsi="宋体" w:eastAsia="宋体" w:cs="宋体"/>
          <w:sz w:val="32"/>
          <w:szCs w:val="32"/>
          <w:lang w:val="en-US" w:eastAsia="zh-CN"/>
        </w:rPr>
        <w:t>2038.17</w:t>
      </w:r>
      <w:r>
        <w:rPr>
          <w:rFonts w:hint="eastAsia" w:ascii="宋体" w:hAnsi="宋体" w:eastAsia="宋体" w:cs="宋体"/>
          <w:sz w:val="32"/>
          <w:szCs w:val="32"/>
        </w:rPr>
        <w:t>万元，比2015年的</w:t>
      </w:r>
      <w:r>
        <w:rPr>
          <w:rFonts w:hint="eastAsia" w:ascii="宋体" w:hAnsi="宋体" w:eastAsia="宋体" w:cs="宋体"/>
          <w:sz w:val="32"/>
          <w:szCs w:val="32"/>
          <w:lang w:val="en-US" w:eastAsia="zh-CN"/>
        </w:rPr>
        <w:t>1818.04</w:t>
      </w:r>
      <w:r>
        <w:rPr>
          <w:rFonts w:hint="eastAsia" w:ascii="宋体" w:hAnsi="宋体" w:eastAsia="宋体" w:cs="宋体"/>
          <w:sz w:val="32"/>
          <w:szCs w:val="32"/>
        </w:rPr>
        <w:t>万元，</w:t>
      </w:r>
      <w:r>
        <w:rPr>
          <w:rFonts w:hint="eastAsia" w:ascii="宋体" w:hAnsi="宋体" w:eastAsia="宋体" w:cs="宋体"/>
          <w:sz w:val="30"/>
          <w:szCs w:val="30"/>
          <w:lang w:val="en-US" w:eastAsia="zh-CN"/>
        </w:rPr>
        <w:t>增加220.13</w:t>
      </w:r>
      <w:r>
        <w:rPr>
          <w:rFonts w:hint="eastAsia" w:ascii="宋体" w:hAnsi="宋体" w:eastAsia="宋体" w:cs="宋体"/>
          <w:sz w:val="32"/>
          <w:szCs w:val="32"/>
        </w:rPr>
        <w:t>万元，</w:t>
      </w:r>
      <w:r>
        <w:rPr>
          <w:rFonts w:hint="eastAsia" w:ascii="宋体" w:hAnsi="宋体" w:eastAsia="宋体" w:cs="宋体"/>
          <w:sz w:val="32"/>
          <w:szCs w:val="32"/>
          <w:lang w:eastAsia="zh-CN"/>
        </w:rPr>
        <w:t>增加</w:t>
      </w:r>
      <w:r>
        <w:rPr>
          <w:rFonts w:hint="eastAsia" w:ascii="宋体" w:hAnsi="宋体" w:eastAsia="宋体" w:cs="宋体"/>
          <w:sz w:val="32"/>
          <w:szCs w:val="32"/>
          <w:lang w:val="en-US" w:eastAsia="zh-CN"/>
        </w:rPr>
        <w:t>12</w:t>
      </w:r>
      <w:r>
        <w:rPr>
          <w:rFonts w:hint="eastAsia" w:ascii="宋体" w:hAnsi="宋体" w:eastAsia="宋体" w:cs="宋体"/>
          <w:sz w:val="32"/>
          <w:szCs w:val="32"/>
        </w:rPr>
        <w:t>%，其中：</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（１）、2016年财政拨款收入</w:t>
      </w:r>
      <w:r>
        <w:rPr>
          <w:rFonts w:hint="eastAsia" w:ascii="宋体" w:hAnsi="宋体" w:eastAsia="宋体" w:cs="宋体"/>
          <w:sz w:val="32"/>
          <w:szCs w:val="32"/>
          <w:lang w:val="en-US" w:eastAsia="zh-CN"/>
        </w:rPr>
        <w:t>2038.17</w:t>
      </w:r>
      <w:r>
        <w:rPr>
          <w:rFonts w:hint="eastAsia" w:ascii="宋体" w:hAnsi="宋体" w:eastAsia="宋体" w:cs="宋体"/>
          <w:sz w:val="32"/>
          <w:szCs w:val="32"/>
        </w:rPr>
        <w:t>万元，2015年财政拨款收入</w:t>
      </w:r>
      <w:r>
        <w:rPr>
          <w:rFonts w:hint="eastAsia" w:ascii="宋体" w:hAnsi="宋体" w:eastAsia="宋体" w:cs="宋体"/>
          <w:sz w:val="32"/>
          <w:szCs w:val="32"/>
          <w:lang w:val="en-US" w:eastAsia="zh-CN"/>
        </w:rPr>
        <w:t>1818.04</w:t>
      </w:r>
      <w:r>
        <w:rPr>
          <w:rFonts w:hint="eastAsia" w:ascii="宋体" w:hAnsi="宋体" w:eastAsia="宋体" w:cs="宋体"/>
          <w:sz w:val="32"/>
          <w:szCs w:val="32"/>
        </w:rPr>
        <w:t>万元，</w:t>
      </w:r>
      <w:r>
        <w:rPr>
          <w:rFonts w:hint="eastAsia" w:ascii="宋体" w:hAnsi="宋体" w:eastAsia="宋体" w:cs="宋体"/>
          <w:sz w:val="30"/>
          <w:szCs w:val="30"/>
          <w:lang w:val="en-US" w:eastAsia="zh-CN"/>
        </w:rPr>
        <w:t>增加220.13</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增加12</w:t>
      </w:r>
      <w:r>
        <w:rPr>
          <w:rFonts w:hint="eastAsia" w:ascii="宋体" w:hAnsi="宋体" w:eastAsia="宋体" w:cs="宋体"/>
          <w:sz w:val="32"/>
          <w:szCs w:val="32"/>
        </w:rPr>
        <w:t>%，</w:t>
      </w:r>
      <w:r>
        <w:rPr>
          <w:rFonts w:hint="eastAsia" w:ascii="宋体" w:hAnsi="宋体" w:eastAsia="宋体" w:cs="宋体"/>
          <w:sz w:val="30"/>
          <w:szCs w:val="30"/>
          <w:lang w:val="en-US" w:eastAsia="zh-CN"/>
        </w:rPr>
        <w:t>增加</w:t>
      </w:r>
      <w:r>
        <w:rPr>
          <w:rFonts w:hint="eastAsia" w:ascii="宋体" w:hAnsi="宋体" w:eastAsia="宋体" w:cs="宋体"/>
          <w:color w:val="auto"/>
          <w:sz w:val="30"/>
          <w:szCs w:val="30"/>
        </w:rPr>
        <w:t>原因是</w:t>
      </w:r>
      <w:r>
        <w:rPr>
          <w:rFonts w:hint="eastAsia" w:ascii="宋体" w:hAnsi="宋体" w:eastAsia="宋体" w:cs="宋体"/>
          <w:sz w:val="32"/>
          <w:szCs w:val="32"/>
        </w:rPr>
        <w:t>收入增加原因主要是</w:t>
      </w:r>
      <w:r>
        <w:rPr>
          <w:rFonts w:hint="eastAsia" w:ascii="宋体" w:hAnsi="宋体" w:eastAsia="宋体" w:cs="宋体"/>
          <w:sz w:val="32"/>
          <w:szCs w:val="32"/>
          <w:lang w:eastAsia="zh-CN"/>
        </w:rPr>
        <w:t>新增</w:t>
      </w:r>
      <w:r>
        <w:rPr>
          <w:rFonts w:hint="eastAsia" w:ascii="宋体" w:hAnsi="宋体" w:eastAsia="宋体" w:cs="宋体"/>
          <w:color w:val="000000"/>
          <w:kern w:val="0"/>
          <w:sz w:val="32"/>
          <w:szCs w:val="32"/>
        </w:rPr>
        <w:t>财政拨入一事一议、政府性基金，边境地区转移支付等项目资金以及2016年调整工资标准所以</w:t>
      </w:r>
      <w:r>
        <w:rPr>
          <w:rFonts w:hint="eastAsia" w:ascii="宋体" w:hAnsi="宋体" w:eastAsia="宋体" w:cs="宋体"/>
          <w:sz w:val="32"/>
          <w:szCs w:val="32"/>
        </w:rPr>
        <w:t>2016年财政拨款收入</w:t>
      </w:r>
      <w:r>
        <w:rPr>
          <w:rFonts w:hint="eastAsia" w:ascii="宋体" w:hAnsi="宋体" w:eastAsia="宋体" w:cs="宋体"/>
          <w:color w:val="000000"/>
          <w:kern w:val="0"/>
          <w:sz w:val="32"/>
          <w:szCs w:val="32"/>
        </w:rPr>
        <w:t>大于</w:t>
      </w:r>
      <w:r>
        <w:rPr>
          <w:rFonts w:hint="eastAsia" w:ascii="宋体" w:hAnsi="宋体" w:eastAsia="宋体" w:cs="宋体"/>
          <w:color w:val="000000"/>
          <w:kern w:val="0"/>
          <w:sz w:val="32"/>
          <w:szCs w:val="32"/>
          <w:lang w:val="en-US" w:eastAsia="zh-CN"/>
        </w:rPr>
        <w:t>2015</w:t>
      </w:r>
      <w:r>
        <w:rPr>
          <w:rFonts w:hint="eastAsia" w:ascii="宋体" w:hAnsi="宋体" w:eastAsia="宋体" w:cs="宋体"/>
          <w:sz w:val="32"/>
          <w:szCs w:val="32"/>
        </w:rPr>
        <w:t>年财政拨款收入</w:t>
      </w:r>
      <w:r>
        <w:rPr>
          <w:rFonts w:hint="eastAsia" w:ascii="宋体" w:hAnsi="宋体" w:eastAsia="宋体" w:cs="宋体"/>
          <w:sz w:val="32"/>
          <w:szCs w:val="32"/>
          <w:lang w:eastAsia="zh-CN"/>
        </w:rPr>
        <w:t>。</w:t>
      </w:r>
    </w:p>
    <w:p>
      <w:pPr>
        <w:ind w:firstLine="640" w:firstLineChars="200"/>
        <w:rPr>
          <w:rFonts w:hint="eastAsia" w:ascii="宋体" w:hAnsi="宋体" w:eastAsia="宋体" w:cs="宋体"/>
          <w:color w:val="auto"/>
          <w:sz w:val="30"/>
          <w:szCs w:val="30"/>
        </w:rPr>
      </w:pPr>
      <w:r>
        <w:rPr>
          <w:rFonts w:hint="eastAsia" w:ascii="宋体" w:hAnsi="宋体" w:eastAsia="宋体" w:cs="宋体"/>
          <w:sz w:val="32"/>
          <w:szCs w:val="32"/>
        </w:rPr>
        <w:t>（2）、2016年事业收入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lang w:eastAsia="zh-CN"/>
        </w:rPr>
        <w:t>。</w:t>
      </w:r>
    </w:p>
    <w:p>
      <w:pPr>
        <w:snapToGrid w:val="0"/>
        <w:spacing w:line="588" w:lineRule="exact"/>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sz w:val="32"/>
          <w:szCs w:val="32"/>
        </w:rPr>
        <w:t>（3）、2016年其他收入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lang w:eastAsia="zh-CN"/>
        </w:rPr>
        <w:t>。</w:t>
      </w:r>
    </w:p>
    <w:p>
      <w:pPr>
        <w:numPr>
          <w:ilvl w:val="0"/>
          <w:numId w:val="1"/>
        </w:numPr>
        <w:jc w:val="left"/>
        <w:rPr>
          <w:rFonts w:hint="eastAsia"/>
          <w:b/>
          <w:bCs/>
          <w:sz w:val="32"/>
          <w:szCs w:val="32"/>
          <w:lang w:val="en-US" w:eastAsia="zh-CN"/>
        </w:rPr>
      </w:pPr>
      <w:r>
        <w:rPr>
          <w:rFonts w:hint="eastAsia"/>
          <w:b/>
          <w:bCs/>
          <w:sz w:val="32"/>
          <w:szCs w:val="32"/>
          <w:lang w:val="en-US" w:eastAsia="zh-CN"/>
        </w:rPr>
        <w:t>支出与上年对比情况</w:t>
      </w:r>
    </w:p>
    <w:p>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2016年各项支出</w:t>
      </w:r>
      <w:r>
        <w:rPr>
          <w:rFonts w:hint="eastAsia" w:ascii="宋体" w:hAnsi="宋体" w:eastAsia="宋体" w:cs="宋体"/>
          <w:sz w:val="32"/>
          <w:szCs w:val="32"/>
          <w:lang w:val="en-US" w:eastAsia="zh-CN"/>
        </w:rPr>
        <w:t>1635.71</w:t>
      </w:r>
      <w:r>
        <w:rPr>
          <w:rFonts w:hint="eastAsia" w:ascii="宋体" w:hAnsi="宋体" w:eastAsia="宋体" w:cs="宋体"/>
          <w:sz w:val="32"/>
          <w:szCs w:val="32"/>
        </w:rPr>
        <w:t>万元，2015年各项支出</w:t>
      </w:r>
      <w:r>
        <w:rPr>
          <w:rFonts w:hint="eastAsia" w:ascii="宋体" w:hAnsi="宋体" w:eastAsia="宋体" w:cs="宋体"/>
          <w:sz w:val="32"/>
          <w:szCs w:val="32"/>
          <w:lang w:val="en-US" w:eastAsia="zh-CN"/>
        </w:rPr>
        <w:t>2405.59</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769.87</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32</w:t>
      </w:r>
      <w:r>
        <w:rPr>
          <w:rFonts w:hint="eastAsia" w:ascii="宋体" w:hAnsi="宋体" w:eastAsia="宋体" w:cs="宋体"/>
          <w:sz w:val="32"/>
          <w:szCs w:val="32"/>
        </w:rPr>
        <w:t>%,其中：</w:t>
      </w:r>
      <w:r>
        <w:rPr>
          <w:rFonts w:hint="eastAsia" w:ascii="宋体" w:hAnsi="宋体" w:eastAsia="宋体" w:cs="宋体"/>
          <w:b/>
          <w:bCs/>
          <w:sz w:val="32"/>
          <w:szCs w:val="32"/>
        </w:rPr>
        <w:t>（1）基本支出</w:t>
      </w:r>
      <w:r>
        <w:rPr>
          <w:rFonts w:hint="eastAsia" w:ascii="宋体" w:hAnsi="宋体" w:eastAsia="宋体" w:cs="宋体"/>
          <w:sz w:val="32"/>
          <w:szCs w:val="32"/>
          <w:lang w:val="en-US" w:eastAsia="zh-CN"/>
        </w:rPr>
        <w:t>1392.38</w:t>
      </w:r>
      <w:r>
        <w:rPr>
          <w:rFonts w:hint="eastAsia" w:ascii="宋体" w:hAnsi="宋体" w:eastAsia="宋体" w:cs="宋体"/>
          <w:sz w:val="32"/>
          <w:szCs w:val="32"/>
        </w:rPr>
        <w:t>万元，与2015年基本支出</w:t>
      </w:r>
      <w:r>
        <w:rPr>
          <w:rFonts w:hint="eastAsia" w:ascii="宋体" w:hAnsi="宋体" w:eastAsia="宋体" w:cs="宋体"/>
          <w:sz w:val="32"/>
          <w:szCs w:val="32"/>
          <w:lang w:val="en-US" w:eastAsia="zh-CN"/>
        </w:rPr>
        <w:t>1247.37</w:t>
      </w:r>
      <w:r>
        <w:rPr>
          <w:rFonts w:hint="eastAsia" w:ascii="宋体" w:hAnsi="宋体" w:eastAsia="宋体" w:cs="宋体"/>
          <w:sz w:val="32"/>
          <w:szCs w:val="32"/>
        </w:rPr>
        <w:t>万元，增</w:t>
      </w:r>
      <w:r>
        <w:rPr>
          <w:rFonts w:hint="eastAsia" w:ascii="宋体" w:hAnsi="宋体" w:eastAsia="宋体" w:cs="宋体"/>
          <w:sz w:val="32"/>
          <w:szCs w:val="32"/>
          <w:lang w:eastAsia="zh-CN"/>
        </w:rPr>
        <w:t>加</w:t>
      </w:r>
      <w:r>
        <w:rPr>
          <w:rFonts w:hint="eastAsia" w:ascii="宋体" w:hAnsi="宋体" w:eastAsia="宋体" w:cs="宋体"/>
          <w:sz w:val="32"/>
          <w:szCs w:val="32"/>
          <w:lang w:val="en-US" w:eastAsia="zh-CN"/>
        </w:rPr>
        <w:t>145.01</w:t>
      </w:r>
      <w:r>
        <w:rPr>
          <w:rFonts w:hint="eastAsia" w:ascii="宋体" w:hAnsi="宋体" w:eastAsia="宋体" w:cs="宋体"/>
          <w:sz w:val="32"/>
          <w:szCs w:val="32"/>
        </w:rPr>
        <w:t>万元，增长</w:t>
      </w:r>
      <w:r>
        <w:rPr>
          <w:rFonts w:hint="eastAsia" w:ascii="宋体" w:hAnsi="宋体" w:eastAsia="宋体" w:cs="宋体"/>
          <w:sz w:val="32"/>
          <w:szCs w:val="32"/>
          <w:lang w:val="en-US" w:eastAsia="zh-CN"/>
        </w:rPr>
        <w:t>11,62</w:t>
      </w:r>
      <w:r>
        <w:rPr>
          <w:rFonts w:hint="eastAsia" w:ascii="宋体" w:hAnsi="宋体" w:eastAsia="宋体" w:cs="宋体"/>
          <w:sz w:val="32"/>
          <w:szCs w:val="32"/>
        </w:rPr>
        <w:t xml:space="preserve"> %，</w:t>
      </w:r>
      <w:r>
        <w:rPr>
          <w:rFonts w:hint="eastAsia" w:ascii="宋体" w:hAnsi="宋体" w:eastAsia="宋体" w:cs="宋体"/>
          <w:color w:val="auto"/>
          <w:sz w:val="32"/>
          <w:szCs w:val="32"/>
          <w:lang w:eastAsia="zh-CN"/>
        </w:rPr>
        <w:t>增长原因为：</w:t>
      </w:r>
      <w:r>
        <w:rPr>
          <w:rFonts w:hint="eastAsia" w:ascii="宋体" w:hAnsi="宋体" w:eastAsia="宋体" w:cs="宋体"/>
          <w:sz w:val="32"/>
          <w:szCs w:val="32"/>
        </w:rPr>
        <w:t>本年度人员增加，有增资调资</w:t>
      </w:r>
      <w:r>
        <w:rPr>
          <w:rFonts w:hint="eastAsia" w:ascii="宋体" w:hAnsi="宋体" w:eastAsia="宋体" w:cs="宋体"/>
          <w:sz w:val="32"/>
          <w:szCs w:val="32"/>
          <w:lang w:eastAsia="zh-CN"/>
        </w:rPr>
        <w:t>，脱贫攻坚工作开支增加等。</w:t>
      </w:r>
      <w:r>
        <w:rPr>
          <w:rFonts w:hint="eastAsia" w:ascii="宋体" w:hAnsi="宋体" w:eastAsia="宋体" w:cs="宋体"/>
          <w:b/>
          <w:bCs/>
          <w:sz w:val="32"/>
          <w:szCs w:val="32"/>
        </w:rPr>
        <w:t>（2）项目支出</w:t>
      </w:r>
      <w:r>
        <w:rPr>
          <w:rFonts w:hint="eastAsia" w:ascii="宋体" w:hAnsi="宋体" w:eastAsia="宋体" w:cs="宋体"/>
          <w:sz w:val="32"/>
          <w:szCs w:val="32"/>
          <w:lang w:val="en-US" w:eastAsia="zh-CN"/>
        </w:rPr>
        <w:t>243.33</w:t>
      </w:r>
      <w:r>
        <w:rPr>
          <w:rFonts w:hint="eastAsia" w:ascii="宋体" w:hAnsi="宋体" w:eastAsia="宋体" w:cs="宋体"/>
          <w:sz w:val="32"/>
          <w:szCs w:val="32"/>
        </w:rPr>
        <w:t>万元与2015年项目支出</w:t>
      </w:r>
      <w:r>
        <w:rPr>
          <w:rFonts w:hint="eastAsia" w:ascii="宋体" w:hAnsi="宋体" w:eastAsia="宋体" w:cs="宋体"/>
          <w:sz w:val="32"/>
          <w:szCs w:val="32"/>
          <w:lang w:val="en-US" w:eastAsia="zh-CN"/>
        </w:rPr>
        <w:t>1158.22</w:t>
      </w:r>
      <w:r>
        <w:rPr>
          <w:rFonts w:hint="eastAsia" w:ascii="宋体" w:hAnsi="宋体" w:eastAsia="宋体" w:cs="宋体"/>
          <w:sz w:val="32"/>
          <w:szCs w:val="32"/>
        </w:rPr>
        <w:t>万元,减</w:t>
      </w:r>
      <w:r>
        <w:rPr>
          <w:rFonts w:hint="eastAsia" w:ascii="宋体" w:hAnsi="宋体" w:eastAsia="宋体" w:cs="宋体"/>
          <w:sz w:val="32"/>
          <w:szCs w:val="32"/>
          <w:lang w:eastAsia="zh-CN"/>
        </w:rPr>
        <w:t>少</w:t>
      </w:r>
      <w:r>
        <w:rPr>
          <w:rFonts w:hint="eastAsia" w:ascii="宋体" w:hAnsi="宋体" w:eastAsia="宋体" w:cs="宋体"/>
          <w:sz w:val="32"/>
          <w:szCs w:val="32"/>
          <w:lang w:val="en-US" w:eastAsia="zh-CN"/>
        </w:rPr>
        <w:t>914.88</w:t>
      </w:r>
      <w:r>
        <w:rPr>
          <w:rFonts w:hint="eastAsia" w:ascii="宋体" w:hAnsi="宋体" w:eastAsia="宋体" w:cs="宋体"/>
          <w:sz w:val="32"/>
          <w:szCs w:val="32"/>
        </w:rPr>
        <w:t>万元，下降</w:t>
      </w:r>
      <w:r>
        <w:rPr>
          <w:rFonts w:hint="eastAsia" w:ascii="宋体" w:hAnsi="宋体" w:eastAsia="宋体" w:cs="宋体"/>
          <w:sz w:val="32"/>
          <w:szCs w:val="32"/>
          <w:lang w:val="en-US" w:eastAsia="zh-CN"/>
        </w:rPr>
        <w:t>78.99</w:t>
      </w:r>
      <w:r>
        <w:rPr>
          <w:rFonts w:hint="eastAsia" w:ascii="宋体" w:hAnsi="宋体" w:eastAsia="宋体" w:cs="宋体"/>
          <w:sz w:val="32"/>
          <w:szCs w:val="32"/>
        </w:rPr>
        <w:t>%。</w:t>
      </w:r>
      <w:r>
        <w:rPr>
          <w:rFonts w:hint="eastAsia" w:ascii="宋体" w:hAnsi="宋体" w:eastAsia="宋体" w:cs="宋体"/>
          <w:kern w:val="0"/>
          <w:sz w:val="30"/>
          <w:szCs w:val="30"/>
        </w:rPr>
        <w:t>2016年项目支出比上年减少</w:t>
      </w:r>
      <w:r>
        <w:rPr>
          <w:rFonts w:hint="eastAsia" w:ascii="宋体" w:hAnsi="宋体" w:eastAsia="宋体" w:cs="宋体"/>
          <w:sz w:val="32"/>
          <w:szCs w:val="32"/>
        </w:rPr>
        <w:t>原因：</w:t>
      </w:r>
      <w:r>
        <w:rPr>
          <w:rFonts w:hint="eastAsia" w:ascii="宋体" w:hAnsi="宋体" w:eastAsia="宋体" w:cs="宋体"/>
          <w:sz w:val="32"/>
          <w:szCs w:val="32"/>
          <w:lang w:eastAsia="zh-CN"/>
        </w:rPr>
        <w:t>本年度新增</w:t>
      </w:r>
      <w:r>
        <w:rPr>
          <w:rFonts w:hint="eastAsia" w:ascii="宋体" w:hAnsi="宋体" w:eastAsia="宋体" w:cs="宋体"/>
          <w:sz w:val="32"/>
          <w:szCs w:val="32"/>
        </w:rPr>
        <w:t>边境地区转移支付项目以及一事一议项目</w:t>
      </w:r>
      <w:r>
        <w:rPr>
          <w:rFonts w:hint="eastAsia" w:ascii="宋体" w:hAnsi="宋体" w:eastAsia="宋体" w:cs="宋体"/>
          <w:sz w:val="32"/>
          <w:szCs w:val="32"/>
          <w:lang w:eastAsia="zh-CN"/>
        </w:rPr>
        <w:t>等项目建设资金，部分项目属于在建工程</w:t>
      </w:r>
      <w:r>
        <w:rPr>
          <w:rFonts w:hint="eastAsia" w:ascii="宋体" w:hAnsi="宋体" w:eastAsia="宋体" w:cs="宋体"/>
          <w:sz w:val="32"/>
          <w:szCs w:val="32"/>
        </w:rPr>
        <w:t>未竣工结算，因此未及时形成支出。</w:t>
      </w:r>
    </w:p>
    <w:p>
      <w:pPr>
        <w:snapToGrid w:val="0"/>
        <w:spacing w:line="520" w:lineRule="exact"/>
        <w:ind w:firstLine="640" w:firstLineChars="200"/>
        <w:rPr>
          <w:rFonts w:hint="eastAsia" w:ascii="宋体" w:hAnsi="宋体" w:eastAsia="宋体" w:cs="宋体"/>
          <w:sz w:val="32"/>
          <w:szCs w:val="32"/>
        </w:rPr>
      </w:pPr>
    </w:p>
    <w:p>
      <w:pPr>
        <w:snapToGrid w:val="0"/>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w:t>
      </w:r>
    </w:p>
    <w:p>
      <w:pPr>
        <w:numPr>
          <w:ilvl w:val="0"/>
          <w:numId w:val="0"/>
        </w:numPr>
        <w:snapToGrid w:val="0"/>
        <w:spacing w:line="588" w:lineRule="exact"/>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三、机关运行经费执行情况说明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2016年机关运行经费支出</w:t>
      </w:r>
      <w:r>
        <w:rPr>
          <w:rFonts w:hint="eastAsia" w:ascii="宋体" w:hAnsi="宋体" w:eastAsia="宋体" w:cs="宋体"/>
          <w:sz w:val="32"/>
          <w:szCs w:val="32"/>
          <w:lang w:val="en-US" w:eastAsia="zh-CN"/>
        </w:rPr>
        <w:t>249.7</w:t>
      </w:r>
      <w:r>
        <w:rPr>
          <w:rFonts w:hint="eastAsia" w:ascii="宋体" w:hAnsi="宋体" w:eastAsia="宋体" w:cs="宋体"/>
          <w:sz w:val="32"/>
          <w:szCs w:val="32"/>
        </w:rPr>
        <w:t>万元，2015年机关运行经费支出</w:t>
      </w:r>
      <w:r>
        <w:rPr>
          <w:rFonts w:hint="eastAsia" w:ascii="宋体" w:hAnsi="宋体" w:eastAsia="宋体" w:cs="宋体"/>
          <w:sz w:val="32"/>
          <w:szCs w:val="32"/>
          <w:lang w:val="en-US" w:eastAsia="zh-CN"/>
        </w:rPr>
        <w:t>213.06</w:t>
      </w:r>
      <w:r>
        <w:rPr>
          <w:rFonts w:hint="eastAsia" w:ascii="宋体" w:hAnsi="宋体" w:eastAsia="宋体" w:cs="宋体"/>
          <w:sz w:val="32"/>
          <w:szCs w:val="32"/>
        </w:rPr>
        <w:t>万元 增加</w:t>
      </w:r>
      <w:r>
        <w:rPr>
          <w:rFonts w:hint="eastAsia" w:ascii="宋体" w:hAnsi="宋体" w:eastAsia="宋体" w:cs="宋体"/>
          <w:sz w:val="32"/>
          <w:szCs w:val="32"/>
          <w:lang w:val="en-US" w:eastAsia="zh-CN"/>
        </w:rPr>
        <w:t>36.63</w:t>
      </w:r>
      <w:r>
        <w:rPr>
          <w:rFonts w:hint="eastAsia" w:ascii="宋体" w:hAnsi="宋体" w:eastAsia="宋体" w:cs="宋体"/>
          <w:sz w:val="32"/>
          <w:szCs w:val="32"/>
        </w:rPr>
        <w:t>万元，增</w:t>
      </w:r>
      <w:r>
        <w:rPr>
          <w:rFonts w:hint="eastAsia" w:ascii="宋体" w:hAnsi="宋体" w:eastAsia="宋体" w:cs="宋体"/>
          <w:sz w:val="32"/>
          <w:szCs w:val="32"/>
          <w:lang w:eastAsia="zh-CN"/>
        </w:rPr>
        <w:t>加</w:t>
      </w:r>
      <w:r>
        <w:rPr>
          <w:rFonts w:hint="eastAsia" w:ascii="宋体" w:hAnsi="宋体" w:eastAsia="宋体" w:cs="宋体"/>
          <w:sz w:val="32"/>
          <w:szCs w:val="32"/>
          <w:lang w:val="en-US" w:eastAsia="zh-CN"/>
        </w:rPr>
        <w:t>17.19</w:t>
      </w:r>
      <w:r>
        <w:rPr>
          <w:rFonts w:hint="eastAsia" w:ascii="宋体" w:hAnsi="宋体" w:eastAsia="宋体" w:cs="宋体"/>
          <w:sz w:val="32"/>
          <w:szCs w:val="32"/>
        </w:rPr>
        <w:t>%，</w:t>
      </w:r>
      <w:r>
        <w:rPr>
          <w:rFonts w:hint="eastAsia" w:ascii="宋体" w:hAnsi="宋体" w:eastAsia="宋体" w:cs="宋体"/>
          <w:sz w:val="32"/>
          <w:szCs w:val="32"/>
          <w:lang w:eastAsia="zh-CN"/>
        </w:rPr>
        <w:t>增加原因</w:t>
      </w:r>
      <w:r>
        <w:rPr>
          <w:rFonts w:hint="eastAsia" w:ascii="宋体" w:hAnsi="宋体" w:eastAsia="宋体" w:cs="宋体"/>
          <w:sz w:val="32"/>
          <w:szCs w:val="32"/>
          <w:lang w:val="en-US" w:eastAsia="zh-CN"/>
        </w:rPr>
        <w:t>2016年弄璋镇有两个行政村需脱贫出列，脱贫攻坚任务繁重，所以</w:t>
      </w:r>
      <w:r>
        <w:rPr>
          <w:rFonts w:hint="eastAsia" w:ascii="宋体" w:hAnsi="宋体" w:eastAsia="宋体" w:cs="宋体"/>
          <w:sz w:val="32"/>
          <w:szCs w:val="32"/>
        </w:rPr>
        <w:t>主要用于</w:t>
      </w:r>
      <w:r>
        <w:rPr>
          <w:rFonts w:hint="eastAsia" w:ascii="宋体" w:hAnsi="宋体" w:eastAsia="宋体" w:cs="宋体"/>
          <w:sz w:val="32"/>
          <w:szCs w:val="32"/>
          <w:lang w:val="en-US" w:eastAsia="zh-CN"/>
        </w:rPr>
        <w:t>脱贫攻坚，环境整治等工作</w:t>
      </w:r>
      <w:r>
        <w:rPr>
          <w:rFonts w:hint="eastAsia" w:ascii="宋体" w:hAnsi="宋体" w:eastAsia="宋体" w:cs="宋体"/>
          <w:sz w:val="32"/>
          <w:szCs w:val="32"/>
          <w:lang w:eastAsia="zh-CN"/>
        </w:rPr>
        <w:t>支出</w:t>
      </w:r>
      <w:r>
        <w:rPr>
          <w:rFonts w:hint="eastAsia" w:ascii="宋体" w:hAnsi="宋体" w:eastAsia="宋体" w:cs="宋体"/>
          <w:sz w:val="32"/>
          <w:szCs w:val="32"/>
        </w:rPr>
        <w:t>。</w:t>
      </w:r>
    </w:p>
    <w:p>
      <w:pPr>
        <w:numPr>
          <w:ilvl w:val="0"/>
          <w:numId w:val="2"/>
        </w:num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政府采购执行情况说明</w:t>
      </w:r>
    </w:p>
    <w:p>
      <w:pPr>
        <w:numPr>
          <w:ilvl w:val="0"/>
          <w:numId w:val="0"/>
        </w:numPr>
        <w:rPr>
          <w:rFonts w:hint="eastAsia"/>
          <w:sz w:val="32"/>
          <w:szCs w:val="32"/>
          <w:lang w:val="en-US" w:eastAsia="zh-CN"/>
        </w:rPr>
      </w:pPr>
      <w:r>
        <w:rPr>
          <w:rFonts w:hint="eastAsia"/>
          <w:sz w:val="32"/>
          <w:szCs w:val="32"/>
          <w:lang w:val="en-US" w:eastAsia="zh-CN"/>
        </w:rPr>
        <w:t>1、政府采购执行情况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2016年</w:t>
      </w:r>
      <w:r>
        <w:rPr>
          <w:rFonts w:hint="eastAsia"/>
          <w:sz w:val="32"/>
          <w:szCs w:val="32"/>
          <w:lang w:eastAsia="zh-CN"/>
        </w:rPr>
        <w:t>采购计划</w:t>
      </w:r>
      <w:r>
        <w:rPr>
          <w:rFonts w:hint="eastAsia"/>
          <w:sz w:val="32"/>
          <w:szCs w:val="32"/>
          <w:lang w:val="en-US" w:eastAsia="zh-CN"/>
        </w:rPr>
        <w:t>212.86万元，实际采购205.89万元，节约6.97万元（其中：1、财政性资金计划212.86万元，实际采购205.89万元，节约6.97万元；2、非财政性资金计划0万元，实际采购0万元）实际采购205.89万元与去年持平。</w:t>
      </w:r>
    </w:p>
    <w:p>
      <w:pPr>
        <w:numPr>
          <w:ilvl w:val="0"/>
          <w:numId w:val="0"/>
        </w:numPr>
        <w:rPr>
          <w:rFonts w:hint="eastAsia"/>
          <w:sz w:val="32"/>
          <w:szCs w:val="32"/>
          <w:lang w:val="en-US" w:eastAsia="zh-CN"/>
        </w:rPr>
      </w:pPr>
      <w:r>
        <w:rPr>
          <w:rFonts w:hint="eastAsia"/>
          <w:sz w:val="32"/>
          <w:szCs w:val="32"/>
          <w:lang w:val="en-US" w:eastAsia="zh-CN"/>
        </w:rPr>
        <w:t>2、政府采购项目分类完成情况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货物类完成191.31万元，与2015年191.30万元增长0.1万元，增长0.05%。增长原因：用于脱贫攻坚办公开支增加。</w:t>
      </w:r>
    </w:p>
    <w:p>
      <w:pPr>
        <w:numPr>
          <w:ilvl w:val="0"/>
          <w:numId w:val="0"/>
        </w:numPr>
        <w:ind w:firstLine="640" w:firstLineChars="200"/>
        <w:rPr>
          <w:rFonts w:hint="eastAsia"/>
          <w:sz w:val="32"/>
          <w:szCs w:val="32"/>
          <w:lang w:val="en-US" w:eastAsia="zh-CN"/>
        </w:rPr>
      </w:pPr>
      <w:r>
        <w:rPr>
          <w:rFonts w:hint="eastAsia"/>
          <w:sz w:val="32"/>
          <w:szCs w:val="32"/>
          <w:lang w:val="en-US" w:eastAsia="zh-CN"/>
        </w:rPr>
        <w:t>工程类完成0万元，与2015年0万元持平。</w:t>
      </w:r>
    </w:p>
    <w:p>
      <w:pPr>
        <w:numPr>
          <w:ilvl w:val="0"/>
          <w:numId w:val="0"/>
        </w:numPr>
        <w:ind w:firstLine="640" w:firstLineChars="200"/>
        <w:rPr>
          <w:rFonts w:hint="eastAsia"/>
          <w:sz w:val="32"/>
          <w:szCs w:val="32"/>
          <w:lang w:val="en-US" w:eastAsia="zh-CN"/>
        </w:rPr>
      </w:pPr>
      <w:r>
        <w:rPr>
          <w:rFonts w:hint="eastAsia"/>
          <w:sz w:val="32"/>
          <w:szCs w:val="32"/>
          <w:lang w:val="en-US" w:eastAsia="zh-CN"/>
        </w:rPr>
        <w:t>服务类完成14.59万元，与2015年14.59万元持平</w:t>
      </w:r>
    </w:p>
    <w:p>
      <w:pPr>
        <w:rPr>
          <w:rFonts w:hint="eastAsia" w:ascii="宋体" w:hAnsi="宋体" w:eastAsia="宋体" w:cs="宋体"/>
          <w:b/>
          <w:bCs/>
          <w:sz w:val="32"/>
          <w:szCs w:val="32"/>
          <w:lang w:val="en-US" w:eastAsia="zh-CN"/>
        </w:rPr>
      </w:pPr>
      <w:r>
        <w:rPr>
          <w:rFonts w:hint="eastAsia"/>
          <w:sz w:val="32"/>
          <w:szCs w:val="32"/>
          <w:lang w:val="en-US" w:eastAsia="zh-CN"/>
        </w:rPr>
        <w:t xml:space="preserve"> </w:t>
      </w:r>
      <w:r>
        <w:rPr>
          <w:rFonts w:hint="eastAsia" w:ascii="宋体" w:hAnsi="宋体" w:eastAsia="宋体" w:cs="宋体"/>
          <w:b/>
          <w:bCs/>
          <w:sz w:val="32"/>
          <w:szCs w:val="32"/>
          <w:lang w:val="en-US" w:eastAsia="zh-CN"/>
        </w:rPr>
        <w:t>五、名词解释：</w:t>
      </w:r>
    </w:p>
    <w:p>
      <w:pPr>
        <w:rPr>
          <w:rFonts w:hint="eastAsia" w:ascii="宋体" w:hAnsi="宋体"/>
          <w:sz w:val="28"/>
          <w:szCs w:val="28"/>
        </w:rPr>
      </w:pPr>
      <w:bookmarkStart w:id="0" w:name="_GoBack"/>
      <w:bookmarkEnd w:id="0"/>
      <w:r>
        <w:rPr>
          <w:rFonts w:hint="eastAsia" w:ascii="宋体" w:hAnsi="宋体"/>
          <w:b/>
          <w:bCs/>
          <w:sz w:val="28"/>
          <w:szCs w:val="28"/>
        </w:rPr>
        <w:t>财政拨款收入</w:t>
      </w:r>
      <w:r>
        <w:rPr>
          <w:rFonts w:hint="eastAsia" w:ascii="宋体" w:hAnsi="宋体"/>
          <w:b/>
          <w:bCs/>
          <w:sz w:val="28"/>
          <w:szCs w:val="28"/>
          <w:lang w:eastAsia="zh-CN"/>
        </w:rPr>
        <w:t>：</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hint="eastAsia" w:ascii="宋体" w:hAnsi="宋体"/>
          <w:sz w:val="28"/>
          <w:szCs w:val="28"/>
          <w:lang w:eastAsia="zh-CN"/>
        </w:rPr>
      </w:pPr>
      <w:r>
        <w:rPr>
          <w:rFonts w:hint="eastAsia" w:ascii="宋体" w:hAnsi="宋体"/>
          <w:b/>
          <w:bCs/>
          <w:sz w:val="28"/>
          <w:szCs w:val="28"/>
          <w:lang w:eastAsia="zh-CN"/>
        </w:rPr>
        <w:t>财政补助收入</w:t>
      </w:r>
      <w:r>
        <w:rPr>
          <w:rFonts w:hint="eastAsia" w:ascii="宋体" w:hAnsi="宋体"/>
          <w:sz w:val="28"/>
          <w:szCs w:val="28"/>
          <w:lang w:eastAsia="zh-CN"/>
        </w:rPr>
        <w:t>：是指</w:t>
      </w:r>
      <w:r>
        <w:rPr>
          <w:rFonts w:hint="eastAsia" w:ascii="宋体" w:hAnsi="宋体"/>
          <w:b/>
          <w:bCs/>
          <w:sz w:val="28"/>
          <w:szCs w:val="28"/>
          <w:lang w:eastAsia="zh-CN"/>
        </w:rPr>
        <w:t>事业单位</w:t>
      </w:r>
      <w:r>
        <w:rPr>
          <w:rFonts w:hint="eastAsia" w:ascii="宋体" w:hAnsi="宋体"/>
          <w:sz w:val="28"/>
          <w:szCs w:val="28"/>
          <w:lang w:eastAsia="zh-CN"/>
        </w:rPr>
        <w:t>从同级财政部门取得的各类财政拨款，包括基本支出补助和项目支出补助。</w:t>
      </w:r>
    </w:p>
    <w:p>
      <w:pPr>
        <w:rPr>
          <w:rFonts w:hint="eastAsia" w:ascii="宋体" w:hAnsi="宋体" w:eastAsiaTheme="minorEastAsia"/>
          <w:sz w:val="28"/>
          <w:szCs w:val="28"/>
          <w:lang w:eastAsia="zh-CN"/>
        </w:rPr>
      </w:pPr>
      <w:r>
        <w:rPr>
          <w:rFonts w:hint="eastAsia" w:ascii="宋体" w:hAnsi="宋体"/>
          <w:b/>
          <w:bCs/>
          <w:sz w:val="28"/>
          <w:szCs w:val="28"/>
          <w:lang w:eastAsia="zh-CN"/>
        </w:rPr>
        <w:t>事业收入</w:t>
      </w:r>
      <w:r>
        <w:rPr>
          <w:rFonts w:hint="eastAsia" w:ascii="宋体" w:hAnsi="宋体"/>
          <w:sz w:val="28"/>
          <w:szCs w:val="28"/>
          <w:lang w:eastAsia="zh-CN"/>
        </w:rPr>
        <w:t>：指</w:t>
      </w:r>
      <w:r>
        <w:rPr>
          <w:rFonts w:hint="eastAsia" w:ascii="宋体" w:hAnsi="宋体"/>
          <w:b/>
          <w:bCs/>
          <w:sz w:val="28"/>
          <w:szCs w:val="28"/>
          <w:lang w:eastAsia="zh-CN"/>
        </w:rPr>
        <w:t>事业单位</w:t>
      </w:r>
      <w:r>
        <w:rPr>
          <w:rFonts w:hint="eastAsia" w:ascii="宋体" w:hAnsi="宋体"/>
          <w:sz w:val="28"/>
          <w:szCs w:val="28"/>
          <w:lang w:eastAsia="zh-CN"/>
        </w:rPr>
        <w:t>开展专业业务活动及其辅助活动取得的收入。</w:t>
      </w:r>
    </w:p>
    <w:p>
      <w:pPr>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rPr>
          <w:rFonts w:hint="eastAsia" w:ascii="宋体" w:hAnsi="宋体" w:eastAsia="宋体" w:cs="宋体"/>
          <w:b w:val="0"/>
          <w:i w:val="0"/>
          <w:caps w:val="0"/>
          <w:color w:val="000000"/>
          <w:spacing w:val="17"/>
          <w:sz w:val="32"/>
          <w:szCs w:val="32"/>
          <w:shd w:val="clear" w:fill="FFFFFF"/>
        </w:rPr>
      </w:pPr>
      <w:r>
        <w:rPr>
          <w:rStyle w:val="5"/>
          <w:rFonts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rPr>
          <w:rFonts w:hint="eastAsia" w:ascii="宋体" w:hAnsi="宋体" w:eastAsia="宋体" w:cs="宋体"/>
          <w:b w:val="0"/>
          <w:i w:val="0"/>
          <w:caps w:val="0"/>
          <w:color w:val="000000"/>
          <w:spacing w:val="17"/>
          <w:sz w:val="32"/>
          <w:szCs w:val="32"/>
          <w:shd w:val="clear" w:fill="FFFFFF"/>
          <w:lang w:eastAsia="zh-CN"/>
        </w:rPr>
      </w:pPr>
    </w:p>
    <w:p>
      <w:pPr>
        <w:rPr>
          <w:rFonts w:hint="eastAsia" w:ascii="宋体" w:hAnsi="宋体" w:eastAsia="宋体" w:cs="宋体"/>
          <w:b w:val="0"/>
          <w:i w:val="0"/>
          <w:caps w:val="0"/>
          <w:color w:val="000000"/>
          <w:spacing w:val="17"/>
          <w:sz w:val="32"/>
          <w:szCs w:val="32"/>
          <w:shd w:val="clear" w:fill="FFFFFF"/>
          <w:lang w:eastAsia="zh-CN"/>
        </w:rPr>
      </w:pPr>
    </w:p>
    <w:p>
      <w:pPr>
        <w:rPr>
          <w:rFonts w:hint="eastAsia" w:ascii="宋体" w:hAnsi="宋体" w:eastAsia="宋体" w:cs="宋体"/>
          <w:b w:val="0"/>
          <w:i w:val="0"/>
          <w:caps w:val="0"/>
          <w:color w:val="000000"/>
          <w:spacing w:val="17"/>
          <w:sz w:val="32"/>
          <w:szCs w:val="32"/>
          <w:shd w:val="clear" w:fill="FFFFFF"/>
          <w:lang w:val="en-US" w:eastAsia="zh-CN"/>
        </w:rPr>
      </w:pPr>
      <w:r>
        <w:rPr>
          <w:rFonts w:hint="eastAsia" w:ascii="宋体" w:hAnsi="宋体" w:eastAsia="宋体" w:cs="宋体"/>
          <w:b w:val="0"/>
          <w:i w:val="0"/>
          <w:caps w:val="0"/>
          <w:color w:val="000000"/>
          <w:spacing w:val="17"/>
          <w:sz w:val="32"/>
          <w:szCs w:val="32"/>
          <w:shd w:val="clear" w:fill="FFFFFF"/>
          <w:lang w:val="en-US" w:eastAsia="zh-CN"/>
        </w:rPr>
        <w:t xml:space="preserve">                      盈江县弄璋镇人民政府</w:t>
      </w:r>
    </w:p>
    <w:p>
      <w:pPr>
        <w:rPr>
          <w:rFonts w:hint="eastAsia" w:ascii="宋体" w:hAnsi="宋体" w:eastAsia="宋体" w:cs="宋体"/>
          <w:b w:val="0"/>
          <w:i w:val="0"/>
          <w:caps w:val="0"/>
          <w:color w:val="000000"/>
          <w:spacing w:val="17"/>
          <w:sz w:val="32"/>
          <w:szCs w:val="32"/>
          <w:shd w:val="clear" w:fill="FFFFFF"/>
          <w:lang w:val="en-US" w:eastAsia="zh-CN"/>
        </w:rPr>
      </w:pPr>
      <w:r>
        <w:rPr>
          <w:rFonts w:hint="eastAsia" w:ascii="宋体" w:hAnsi="宋体" w:eastAsia="宋体" w:cs="宋体"/>
          <w:b w:val="0"/>
          <w:i w:val="0"/>
          <w:caps w:val="0"/>
          <w:color w:val="000000"/>
          <w:spacing w:val="17"/>
          <w:sz w:val="32"/>
          <w:szCs w:val="32"/>
          <w:shd w:val="clear" w:fill="FFFFFF"/>
          <w:lang w:val="en-US" w:eastAsia="zh-CN"/>
        </w:rPr>
        <w:t xml:space="preserve">                        2017年10月20日</w:t>
      </w:r>
    </w:p>
    <w:p>
      <w:pPr>
        <w:numPr>
          <w:ilvl w:val="0"/>
          <w:numId w:val="0"/>
        </w:numPr>
        <w:jc w:val="both"/>
        <w:rPr>
          <w:rFonts w:hint="eastAsia"/>
          <w:b/>
          <w:bCs/>
          <w:color w:val="FF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微软雅黑">
    <w:altName w:val="黑体"/>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Shruti">
    <w:altName w:val="Lucida Sans Unicode"/>
    <w:panose1 w:val="020B0502040204020203"/>
    <w:charset w:val="00"/>
    <w:family w:val="auto"/>
    <w:pitch w:val="default"/>
    <w:sig w:usb0="00000000"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Arial Narrow">
    <w:panose1 w:val="020B0606020202030204"/>
    <w:charset w:val="01"/>
    <w:family w:val="swiss"/>
    <w:pitch w:val="default"/>
    <w:sig w:usb0="00000287" w:usb1="000008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Maiandra GD">
    <w:altName w:val="MV Boli"/>
    <w:panose1 w:val="020E0502030308020204"/>
    <w:charset w:val="00"/>
    <w:family w:val="auto"/>
    <w:pitch w:val="default"/>
    <w:sig w:usb0="00000000"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Segoe Print">
    <w:altName w:val="Verdana"/>
    <w:panose1 w:val="02000600000000000000"/>
    <w:charset w:val="00"/>
    <w:family w:val="auto"/>
    <w:pitch w:val="default"/>
    <w:sig w:usb0="00000000" w:usb1="00000000" w:usb2="00000000" w:usb3="00000000" w:csb0="2000009F" w:csb1="47010000"/>
  </w:font>
  <w:font w:name="Palatino Linotype">
    <w:panose1 w:val="02040502050505030304"/>
    <w:charset w:val="00"/>
    <w:family w:val="auto"/>
    <w:pitch w:val="default"/>
    <w:sig w:usb0="E0000387" w:usb1="40000013" w:usb2="00000000" w:usb3="00000000" w:csb0="2000019F" w:csb1="00000000"/>
  </w:font>
  <w:font w:name="MV Boli">
    <w:panose1 w:val="02000500030200090000"/>
    <w:charset w:val="00"/>
    <w:family w:val="auto"/>
    <w:pitch w:val="default"/>
    <w:sig w:usb0="00000000" w:usb1="00000000" w:usb2="00000100" w:usb3="00000000" w:csb0="00000000" w:csb1="00000000"/>
  </w:font>
  <w:font w:name="Verdana">
    <w:panose1 w:val="020B0604030504040204"/>
    <w:charset w:val="00"/>
    <w:family w:val="auto"/>
    <w:pitch w:val="default"/>
    <w:sig w:usb0="00000287" w:usb1="00000000"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lvl>
  </w:abstractNum>
  <w:abstractNum w:abstractNumId="1">
    <w:nsid w:val="59EEC3CD"/>
    <w:multiLevelType w:val="singleLevel"/>
    <w:tmpl w:val="59EEC3C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3A7308D"/>
    <w:rsid w:val="03D00EDD"/>
    <w:rsid w:val="0C17664C"/>
    <w:rsid w:val="10EB78E0"/>
    <w:rsid w:val="16023DDC"/>
    <w:rsid w:val="1629194A"/>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1623E04"/>
    <w:rsid w:val="549A05D4"/>
    <w:rsid w:val="55530BE4"/>
    <w:rsid w:val="56D05B66"/>
    <w:rsid w:val="60C116AC"/>
    <w:rsid w:val="64803351"/>
    <w:rsid w:val="654C262E"/>
    <w:rsid w:val="690E16A5"/>
    <w:rsid w:val="690E2C00"/>
    <w:rsid w:val="6B984EB6"/>
    <w:rsid w:val="6DCB6A46"/>
    <w:rsid w:val="6E8C33A0"/>
    <w:rsid w:val="70241DD0"/>
    <w:rsid w:val="76795DFF"/>
    <w:rsid w:val="78E458BE"/>
    <w:rsid w:val="7DF776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Administrator</cp:lastModifiedBy>
  <cp:lastPrinted>2017-10-24T07:15:00Z</cp:lastPrinted>
  <dcterms:modified xsi:type="dcterms:W3CDTF">2017-10-27T09:09:43Z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