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p>
    <w:p>
      <w:pPr>
        <w:jc w:val="center"/>
        <w:rPr>
          <w:b/>
          <w:bCs/>
          <w:sz w:val="32"/>
          <w:szCs w:val="32"/>
        </w:rPr>
      </w:pPr>
      <w:r>
        <w:rPr>
          <w:rFonts w:hint="eastAsia"/>
          <w:b/>
          <w:bCs/>
          <w:sz w:val="32"/>
          <w:szCs w:val="32"/>
        </w:rPr>
        <w:t>盈江县人民检察院单位2016年度部门决算公开补充说明</w:t>
      </w: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hAnsi="宋体" w:eastAsia="宋体" w:cs="宋体"/>
          <w:sz w:val="32"/>
          <w:szCs w:val="32"/>
        </w:rPr>
      </w:pPr>
      <w:r>
        <w:rPr>
          <w:rFonts w:hint="eastAsia" w:ascii="宋体" w:hAnsi="宋体" w:eastAsia="宋体" w:cs="宋体"/>
          <w:sz w:val="32"/>
          <w:szCs w:val="32"/>
        </w:rPr>
        <w:t>1、2016年各项收入1429.4万元，比2015年的1432.44万元，</w:t>
      </w:r>
      <w:r>
        <w:rPr>
          <w:rFonts w:hint="eastAsia" w:ascii="宋体" w:hAnsi="宋体" w:eastAsia="宋体" w:cs="宋体"/>
          <w:sz w:val="30"/>
          <w:szCs w:val="30"/>
        </w:rPr>
        <w:t>减少3.04</w:t>
      </w:r>
      <w:r>
        <w:rPr>
          <w:rFonts w:hint="eastAsia" w:ascii="宋体" w:hAnsi="宋体" w:eastAsia="宋体" w:cs="宋体"/>
          <w:sz w:val="32"/>
          <w:szCs w:val="32"/>
        </w:rPr>
        <w:t>万元，减少0.21%，其中：</w:t>
      </w:r>
    </w:p>
    <w:p>
      <w:pPr>
        <w:ind w:firstLine="640" w:firstLineChars="200"/>
        <w:rPr>
          <w:rFonts w:ascii="宋体" w:hAnsi="宋体" w:eastAsia="宋体" w:cs="宋体"/>
          <w:sz w:val="32"/>
          <w:szCs w:val="32"/>
        </w:rPr>
      </w:pPr>
      <w:r>
        <w:rPr>
          <w:rFonts w:hint="eastAsia" w:ascii="宋体" w:hAnsi="宋体" w:eastAsia="宋体" w:cs="宋体"/>
          <w:sz w:val="32"/>
          <w:szCs w:val="32"/>
        </w:rPr>
        <w:t>2016年财政拨款收入1429.4万元，2015年财政拨款收入1432.44万元，</w:t>
      </w:r>
      <w:r>
        <w:rPr>
          <w:rFonts w:hint="eastAsia" w:ascii="宋体" w:hAnsi="宋体" w:eastAsia="宋体" w:cs="宋体"/>
          <w:sz w:val="30"/>
          <w:szCs w:val="30"/>
        </w:rPr>
        <w:t>减少</w:t>
      </w:r>
      <w:r>
        <w:rPr>
          <w:rFonts w:hint="eastAsia" w:ascii="宋体" w:hAnsi="宋体" w:eastAsia="宋体" w:cs="宋体"/>
          <w:sz w:val="32"/>
          <w:szCs w:val="32"/>
        </w:rPr>
        <w:t>3.04万元，减少0.21%，</w:t>
      </w:r>
      <w:r>
        <w:rPr>
          <w:rFonts w:hint="eastAsia" w:ascii="宋体" w:hAnsi="宋体" w:eastAsia="宋体" w:cs="宋体"/>
          <w:sz w:val="30"/>
          <w:szCs w:val="30"/>
        </w:rPr>
        <w:t>减少原因是厉行节俭节约</w:t>
      </w:r>
      <w:r>
        <w:rPr>
          <w:rFonts w:hint="eastAsia" w:ascii="宋体" w:hAnsi="宋体" w:eastAsia="宋体" w:cs="宋体"/>
          <w:sz w:val="32"/>
          <w:szCs w:val="32"/>
        </w:rPr>
        <w:t>。</w:t>
      </w:r>
    </w:p>
    <w:p>
      <w:pPr>
        <w:numPr>
          <w:ilvl w:val="0"/>
          <w:numId w:val="1"/>
        </w:numPr>
        <w:jc w:val="left"/>
        <w:rPr>
          <w:b/>
          <w:bCs/>
          <w:sz w:val="32"/>
          <w:szCs w:val="32"/>
        </w:rPr>
      </w:pPr>
      <w:r>
        <w:rPr>
          <w:rFonts w:hint="eastAsia"/>
          <w:b/>
          <w:bCs/>
          <w:sz w:val="32"/>
          <w:szCs w:val="32"/>
        </w:rPr>
        <w:t>支出与上年对比情况</w:t>
      </w:r>
    </w:p>
    <w:p>
      <w:pPr>
        <w:ind w:firstLine="640" w:firstLineChars="200"/>
        <w:rPr>
          <w:rFonts w:ascii="宋体" w:hAnsi="宋体" w:eastAsia="宋体" w:cs="宋体"/>
          <w:sz w:val="32"/>
          <w:szCs w:val="32"/>
        </w:rPr>
      </w:pPr>
      <w:r>
        <w:rPr>
          <w:rFonts w:hint="eastAsia" w:ascii="宋体" w:hAnsi="宋体" w:eastAsia="宋体" w:cs="宋体"/>
          <w:sz w:val="32"/>
          <w:szCs w:val="32"/>
        </w:rPr>
        <w:t>2016年各项支出1010.3万元，2015年各项支出805.82万元，增204.48万元，增长20.24 %,其中：</w:t>
      </w:r>
      <w:r>
        <w:rPr>
          <w:rFonts w:hint="eastAsia" w:ascii="宋体" w:hAnsi="宋体" w:eastAsia="宋体" w:cs="宋体"/>
          <w:b/>
          <w:bCs/>
          <w:sz w:val="32"/>
          <w:szCs w:val="32"/>
        </w:rPr>
        <w:t>（1）基本支出</w:t>
      </w:r>
      <w:r>
        <w:rPr>
          <w:rFonts w:hint="eastAsia" w:ascii="宋体" w:hAnsi="宋体" w:eastAsia="宋体" w:cs="宋体"/>
          <w:sz w:val="32"/>
          <w:szCs w:val="32"/>
        </w:rPr>
        <w:t>978.51万元，与2015年基本支出777.27万元，增长201.24万元，增长（减少）20.57 %，增长（减少）原因为：人员工资增加。</w:t>
      </w:r>
      <w:r>
        <w:rPr>
          <w:rFonts w:hint="eastAsia" w:ascii="宋体" w:hAnsi="宋体" w:eastAsia="宋体" w:cs="宋体"/>
          <w:b/>
          <w:bCs/>
          <w:sz w:val="32"/>
          <w:szCs w:val="32"/>
        </w:rPr>
        <w:t>（2）项目支出</w:t>
      </w:r>
      <w:r>
        <w:rPr>
          <w:rFonts w:hint="eastAsia" w:ascii="宋体" w:hAnsi="宋体" w:eastAsia="宋体" w:cs="宋体"/>
          <w:sz w:val="32"/>
          <w:szCs w:val="32"/>
        </w:rPr>
        <w:t>31.79万元与2015年项目支出28.55万元,增3.24万元，增长10.19%。</w:t>
      </w:r>
      <w:r>
        <w:rPr>
          <w:rFonts w:hint="eastAsia" w:ascii="宋体" w:hAnsi="宋体" w:eastAsia="宋体" w:cs="宋体"/>
          <w:kern w:val="0"/>
          <w:sz w:val="30"/>
          <w:szCs w:val="30"/>
        </w:rPr>
        <w:t>2016年项目支出比上年（增加）</w:t>
      </w:r>
      <w:r>
        <w:rPr>
          <w:rFonts w:hint="eastAsia" w:ascii="宋体" w:hAnsi="宋体" w:eastAsia="宋体" w:cs="宋体"/>
          <w:sz w:val="32"/>
          <w:szCs w:val="32"/>
        </w:rPr>
        <w:t>原因：案件量增加办案费加大。</w:t>
      </w:r>
    </w:p>
    <w:p>
      <w:pPr>
        <w:snapToGrid w:val="0"/>
        <w:spacing w:line="588" w:lineRule="exact"/>
        <w:rPr>
          <w:rFonts w:ascii="宋体" w:hAnsi="宋体" w:eastAsia="宋体" w:cs="宋体"/>
          <w:b/>
          <w:bCs/>
          <w:sz w:val="30"/>
          <w:szCs w:val="30"/>
        </w:rPr>
      </w:pPr>
      <w:r>
        <w:rPr>
          <w:rFonts w:hint="eastAsia" w:ascii="宋体" w:hAnsi="宋体" w:eastAsia="宋体" w:cs="宋体"/>
          <w:b/>
          <w:bCs/>
          <w:sz w:val="30"/>
          <w:szCs w:val="30"/>
        </w:rPr>
        <w:t>三、机关运行经费执行情况说明</w:t>
      </w:r>
    </w:p>
    <w:p>
      <w:pPr>
        <w:ind w:firstLine="640" w:firstLineChars="200"/>
        <w:rPr>
          <w:rFonts w:ascii="宋体" w:hAnsi="宋体" w:eastAsia="宋体" w:cs="宋体"/>
          <w:sz w:val="32"/>
          <w:szCs w:val="32"/>
        </w:rPr>
      </w:pPr>
      <w:r>
        <w:rPr>
          <w:rFonts w:hint="eastAsia" w:ascii="宋体" w:hAnsi="宋体" w:eastAsia="宋体" w:cs="宋体"/>
          <w:sz w:val="32"/>
          <w:szCs w:val="32"/>
        </w:rPr>
        <w:t>2016年机关运行经费支出631.86万元，2015年机关运行经费支出510.12万元 增加121.74万元，增19.27%，增加原因人员工资增加,主要用于人员工资及办公费用等支出。</w:t>
      </w:r>
    </w:p>
    <w:p>
      <w:pPr>
        <w:numPr>
          <w:ilvl w:val="0"/>
          <w:numId w:val="2"/>
        </w:numPr>
        <w:rPr>
          <w:rFonts w:ascii="宋体" w:hAnsi="宋体" w:eastAsia="宋体" w:cs="宋体"/>
          <w:b/>
          <w:bCs/>
          <w:sz w:val="32"/>
          <w:szCs w:val="32"/>
        </w:rPr>
      </w:pPr>
      <w:r>
        <w:rPr>
          <w:rFonts w:hint="eastAsia" w:ascii="宋体" w:hAnsi="宋体" w:eastAsia="宋体" w:cs="宋体"/>
          <w:b/>
          <w:bCs/>
          <w:sz w:val="32"/>
          <w:szCs w:val="32"/>
        </w:rPr>
        <w:t>政府采购执行情况说明</w:t>
      </w:r>
    </w:p>
    <w:p>
      <w:pPr>
        <w:rPr>
          <w:sz w:val="32"/>
          <w:szCs w:val="32"/>
        </w:rPr>
      </w:pPr>
      <w:r>
        <w:rPr>
          <w:rFonts w:hint="eastAsia"/>
          <w:sz w:val="32"/>
          <w:szCs w:val="32"/>
        </w:rPr>
        <w:t>1、政府采购执行情况</w:t>
      </w:r>
    </w:p>
    <w:p>
      <w:pPr>
        <w:ind w:firstLine="640" w:firstLineChars="200"/>
        <w:rPr>
          <w:sz w:val="32"/>
          <w:szCs w:val="32"/>
        </w:rPr>
      </w:pPr>
      <w:r>
        <w:rPr>
          <w:rFonts w:hint="eastAsia"/>
          <w:sz w:val="32"/>
          <w:szCs w:val="32"/>
        </w:rPr>
        <w:t>2016年采购计划88.27万元，实际采购74.76万元，节约13.51万元（其中：1、财政性资金计划88.27万元，实际采购74.76万元，节约13.51万元；2、非财政性资金计划0万元，实际采购0万元，节约0万元）</w:t>
      </w:r>
      <w:bookmarkStart w:id="0" w:name="_GoBack"/>
      <w:bookmarkEnd w:id="0"/>
      <w:r>
        <w:rPr>
          <w:rFonts w:hint="eastAsia"/>
          <w:sz w:val="32"/>
          <w:szCs w:val="32"/>
        </w:rPr>
        <w:t>，采购计划88.27万元比上年18.48万元增加69.79万元，增长79.06%。实际采购74.76万元比上年20.03万元增加54.73万元，增长73.21%。增长原因：我院新搬迁办公楼购置设备较多。</w:t>
      </w:r>
    </w:p>
    <w:p>
      <w:pPr>
        <w:rPr>
          <w:sz w:val="32"/>
          <w:szCs w:val="32"/>
        </w:rPr>
      </w:pPr>
      <w:r>
        <w:rPr>
          <w:rFonts w:hint="eastAsia"/>
          <w:sz w:val="32"/>
          <w:szCs w:val="32"/>
        </w:rPr>
        <w:t>2、政府采购项目分类完成情况</w:t>
      </w:r>
    </w:p>
    <w:p>
      <w:pPr>
        <w:ind w:firstLine="640" w:firstLineChars="200"/>
        <w:rPr>
          <w:sz w:val="32"/>
          <w:szCs w:val="32"/>
        </w:rPr>
      </w:pPr>
      <w:r>
        <w:rPr>
          <w:rFonts w:hint="eastAsia"/>
          <w:sz w:val="32"/>
          <w:szCs w:val="32"/>
        </w:rPr>
        <w:t>货物类完成72.05万元，比2015年18.21万元增长53.84万元，增长74.73%。增长原因：我院新搬迁办公楼购置设备较多。</w:t>
      </w:r>
    </w:p>
    <w:p>
      <w:pPr>
        <w:ind w:firstLine="640" w:firstLineChars="200"/>
        <w:rPr>
          <w:sz w:val="32"/>
          <w:szCs w:val="32"/>
        </w:rPr>
      </w:pPr>
      <w:r>
        <w:rPr>
          <w:rFonts w:hint="eastAsia"/>
          <w:sz w:val="32"/>
          <w:szCs w:val="32"/>
        </w:rPr>
        <w:t>工程类完成0万元，比2015年0万元增长（减少）0万元，增长（减少）0%。</w:t>
      </w:r>
    </w:p>
    <w:p>
      <w:pPr>
        <w:ind w:firstLine="640" w:firstLineChars="200"/>
        <w:rPr>
          <w:sz w:val="32"/>
          <w:szCs w:val="32"/>
        </w:rPr>
      </w:pPr>
      <w:r>
        <w:rPr>
          <w:rFonts w:hint="eastAsia"/>
          <w:sz w:val="32"/>
          <w:szCs w:val="32"/>
        </w:rPr>
        <w:t>服务类完成2.71万元，比2015年2.67万元（减少）0.04万元，减少1.47%。（下降）原因：厉行节俭节约。</w:t>
      </w:r>
    </w:p>
    <w:p>
      <w:pPr>
        <w:rPr>
          <w:b/>
          <w:sz w:val="32"/>
          <w:szCs w:val="32"/>
        </w:rPr>
      </w:pPr>
      <w:r>
        <w:rPr>
          <w:rFonts w:hint="eastAsia"/>
          <w:b/>
          <w:sz w:val="32"/>
          <w:szCs w:val="32"/>
        </w:rPr>
        <w:t>五、三公经费执行情况说明</w:t>
      </w:r>
    </w:p>
    <w:p>
      <w:pPr>
        <w:widowControl/>
        <w:snapToGrid w:val="0"/>
        <w:spacing w:before="100" w:after="100" w:line="360" w:lineRule="auto"/>
        <w:ind w:firstLine="643" w:firstLineChars="200"/>
        <w:jc w:val="left"/>
        <w:rPr>
          <w:rFonts w:ascii="仿宋_GB2312" w:eastAsia="仿宋_GB2312"/>
          <w:sz w:val="30"/>
          <w:szCs w:val="30"/>
        </w:rPr>
      </w:pPr>
      <w:r>
        <w:rPr>
          <w:rFonts w:hint="eastAsia" w:ascii="宋体" w:hAnsi="宋体" w:eastAsia="宋体" w:cs="宋体"/>
          <w:b/>
          <w:bCs/>
          <w:sz w:val="32"/>
          <w:szCs w:val="32"/>
        </w:rPr>
        <w:t xml:space="preserve">  </w:t>
      </w:r>
      <w:r>
        <w:rPr>
          <w:rFonts w:hint="eastAsia" w:ascii="仿宋_GB2312" w:eastAsia="仿宋_GB2312"/>
          <w:sz w:val="30"/>
          <w:szCs w:val="30"/>
        </w:rPr>
        <w:t>检察院2016年财政拨款“三公”经费决算总额29.69万元，其中，因公出国（境）费支出0万元，公务用车购置及运行维护费支出27.19万元，公务接待费支出2.5万元。具体情况如下：</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（一）因公出国（境）费</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2016年检察院部门（单位）因公出国（境）团组0次，出国（境）0人。实际发生因公出国（境）费0万元。与2015年0元相比既不增长也不减少。</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（二）公务用车购置及运行维护费</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2016年检察院部门（单位）购置公务用车0辆，年末公务用车保有量7辆，公务用车购置及运行维护费27.19万元。其中：购置费0万元，运行维护费27.19万元，主要用于保障办案工作产生的公务用车燃料费、维修费、过路过桥费、保险费等支出。2015年公务用车购置费为0元，运行维护费为33.71万元，同比减少6.52万元，减少23.98%。减少原因：</w:t>
      </w:r>
      <w:r>
        <w:rPr>
          <w:rFonts w:hint="eastAsia" w:ascii="仿宋_GB2312" w:eastAsia="仿宋_GB2312"/>
          <w:sz w:val="30"/>
          <w:szCs w:val="30"/>
          <w:lang w:eastAsia="zh-CN"/>
        </w:rPr>
        <w:t>厉行节俭</w:t>
      </w:r>
      <w:r>
        <w:rPr>
          <w:rFonts w:hint="eastAsia" w:ascii="仿宋_GB2312" w:eastAsia="仿宋_GB2312"/>
          <w:sz w:val="30"/>
          <w:szCs w:val="30"/>
        </w:rPr>
        <w:t>节约。</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（三）公务接待费</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2016年检察院部门（单位）共执行国内公务接待298批次，525人，接待费开支2.5万元; 外事接待0批次，0人，接待费开支0万元。2015年我院接待费为0元，同比增长2.5万元，增长100%，增长原因：</w:t>
      </w:r>
      <w:r>
        <w:rPr>
          <w:rFonts w:hint="eastAsia" w:ascii="仿宋_GB2312" w:eastAsia="仿宋_GB2312"/>
          <w:sz w:val="30"/>
          <w:szCs w:val="30"/>
          <w:lang w:val="en-US" w:eastAsia="zh-CN"/>
        </w:rPr>
        <w:t>2016年办案用房及技术用房竣工，接待费有所增加。</w:t>
      </w:r>
    </w:p>
    <w:p>
      <w:pPr>
        <w:rPr>
          <w:rFonts w:ascii="宋体" w:hAnsi="宋体" w:eastAsia="宋体" w:cs="宋体"/>
          <w:b/>
          <w:bCs/>
          <w:sz w:val="32"/>
          <w:szCs w:val="32"/>
        </w:rPr>
      </w:pPr>
    </w:p>
    <w:p>
      <w:pPr>
        <w:rPr>
          <w:rFonts w:ascii="宋体" w:hAnsi="宋体" w:eastAsia="宋体" w:cs="宋体"/>
          <w:b/>
          <w:bCs/>
          <w:color w:val="FF0000"/>
          <w:sz w:val="32"/>
          <w:szCs w:val="32"/>
        </w:rPr>
      </w:pPr>
      <w:r>
        <w:rPr>
          <w:rFonts w:hint="eastAsia" w:ascii="宋体" w:hAnsi="宋体" w:eastAsia="宋体" w:cs="宋体"/>
          <w:b/>
          <w:bCs/>
          <w:sz w:val="32"/>
          <w:szCs w:val="32"/>
        </w:rPr>
        <w:t>六、名词解释：</w:t>
      </w:r>
    </w:p>
    <w:p>
      <w:pPr>
        <w:rPr>
          <w:rFonts w:ascii="宋体" w:hAns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rPr>
          <w:rFonts w:ascii="宋体" w:hAnsi="宋体" w:eastAsia="宋体" w:cs="宋体"/>
          <w:sz w:val="32"/>
          <w:szCs w:val="32"/>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p>
    <w:p>
      <w:pPr>
        <w:rPr>
          <w:rFonts w:ascii="宋体" w:hAnsi="宋体" w:eastAsia="宋体" w:cs="宋体"/>
          <w:color w:val="000000"/>
          <w:spacing w:val="17"/>
          <w:sz w:val="32"/>
          <w:szCs w:val="32"/>
          <w:shd w:val="clear" w:color="auto" w:fill="FFFFFF"/>
        </w:rPr>
      </w:pPr>
      <w:r>
        <w:rPr>
          <w:rStyle w:val="6"/>
          <w:rFonts w:ascii="宋体" w:hAnsi="宋体" w:eastAsia="宋体" w:cs="宋体"/>
          <w:color w:val="000000"/>
          <w:spacing w:val="17"/>
          <w:sz w:val="32"/>
          <w:szCs w:val="32"/>
          <w:shd w:val="clear" w:color="auto" w:fill="FFFFFF"/>
        </w:rPr>
        <w:t>“三公”经费：</w:t>
      </w:r>
      <w:r>
        <w:rPr>
          <w:rFonts w:hint="eastAsia" w:ascii="宋体" w:hAnsi="宋体" w:eastAsia="宋体"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ascii="宋体" w:hAnsi="宋体" w:eastAsia="宋体" w:cs="宋体"/>
          <w:color w:val="000000"/>
          <w:spacing w:val="17"/>
          <w:sz w:val="32"/>
          <w:szCs w:val="32"/>
          <w:shd w:val="clear" w:color="auto" w:fill="FFFFFF"/>
        </w:rPr>
      </w:pPr>
      <w:r>
        <w:rPr>
          <w:rFonts w:hint="eastAsia" w:ascii="宋体" w:hAnsi="宋体" w:eastAsia="宋体" w:cs="宋体"/>
          <w:b/>
          <w:bCs/>
          <w:color w:val="000000"/>
          <w:spacing w:val="17"/>
          <w:sz w:val="32"/>
          <w:szCs w:val="32"/>
          <w:shd w:val="clear" w:color="auto" w:fill="FFFFFF"/>
        </w:rPr>
        <w:t>机关运行经费：</w:t>
      </w:r>
      <w:r>
        <w:rPr>
          <w:rFonts w:hint="eastAsia" w:ascii="宋体" w:hAnsi="宋体" w:eastAsia="宋体" w:cs="宋体"/>
          <w:color w:val="000000"/>
          <w:spacing w:val="17"/>
          <w:sz w:val="32"/>
          <w:szCs w:val="32"/>
          <w:shd w:val="clear" w:color="auto" w:fill="FFFFFF"/>
        </w:rPr>
        <w:t>部门决算中行政单位和参照公务员法管理的事业单位一般公共预算财政拨款基本支出中日常公用经费。</w:t>
      </w:r>
    </w:p>
    <w:p>
      <w:pPr>
        <w:rPr>
          <w:rFonts w:ascii="宋体" w:hAnsi="宋体" w:eastAsia="宋体" w:cs="宋体"/>
          <w:b/>
          <w:bCs/>
          <w:color w:val="FF0000"/>
          <w:sz w:val="32"/>
          <w:szCs w:val="32"/>
        </w:rPr>
      </w:pPr>
    </w:p>
    <w:p>
      <w:pPr>
        <w:rPr>
          <w:b/>
          <w:bCs/>
          <w:color w:val="FF0000"/>
          <w:sz w:val="32"/>
          <w:szCs w:val="32"/>
        </w:rPr>
      </w:pPr>
      <w:r>
        <w:rPr>
          <w:rFonts w:hint="eastAsia"/>
          <w:b/>
          <w:bCs/>
          <w:color w:val="FF0000"/>
          <w:sz w:val="32"/>
          <w:szCs w:val="32"/>
        </w:rPr>
        <w:t xml:space="preserve"> </w:t>
      </w:r>
    </w:p>
    <w:p>
      <w:pPr>
        <w:rPr>
          <w:b/>
          <w:bCs/>
          <w:color w:val="FF0000"/>
          <w:sz w:val="32"/>
          <w:szCs w:val="32"/>
        </w:rPr>
      </w:pPr>
    </w:p>
    <w:p>
      <w:pPr>
        <w:ind w:firstLine="5140" w:firstLineChars="1600"/>
        <w:rPr>
          <w:b/>
          <w:bCs/>
          <w:color w:val="000000" w:themeColor="text1"/>
          <w:sz w:val="32"/>
          <w:szCs w:val="32"/>
        </w:rPr>
      </w:pPr>
      <w:r>
        <w:rPr>
          <w:rFonts w:hint="eastAsia"/>
          <w:b/>
          <w:bCs/>
          <w:color w:val="000000" w:themeColor="text1"/>
          <w:sz w:val="32"/>
          <w:szCs w:val="32"/>
        </w:rPr>
        <w:t>盈江县人民检察院</w:t>
      </w:r>
    </w:p>
    <w:p>
      <w:pPr>
        <w:ind w:firstLine="5140" w:firstLineChars="1600"/>
        <w:rPr>
          <w:b/>
          <w:bCs/>
          <w:color w:val="000000" w:themeColor="text1"/>
          <w:sz w:val="32"/>
          <w:szCs w:val="32"/>
        </w:rPr>
      </w:pPr>
      <w:r>
        <w:rPr>
          <w:rFonts w:hint="eastAsia"/>
          <w:b/>
          <w:bCs/>
          <w:color w:val="000000" w:themeColor="text1"/>
          <w:sz w:val="32"/>
          <w:szCs w:val="32"/>
        </w:rPr>
        <w:t>2017年10月30日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EBC6B"/>
    <w:multiLevelType w:val="singleLevel"/>
    <w:tmpl w:val="59EEBC6B"/>
    <w:lvl w:ilvl="0" w:tentative="0">
      <w:start w:val="1"/>
      <w:numFmt w:val="chineseCounting"/>
      <w:suff w:val="nothing"/>
      <w:lvlText w:val="%1、"/>
      <w:lvlJc w:val="left"/>
    </w:lvl>
  </w:abstractNum>
  <w:abstractNum w:abstractNumId="1">
    <w:nsid w:val="59EEC3CD"/>
    <w:multiLevelType w:val="singleLevel"/>
    <w:tmpl w:val="59EEC3C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B8F5E1F"/>
    <w:rsid w:val="00074D37"/>
    <w:rsid w:val="0019050E"/>
    <w:rsid w:val="00367D18"/>
    <w:rsid w:val="00443766"/>
    <w:rsid w:val="00467A82"/>
    <w:rsid w:val="009318A9"/>
    <w:rsid w:val="009A7DA3"/>
    <w:rsid w:val="00A12643"/>
    <w:rsid w:val="00A15D23"/>
    <w:rsid w:val="00B62787"/>
    <w:rsid w:val="00E10990"/>
    <w:rsid w:val="00EC758F"/>
    <w:rsid w:val="00FB26F0"/>
    <w:rsid w:val="03A7308D"/>
    <w:rsid w:val="03D00EDD"/>
    <w:rsid w:val="089D3442"/>
    <w:rsid w:val="0C17664C"/>
    <w:rsid w:val="1C983D28"/>
    <w:rsid w:val="1C9A67B9"/>
    <w:rsid w:val="20877B5D"/>
    <w:rsid w:val="246A71A6"/>
    <w:rsid w:val="28B42F5A"/>
    <w:rsid w:val="28B534D9"/>
    <w:rsid w:val="2E5B0A72"/>
    <w:rsid w:val="2E926AC5"/>
    <w:rsid w:val="311C6693"/>
    <w:rsid w:val="3530543D"/>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德宏州盈江县党政机关单位</Company>
  <Pages>4</Pages>
  <Words>270</Words>
  <Characters>1540</Characters>
  <Lines>12</Lines>
  <Paragraphs>3</Paragraphs>
  <TotalTime>4</TotalTime>
  <ScaleCrop>false</ScaleCrop>
  <LinksUpToDate>false</LinksUpToDate>
  <CharactersWithSpaces>1807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杨世妍</cp:lastModifiedBy>
  <cp:lastPrinted>2017-10-24T07:15:00Z</cp:lastPrinted>
  <dcterms:modified xsi:type="dcterms:W3CDTF">2024-03-21T07:42:17Z</dcterms:modified>
  <dc:title>关于对2016年部门决算公开情况通知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28C5A2ED6C7C46519CB441711294B580</vt:lpwstr>
  </property>
</Properties>
</file>