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2F4A501$01$00$00001" descr="nwkOiId/bBbOAe61rgYT4vXM3UaFFF0tl2W9B2ekj1Z7kYnHXrUHbs1gN35c90qvERFm8vrQBhrSM9Yhz4A9eRE0EOSRDCr/mI/WBOA1AkV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wZpHYd1m7rGviRO6BQ0813RpFIHph1XLphH5ojdmI49CbCIQba6AuIHG6IpTHVwHTfDx/7RbnCsVfmxskZYc4aQu0XgkXrnSWENVdFQvSjGqBdkbM8OGmyZwDAYxKWStxReKoZrarg++k6Y75Q9EFM4x8nHly2ztUjysc8RkJ13/7DrWz/CnPtVQxfducPIIefkeQ3DQaRvL5sxbj218531CfiO5u00L+e7l8WpiCJvoBfb0aWG9OJy4Uj4t4b7M+w1u+VsxrwMMtv733CtX3yTRe/XnDBXpbP89xYbxdJa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tf+rNasU6d5p3AvG0oe0aGjfYpeIDSMaVvfhS33mob+0LZP6WT0asoCdELUKAPK67TyxydM/PvbtRkr1/p1Dtpzm0Dn8YHBb523jzGZ+JZ1zwznhop0TdkmZ1HgVQVoS2plVfXrZKNO/GoF4fJtiW0foXCmGSsjqDBN3YjgZiZT4fICelr3f7dFaCHm1M10KIepaZ3dGkqXXX0kZdairpB4Qn1koDgVrdGg0KsROCY3A1oaITtts54S1pgNvdBLIf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F4A501$01$00$00001" o:spid="_x0000_s1026" o:spt="1" alt="nwkOiId/bBbOAe61rgYT4vXM3UaFFF0tl2W9B2ekj1Z7kYnHXrUHbs1gN35c90qvERFm8vrQBhrSM9Yhz4A9eRE0EOSRDCr/mI/WBOA1AkV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wZpHYd1m7rGviRO6BQ0813RpFIHph1XLphH5ojdmI49CbCIQba6AuIHG6IpTHVwHTfDx/7RbnCsVfmxskZYc4aQu0XgkXrnSWENVdFQvSjGqBdkbM8OGmyZwDAYxKWStxReKoZrarg++k6Y75Q9EFM4x8nHly2ztUjysc8RkJ13/7DrWz/CnPtVQxfducPIIefkeQ3DQaRvL5sxbj218531CfiO5u00L+e7l8WpiCJvoBfb0aWG9OJy4Uj4t4b7M+w1u+VsxrwMMtv733CtX3yTRe/XnDBXpbP89xYbxdJa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tf+rNasU6d5p3AvG0oe0aGjfYpeIDSMaVvfhS33mob+0LZP6WT0asoCdELUKAPK67TyxydM/PvbtRkr1/p1Dtpzm0Dn8YHBb523jzGZ+JZ1zwznhop0TdkmZ1HgVQVoS2plVfXrZKNO/GoF4fJtiW0foXCmGSsjqDBN3YjgZiZT4fICelr3f7dFaCHm1M10KIepaZ3dGkqXXX0kZdairpB4Qn1koDgVrdGg0KsROCY3A1oaITtts54S1pgNvdBLIf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AAAAAGRycy9QSwECFAAUAAAACACHTuJAd5DGWNoAAAAPAQAADwAA&#10;AAAAAAABACAAAAAiAAAAZHJzL2Rvd25yZXYueG1sUEsBAhQAFAAAAAgAh07iQLU4LWbfCQAAYw4A&#10;AA4AAAAAAAAAAQAgAAAAKQEAAGRycy9lMm9Eb2MueG1sUEsFBgAAAAAGAAYAWQEAAHo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faytAeAx/MaiodhAmjSw5xXH0C1RIW1pj6FcScrG74C0I5b7SIyDXMaskFuyqEZOkgK+FLrNW7rpvEwLwvH/VcDG+c/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ytAeAx/MaiodhAmjSw5xXH0C1RIW1pj6FcScrG74C0I5b7SIyDXMaskFuyqEZOkgK+FLrNW7rpvEwLwvH/VcDG+c/ezEbx5AMbQ7/DQZ5BDcXcQN+z6se9VzqrmWQPtDQ7jg=="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d5DGWNoA&#10;AAAPAQAADwAAAAAAAAABACAAAAAiAAAAZHJzL2Rvd25yZXYueG1sUEsBAhQAFAAAAAgAh07iQDo5&#10;yP8BAwAAtQUAAA4AAAAAAAAAAQAgAAAAKQEAAGRycy9lMm9Eb2MueG1sUEsFBgAAAAAGAAYAWQEA&#10;AJw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Q8x3kKMEDrYiDqDgqiVu84+r118jZi3rBCkQZuFwKFLRA7v/s4BsSaR/uxEotKiV68jZ06HRrzAs04Cp4tUs6EGtJTnS+fmlfgCdjm9E6YMn0xUQQ1yYB79j/O44WZrdbCCdlraoGJ/6ljgLwqsyYRFehfnmkjC2wjV7Z7FocEUCTDIFWVjmOMhfED1BnjihlLkzKl+qXJ17ov9MqQ2mL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Q8x3kKMEDrYiDqDgqiVu84+r118jZi3rBCkQZuFwKFLRA7v/s4BsSaR/uxEotKiV68jZ06HRrzAs04Cp4tUs6EGtJTnS+fmlfgCdjm9E6YMn0xUQQ1yYB79j/O44WZrdbCCdlraoGJ/6ljgLwqsyYRFehfnmkjC2wjV7Z7FocEUCTDIFWVjmOMhfED1BnjihlLkzKl+qXJ17ov9MqQ2mL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qqlhfFwwAAEU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cZnWtWluV38a/N0/oFb16F9eBtSvpXYrSNGhHVdtOqUepIykFba4gfkpi2d77ebuHWAX7aCjYvmFowTvbOWLEM4APO/3dj+qWSt/Md2Vx+DdnmBmOkoc6BpgfD4MkkSUF9ntQoXyP9Q9pHOOUAJrNPFdavHAirba3e48+Rm2MtWOM+veqCp0cdcqrX5JMaZNHolS8pKEub2TdWXvsYcFmw8MKyo/5w4qoMVAKjxnDoVoutn/XCl+/2dwL0aDn3NYSerB5b2fDRhIkFbIK01MeksOKwnhWICrhrSe/kWWFD3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cZnWtWluV38a/N0/oFb16F9eBtSvpXYrSNGhHVdtOqUepIykFba4gfkpi2d77ebuHWAX7aCjYvmFowTvbOWLEM4APO/3dj+qWSt/Md2Vx+DdnmBmOkoc6BpgfD4MkkSUF9ntQoXyP9Q9pHOOUAJrNPFdavHAirba3e48+Rm2MtWOM+veqCp0cdcqrX5JMaZNHolS8pKEub2TdWXvsYcFmw8MKyo/5w4qoMVAKjxnDoVoutn/XCl+/2dwL0aDn3NYSerB5b2fDRhIkFbIK01MeksOKwnhWICrhrSe/kWWFD3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Ew+vzgWDAAARB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"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8jJNBxgMAABEEQAA&#10;DgAAAAAAAAABACAAAAAp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"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OaZ5rcWDAAARB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"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AVR1n4FwwAAEQ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"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0jEdofcLAABEEQAADgAAAAAAAAABACAAAAApAQAAZHJzL2Uyb0RvYy54bWxQ&#10;SwUGAAAAAAYABgBZAQAAkg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Erd4pat//WiU4XPBELWWXLnBa9oYhl0NpP/wt9r60zefVNjyXe3GBzz2ni11hgBZjFEAnUgqy0wt5zoCuNYnOzAvWBtmWGNurDT5FqV0qN66UQOhpOBM22bslO8xGQKM0a2dXAzerDOz3t4fhRDJ3lGo+Ap+uOrdKR6gRP2LOCBBE++QVnX0t07Hy6CBokZAX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e5pEVIUtQdHyO5TCqpNbaCB4VZ0lcSgHSLOwq7Vm3ARrvmEszX4i2Ku/A8nTX+immbKPgN+2t4EEpdUmuPyn6M0jt+v052NWepuQINb5OvemKlQeIVQH6l9+e4v/+jAHKfCQ6Ih39sFs4B7rWuBhPiusHKpYg3XrDaVjtoNll3PZEOJxdSy8BoU5bG83I+un6uSbvSJYMzEVvAFIgWLZ5H0mvLt5wOwihbQCrgINS5mgP8nx7t/C8ECstx7AyxU1hL4QuSK4KCn5A8A5ewtWhpIiHB7eY1yYYxjDaTv91ebgSNtD/Qwa/Ntanr8csSVcpG97mjADcV5EMy6d0720i4orvvw0q02zN8QEaOPc1lbD4IAT8T4oyoiP2HDkm5uh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rd4pat//WiU4XPBELWWXLnBa9oYhl0NpP/wt9r60zefVNjyXe3GBzz2ni11hgBZjFEAnUgqy0wt5zoCuNYnOzAvWBtmWGNurDT5FqV0qN66UQOhpOBM22bslO8xGQKM0a2dXAzerDOz3t4fhRDJ3lGo+Ap+uOrdKR6gRP2LOCBBE++QVnX0t07Hy6CBokZAX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e5pEVIUtQdHyO5TCqpNbaCB4VZ0lcSgHSLOwq7Vm3ARrvmEszX4i2Ku/A8nTX+immbKPgN+2t4EEpdUmuPyn6M0jt+v052NWepuQINb5OvemKlQeIVQH6l9+e4v/+jAHKfCQ6Ih39sFs4B7rWuBhPiusHKpYg3XrDaVjtoNll3PZEOJxdSy8BoU5bG83I+un6uSbvSJYMzEVvAFIgWLZ5H0mvLt5wOwihbQCrgINS5mgP8nx7t/C8ECstx7AyxU1hL4QuSK4KCn5A8A5ewtWhpIiHB7eY1yYYxjDaTv91ebgSNtD/Qwa/Ntanr8csSVcpG97mjADcV5EMy6d0720i4orvvw0q02zN8QEaOPc1lbD4IAT8T4oyoiP2HDkm5uhQ="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">
                <v:fill on="t" focussize="0,0"/>
                <v:stroke weight="1pt" color="#41719C [3204]" miterlimit="8" joinstyle="miter"/>
                <v:imagedata o:title=""/>
                <o:lock v:ext="edit" aspectratio="f"/>
              </v:rect>
            </w:pict>
          </mc:Fallback>
        </mc:AlternateContent>
      </w:r>
      <w:r>
        <w:rPr>
          <w:rFonts w:hint="eastAsia" w:ascii="方正小标宋_GBK" w:hAnsi="方正小标宋_GBK" w:eastAsia="方正小标宋_GBK" w:cs="方正小标宋_GBK"/>
          <w:b/>
          <w:bCs/>
          <w:sz w:val="44"/>
          <w:szCs w:val="44"/>
          <w:lang w:val="en-US" w:eastAsia="zh-CN"/>
        </w:rPr>
        <w:t>盈江县财政局2022年1-5月直达资金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机制情况报告</w:t>
      </w:r>
    </w:p>
    <w:p>
      <w:pPr>
        <w:rPr>
          <w:rFonts w:hint="eastAsia" w:ascii="Times New Roman" w:hAnsi="Times New Roman" w:eastAsia="仿宋_GB2312" w:cs="Times New Roman"/>
          <w:b w:val="0"/>
          <w:bCs w:val="0"/>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一、直达资金工作开展情况</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firstLine="643" w:firstLineChars="200"/>
        <w:textAlignment w:val="auto"/>
        <w:outlineLvl w:val="0"/>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（一）制度建设和管理情况</w:t>
      </w:r>
    </w:p>
    <w:p>
      <w:pPr>
        <w:pStyle w:val="2"/>
        <w:numPr>
          <w:ilvl w:val="0"/>
          <w:numId w:val="1"/>
        </w:numPr>
        <w:ind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为做好中央直达资金预算执行和监控各项工作，盈江县根据德宏州财政局转发</w:t>
      </w:r>
      <w:bookmarkStart w:id="0" w:name="_GoBack"/>
      <w:bookmarkEnd w:id="0"/>
      <w:r>
        <w:rPr>
          <w:rFonts w:hint="eastAsia" w:ascii="Times New Roman" w:hAnsi="Times New Roman" w:eastAsia="仿宋_GB2312" w:cs="Times New Roman"/>
          <w:b w:val="0"/>
          <w:bCs w:val="0"/>
          <w:kern w:val="2"/>
          <w:sz w:val="32"/>
          <w:szCs w:val="32"/>
          <w:lang w:val="en-US" w:eastAsia="zh-CN" w:bidi="ar-SA"/>
        </w:rPr>
        <w:t>《云南省财政厅关于做好直达资金监控工作的通知》（云财办</w:t>
      </w:r>
      <w:r>
        <w:rPr>
          <w:rFonts w:hint="eastAsia" w:ascii="仿宋_GB2312" w:hAnsi="仿宋_GB2312" w:eastAsia="仿宋_GB2312" w:cs="仿宋_GB2312"/>
          <w:spacing w:val="0"/>
          <w:kern w:val="2"/>
          <w:sz w:val="32"/>
          <w:szCs w:val="32"/>
          <w:lang w:val="en-US" w:eastAsia="zh-CN" w:bidi="ar-SA"/>
        </w:rPr>
        <w:t>〔2020〕</w:t>
      </w:r>
      <w:r>
        <w:rPr>
          <w:rFonts w:hint="eastAsia" w:ascii="Times New Roman" w:hAnsi="Times New Roman" w:eastAsia="仿宋_GB2312" w:cs="Times New Roman"/>
          <w:b w:val="0"/>
          <w:bCs w:val="0"/>
          <w:kern w:val="2"/>
          <w:sz w:val="32"/>
          <w:szCs w:val="32"/>
          <w:lang w:val="en-US" w:eastAsia="zh-CN" w:bidi="ar-SA"/>
        </w:rPr>
        <w:t>25号）文件，按照通知要求明确分工职责，根据直达资金管理办法并结合实际，紧扣直达资金使用范围、统筹县级财力，按照保运转、保民生、保重点、优结构的原则，科学合理和安排使用中央直达资金。</w:t>
      </w:r>
    </w:p>
    <w:p>
      <w:p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2.规范管理中央直达资金，</w:t>
      </w:r>
      <w:r>
        <w:rPr>
          <w:rFonts w:hint="eastAsia" w:ascii="Times New Roman" w:hAnsi="Times New Roman" w:eastAsia="仿宋_GB2312" w:cs="Times New Roman"/>
          <w:b w:val="0"/>
          <w:bCs w:val="0"/>
          <w:sz w:val="32"/>
          <w:szCs w:val="32"/>
          <w:lang w:val="en-US" w:eastAsia="zh-CN"/>
        </w:rPr>
        <w:t>盈江县在直达资金细化分配、预算下达、资金拨付使用方面，严格按照《德宏州直达资金监督管理办法》（德财监</w:t>
      </w:r>
      <w:r>
        <w:rPr>
          <w:rFonts w:hint="eastAsia" w:ascii="仿宋_GB2312" w:hAnsi="仿宋_GB2312" w:eastAsia="仿宋_GB2312" w:cs="仿宋_GB2312"/>
          <w:spacing w:val="0"/>
          <w:kern w:val="2"/>
          <w:sz w:val="32"/>
          <w:szCs w:val="32"/>
          <w:lang w:val="en-US" w:eastAsia="zh-CN" w:bidi="ar-SA"/>
        </w:rPr>
        <w:t>〔2020〕</w:t>
      </w:r>
      <w:r>
        <w:rPr>
          <w:rFonts w:hint="eastAsia" w:ascii="Times New Roman" w:hAnsi="Times New Roman" w:eastAsia="仿宋_GB2312" w:cs="Times New Roman"/>
          <w:b w:val="0"/>
          <w:bCs w:val="0"/>
          <w:sz w:val="32"/>
          <w:szCs w:val="32"/>
          <w:lang w:val="en-US" w:eastAsia="zh-CN"/>
        </w:rPr>
        <w:t>4号）文件执行，指导单位管好用好中央直达资金，对已出台的政策和文件，财政部门及时宣传及转发，切实做好直达资金分配、下达、安排、使用和监控等一系列工作。</w:t>
      </w:r>
    </w:p>
    <w:p>
      <w:pPr>
        <w:ind w:firstLine="643" w:firstLineChars="200"/>
        <w:rPr>
          <w:rFonts w:hint="eastAsia" w:ascii="楷体_GB2312" w:hAnsi="楷体_GB2312" w:eastAsia="楷体_GB2312" w:cs="楷体_GB2312"/>
          <w:b/>
          <w:bCs/>
          <w:spacing w:val="0"/>
          <w:sz w:val="32"/>
          <w:szCs w:val="32"/>
          <w:lang w:val="en-US" w:eastAsia="zh-CN"/>
        </w:rPr>
      </w:pPr>
      <w:r>
        <w:rPr>
          <w:rFonts w:hint="eastAsia" w:ascii="Times New Roman" w:hAnsi="Times New Roman" w:eastAsia="仿宋_GB2312" w:cs="Times New Roman"/>
          <w:b/>
          <w:bCs/>
          <w:sz w:val="32"/>
          <w:szCs w:val="32"/>
          <w:lang w:val="en-US" w:eastAsia="zh-CN"/>
        </w:rPr>
        <w:t>（</w:t>
      </w:r>
      <w:r>
        <w:rPr>
          <w:rFonts w:hint="eastAsia" w:ascii="楷体_GB2312" w:hAnsi="楷体_GB2312" w:eastAsia="楷体_GB2312" w:cs="楷体_GB2312"/>
          <w:b/>
          <w:bCs/>
          <w:spacing w:val="0"/>
          <w:sz w:val="32"/>
          <w:szCs w:val="32"/>
          <w:lang w:val="en-US" w:eastAsia="zh-CN"/>
        </w:rPr>
        <w:t>二）直达资金执行情况</w:t>
      </w:r>
    </w:p>
    <w:p>
      <w:pPr>
        <w:numPr>
          <w:ilvl w:val="0"/>
          <w:numId w:val="0"/>
        </w:num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截至2022年5月25日，盈江县共收到上级下达直达资金指标77011.70万元，其中：中央资金72109.29</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万元，省级资金4902.41万元。分别为：共同财政事权转移支付36213.82</w:t>
      </w:r>
      <w:r>
        <w:rPr>
          <w:rFonts w:hint="eastAsia" w:ascii="Times New Roman" w:hAnsi="Times New Roman" w:eastAsia="仿宋_GB2312" w:cs="Times New Roman"/>
          <w:b w:val="0"/>
          <w:bCs w:val="0"/>
          <w:sz w:val="32"/>
          <w:szCs w:val="32"/>
          <w:lang w:val="en-US" w:eastAsia="zh-CN"/>
        </w:rPr>
        <w:t>万元、一般性转移支付31791.45万元、专项转移支付619.43万元、支持基层落实减税降费和重点民生等专项转移支付8387万。</w:t>
      </w:r>
    </w:p>
    <w:p>
      <w:pPr>
        <w:numPr>
          <w:ilvl w:val="0"/>
          <w:numId w:val="0"/>
        </w:num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1.分配情况。目前已分配下达66444.53万元，未分配指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标10567.17万元，分配率达86.3%。</w:t>
      </w:r>
    </w:p>
    <w:p>
      <w:pPr>
        <w:numPr>
          <w:ilvl w:val="0"/>
          <w:numId w:val="0"/>
        </w:numPr>
        <w:ind w:firstLine="640" w:firstLineChars="20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sz w:val="32"/>
          <w:szCs w:val="32"/>
          <w:lang w:val="en-US" w:eastAsia="zh-CN"/>
        </w:rPr>
        <w:t>2.支付情况。截至5月25日完成支付11046.77万元，未支付65964.93万元，支付率为14.3</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二、采取措施及取得成效</w:t>
      </w:r>
    </w:p>
    <w:p>
      <w:pPr>
        <w:pStyle w:val="2"/>
        <w:numPr>
          <w:ilvl w:val="0"/>
          <w:numId w:val="0"/>
        </w:numPr>
        <w:ind w:firstLine="530"/>
        <w:rPr>
          <w:rFonts w:hint="eastAsia" w:ascii="Times New Roman" w:hAnsi="Times New Roman" w:eastAsia="仿宋_GB2312" w:cs="Times New Roman"/>
          <w:b w:val="0"/>
          <w:bCs w:val="0"/>
          <w:kern w:val="2"/>
          <w:sz w:val="32"/>
          <w:szCs w:val="32"/>
          <w:lang w:val="en-US" w:eastAsia="zh-CN" w:bidi="ar-SA"/>
        </w:rPr>
      </w:pPr>
      <w:r>
        <w:rPr>
          <w:rFonts w:hint="default" w:ascii="New Century Schoolbook" w:hAnsi="New Century Schoolbook" w:eastAsia="仿宋" w:cs="New Century Schoolbook"/>
          <w:color w:val="auto"/>
          <w:sz w:val="32"/>
          <w:szCs w:val="32"/>
          <w:lang w:val="en-US" w:eastAsia="zh-CN"/>
        </w:rPr>
        <w:t>自开展直达资金管理工作以来</w:t>
      </w:r>
      <w:r>
        <w:rPr>
          <w:rFonts w:hint="eastAsia" w:ascii="New Century Schoolbook" w:hAnsi="New Century Schoolbook" w:eastAsia="仿宋" w:cs="New Century Schoolbook"/>
          <w:color w:val="auto"/>
          <w:sz w:val="32"/>
          <w:szCs w:val="32"/>
          <w:lang w:val="en-US" w:eastAsia="zh-CN"/>
        </w:rPr>
        <w:t>，</w:t>
      </w:r>
      <w:r>
        <w:rPr>
          <w:rFonts w:hint="eastAsia" w:ascii="Times New Roman" w:hAnsi="Times New Roman" w:eastAsia="仿宋_GB2312" w:cs="Times New Roman"/>
          <w:b w:val="0"/>
          <w:bCs w:val="0"/>
          <w:kern w:val="2"/>
          <w:sz w:val="32"/>
          <w:szCs w:val="32"/>
          <w:lang w:val="en-US" w:eastAsia="zh-CN" w:bidi="ar-SA"/>
        </w:rPr>
        <w:t>严格按照直达资金管理要求，在收到上级下达直达资金通知后，及时与项目单位联系，第一时间把直达资金分配下达到项目实施单位，同时加强与项目单位对接，做好惠企利民、到人到户导入工作，并及时对支付数据进行关联，确保了支付数据及时上传和录入监控系统，确实提高数据的完整性、及时性、准确性。</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三、存在问题及建议</w:t>
      </w:r>
    </w:p>
    <w:p>
      <w:pPr>
        <w:pStyle w:val="3"/>
        <w:pageBreakBefore w:val="0"/>
        <w:numPr>
          <w:ilvl w:val="0"/>
          <w:numId w:val="0"/>
        </w:numPr>
        <w:kinsoku/>
        <w:wordWrap/>
        <w:overflowPunct/>
        <w:topLinePunct w:val="0"/>
        <w:autoSpaceDE/>
        <w:bidi w:val="0"/>
        <w:adjustRightInd/>
        <w:snapToGrid/>
        <w:spacing w:line="600" w:lineRule="exact"/>
        <w:ind w:right="0" w:rightChars="0" w:firstLine="643" w:firstLineChars="200"/>
        <w:rPr>
          <w:rFonts w:hint="default" w:ascii="楷体_GB2312" w:hAnsi="楷体_GB2312" w:eastAsia="楷体_GB2312" w:cs="楷体_GB2312"/>
          <w:b/>
          <w:bCs/>
          <w:spacing w:val="0"/>
          <w:kern w:val="2"/>
          <w:sz w:val="32"/>
          <w:szCs w:val="32"/>
          <w:lang w:val="en-US" w:eastAsia="zh-CN" w:bidi="ar-SA"/>
        </w:rPr>
      </w:pPr>
      <w:r>
        <w:rPr>
          <w:rFonts w:hint="default" w:ascii="楷体_GB2312" w:hAnsi="楷体_GB2312" w:eastAsia="楷体_GB2312" w:cs="楷体_GB2312"/>
          <w:b/>
          <w:bCs/>
          <w:spacing w:val="0"/>
          <w:kern w:val="2"/>
          <w:sz w:val="32"/>
          <w:szCs w:val="32"/>
          <w:lang w:val="en-US" w:eastAsia="zh-CN" w:bidi="ar-SA"/>
        </w:rPr>
        <w:t>（</w:t>
      </w:r>
      <w:r>
        <w:rPr>
          <w:rFonts w:hint="eastAsia" w:ascii="楷体_GB2312" w:hAnsi="楷体_GB2312" w:eastAsia="楷体_GB2312" w:cs="楷体_GB2312"/>
          <w:b/>
          <w:bCs/>
          <w:spacing w:val="0"/>
          <w:kern w:val="2"/>
          <w:sz w:val="32"/>
          <w:szCs w:val="32"/>
          <w:lang w:val="en-US" w:eastAsia="zh-CN" w:bidi="ar-SA"/>
        </w:rPr>
        <w:t>一</w:t>
      </w:r>
      <w:r>
        <w:rPr>
          <w:rFonts w:hint="default" w:ascii="楷体_GB2312" w:hAnsi="楷体_GB2312" w:eastAsia="楷体_GB2312" w:cs="楷体_GB2312"/>
          <w:b/>
          <w:bCs/>
          <w:spacing w:val="0"/>
          <w:kern w:val="2"/>
          <w:sz w:val="32"/>
          <w:szCs w:val="32"/>
          <w:lang w:val="en-US" w:eastAsia="zh-CN" w:bidi="ar-SA"/>
        </w:rPr>
        <w:t>）在直达资金机制中如何更好发挥职能作用</w:t>
      </w:r>
    </w:p>
    <w:p>
      <w:pPr>
        <w:pageBreakBefore w:val="0"/>
        <w:kinsoku/>
        <w:wordWrap/>
        <w:overflowPunct/>
        <w:topLinePunct w:val="0"/>
        <w:autoSpaceDE/>
        <w:bidi w:val="0"/>
        <w:adjustRightInd/>
        <w:snapToGrid/>
        <w:spacing w:line="600" w:lineRule="exact"/>
        <w:ind w:left="0" w:leftChars="0"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困难问题。从直达资金的考核环节来看，中央财政直达资金的支出进度，宜按预算年度和项目进度相结合的方式进行科学合理考核。随着中央财政直达资金的有序扩围与稳步增加，直达资金中既有用于保障地方行政事业单位机构运转类的经费性支出，也有用于支持地方政府工程类项目的建设性支出。大多数工程类项目的建设常常是跨年度的，用于工程类项目建设的直达资金须按照项目工程的实施进度在较长时间内分期支付，才能使直达资金对项目工程快速推进提供资金保障的同时，确保财政资金的安全性和有效性。</w:t>
      </w:r>
    </w:p>
    <w:p>
      <w:pPr>
        <w:pageBreakBefore w:val="0"/>
        <w:kinsoku/>
        <w:wordWrap/>
        <w:overflowPunct/>
        <w:topLinePunct w:val="0"/>
        <w:autoSpaceDE/>
        <w:bidi w:val="0"/>
        <w:adjustRightInd/>
        <w:snapToGrid/>
        <w:spacing w:line="600" w:lineRule="exact"/>
        <w:ind w:left="0" w:leftChars="0"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对策建议。鉴此，对于直达资金支出进度的监督考核，宜根据直达资金的具体性质，区分不同情况（机构运转等经费性支出可按预算年度，跨年度项目的建设性支出可按项目进度）进行监管与考核，避免简单采取预算年度考核从而可能引发直达资金错用、乱用的风险，达到对直达资金的监管精准有力、考核科学合理的效果。</w:t>
      </w:r>
    </w:p>
    <w:p>
      <w:pPr>
        <w:pStyle w:val="3"/>
        <w:pageBreakBefore w:val="0"/>
        <w:numPr>
          <w:ilvl w:val="0"/>
          <w:numId w:val="0"/>
        </w:numPr>
        <w:kinsoku/>
        <w:wordWrap/>
        <w:overflowPunct/>
        <w:topLinePunct w:val="0"/>
        <w:autoSpaceDE/>
        <w:bidi w:val="0"/>
        <w:adjustRightInd/>
        <w:snapToGrid/>
        <w:spacing w:line="600" w:lineRule="exact"/>
        <w:ind w:right="0" w:rightChars="0" w:firstLine="643" w:firstLineChars="200"/>
        <w:rPr>
          <w:rFonts w:hint="default" w:ascii="楷体_GB2312" w:hAnsi="楷体_GB2312" w:eastAsia="楷体_GB2312" w:cs="楷体_GB2312"/>
          <w:b/>
          <w:bCs/>
          <w:spacing w:val="0"/>
          <w:kern w:val="2"/>
          <w:sz w:val="32"/>
          <w:szCs w:val="32"/>
          <w:lang w:val="en-US" w:eastAsia="zh-CN" w:bidi="ar-SA"/>
        </w:rPr>
      </w:pPr>
      <w:r>
        <w:rPr>
          <w:rFonts w:hint="default" w:ascii="楷体_GB2312" w:hAnsi="楷体_GB2312" w:eastAsia="楷体_GB2312" w:cs="楷体_GB2312"/>
          <w:b/>
          <w:bCs/>
          <w:spacing w:val="0"/>
          <w:kern w:val="2"/>
          <w:sz w:val="32"/>
          <w:szCs w:val="32"/>
          <w:lang w:val="en-US" w:eastAsia="zh-CN" w:bidi="ar-SA"/>
        </w:rPr>
        <w:t>（</w:t>
      </w:r>
      <w:r>
        <w:rPr>
          <w:rFonts w:hint="eastAsia" w:ascii="楷体_GB2312" w:hAnsi="楷体_GB2312" w:eastAsia="楷体_GB2312" w:cs="楷体_GB2312"/>
          <w:b/>
          <w:bCs/>
          <w:spacing w:val="0"/>
          <w:kern w:val="2"/>
          <w:sz w:val="32"/>
          <w:szCs w:val="32"/>
          <w:lang w:val="en-US" w:eastAsia="zh-CN" w:bidi="ar-SA"/>
        </w:rPr>
        <w:t>二</w:t>
      </w:r>
      <w:r>
        <w:rPr>
          <w:rFonts w:hint="default" w:ascii="楷体_GB2312" w:hAnsi="楷体_GB2312" w:eastAsia="楷体_GB2312" w:cs="楷体_GB2312"/>
          <w:b/>
          <w:bCs/>
          <w:spacing w:val="0"/>
          <w:kern w:val="2"/>
          <w:sz w:val="32"/>
          <w:szCs w:val="32"/>
          <w:lang w:val="en-US" w:eastAsia="zh-CN" w:bidi="ar-SA"/>
        </w:rPr>
        <w:t>）完善、推进直达机制常态化的其他意见建议</w:t>
      </w:r>
    </w:p>
    <w:p>
      <w:pPr>
        <w:pStyle w:val="9"/>
        <w:keepNext w:val="0"/>
        <w:keepLines w:val="0"/>
        <w:pageBreakBefore w:val="0"/>
        <w:numPr>
          <w:ilvl w:val="0"/>
          <w:numId w:val="0"/>
        </w:numPr>
        <w:kinsoku/>
        <w:wordWrap/>
        <w:overflowPunct/>
        <w:topLinePunct w:val="0"/>
        <w:autoSpaceDE/>
        <w:autoSpaceDN w:val="0"/>
        <w:bidi w:val="0"/>
        <w:adjustRightInd/>
        <w:snapToGrid/>
        <w:spacing w:line="600" w:lineRule="exact"/>
        <w:ind w:left="0" w:leftChars="0" w:right="0" w:rightChars="0" w:firstLine="640" w:firstLineChars="200"/>
        <w:textAlignment w:val="baseline"/>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进一步对直达资金监控系统进行升级，完善硬件设施。优化简洁的操作流程、更为完善的数据库支撑、更为多元的数据统计及分析功能，将在极大减轻基层工作人员负担的同时大大提高资金管理效率及更好发挥监管作用。</w:t>
      </w:r>
    </w:p>
    <w:p>
      <w:pPr>
        <w:pStyle w:val="9"/>
        <w:keepNext w:val="0"/>
        <w:keepLines w:val="0"/>
        <w:pageBreakBefore w:val="0"/>
        <w:numPr>
          <w:ilvl w:val="0"/>
          <w:numId w:val="0"/>
        </w:numPr>
        <w:kinsoku/>
        <w:wordWrap/>
        <w:overflowPunct/>
        <w:topLinePunct w:val="0"/>
        <w:autoSpaceDE/>
        <w:autoSpaceDN w:val="0"/>
        <w:bidi w:val="0"/>
        <w:adjustRightInd/>
        <w:snapToGrid/>
        <w:spacing w:line="600" w:lineRule="exact"/>
        <w:ind w:left="0" w:leftChars="0" w:right="0" w:rightChars="0" w:firstLine="640" w:firstLineChars="200"/>
        <w:textAlignment w:val="baseline"/>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鉴此，针对监控系统提出以下几点建议：一是直达资金“导航”-“数据分析”-“业务督促类”中的7表“疑似错用科目”建议增加整改功能，便于业务</w:t>
      </w:r>
      <w:r>
        <w:rPr>
          <w:rFonts w:hint="eastAsia" w:ascii="Times New Roman" w:hAnsi="Times New Roman" w:eastAsia="仿宋_GB2312" w:cs="Times New Roman"/>
          <w:b w:val="0"/>
          <w:bCs w:val="0"/>
          <w:kern w:val="2"/>
          <w:sz w:val="32"/>
          <w:szCs w:val="32"/>
          <w:lang w:val="en-US" w:eastAsia="zh-CN" w:bidi="ar-SA"/>
        </w:rPr>
        <w:t>股</w:t>
      </w:r>
      <w:r>
        <w:rPr>
          <w:rFonts w:hint="default" w:ascii="Times New Roman" w:hAnsi="Times New Roman" w:eastAsia="仿宋_GB2312" w:cs="Times New Roman"/>
          <w:b w:val="0"/>
          <w:bCs w:val="0"/>
          <w:kern w:val="2"/>
          <w:sz w:val="32"/>
          <w:szCs w:val="32"/>
          <w:lang w:val="en-US" w:eastAsia="zh-CN" w:bidi="ar-SA"/>
        </w:rPr>
        <w:t>室根据实际情况认定该科目是否错用；二是直达资金系统“导航”-</w:t>
      </w:r>
      <w:r>
        <w:rPr>
          <w:rFonts w:hint="eastAsia" w:ascii="Times New Roman" w:hAnsi="Times New Roman" w:eastAsia="仿宋_GB2312" w:cs="Times New Roman"/>
          <w:b w:val="0"/>
          <w:bCs w:val="0"/>
          <w:kern w:val="2"/>
          <w:sz w:val="32"/>
          <w:szCs w:val="32"/>
          <w:lang w:val="en-US" w:eastAsia="zh-CN" w:bidi="ar-SA"/>
        </w:rPr>
        <w:t>“**年资金台账”-“**年资金结转”报表数据存在偏差，结转以前年度指标，在当年进行指标调整后，报表未更新调整后的数据，重复统计金额。</w:t>
      </w:r>
    </w:p>
    <w:p>
      <w:pPr>
        <w:pStyle w:val="3"/>
        <w:pageBreakBefore w:val="0"/>
        <w:numPr>
          <w:ilvl w:val="0"/>
          <w:numId w:val="2"/>
        </w:numPr>
        <w:kinsoku/>
        <w:wordWrap/>
        <w:overflowPunct/>
        <w:topLinePunct w:val="0"/>
        <w:autoSpaceDE/>
        <w:bidi w:val="0"/>
        <w:adjustRightInd/>
        <w:snapToGrid/>
        <w:spacing w:line="600" w:lineRule="exact"/>
        <w:ind w:right="0" w:rightChars="0" w:firstLine="643" w:firstLineChars="200"/>
        <w:rPr>
          <w:rFonts w:hint="eastAsia" w:ascii="楷体_GB2312" w:hAnsi="楷体_GB2312" w:eastAsia="楷体_GB2312" w:cs="楷体_GB2312"/>
          <w:b/>
          <w:bCs/>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未完成分配原因</w:t>
      </w:r>
    </w:p>
    <w:p>
      <w:pPr>
        <w:pStyle w:val="5"/>
        <w:keepNext w:val="0"/>
        <w:keepLines w:val="0"/>
        <w:widowControl/>
        <w:suppressLineNumbers w:val="0"/>
        <w:spacing w:before="0" w:beforeAutospacing="0" w:after="0" w:afterAutospacing="0"/>
        <w:ind w:left="0" w:right="0" w:firstLine="0"/>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lang w:val="en-US" w:eastAsia="zh-CN"/>
        </w:rPr>
        <w:t xml:space="preserve">      </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截至5月25日，直达资金监控系统未完成分配10567.17万元，其中：一是下达2022年学生资助中央直达资金的通知（德财教〔2022〕33号）指标金额866.8万元，已分配603.4万元，尚未分配263.4万元；2022年城乡义务教育补助经费中央直达资金的通知（德财教〔2022〕29号）指标金额11160.96万元，已分配9944.38万元，尚未分配1216.58万元；</w:t>
      </w:r>
    </w:p>
    <w:p>
      <w:pPr>
        <w:pStyle w:val="5"/>
        <w:keepNext w:val="0"/>
        <w:keepLines w:val="0"/>
        <w:widowControl/>
        <w:suppressLineNumbers w:val="0"/>
        <w:spacing w:before="0" w:beforeAutospacing="0" w:after="0" w:afterAutospacing="0"/>
        <w:ind w:left="0" w:right="0" w:firstLine="640" w:firstLineChars="200"/>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暂未分配原因：由于学生资助资金要求实行动态管理，每年春、秋两个学期的受助人数部分于11月才能确定，为了规范资金的管理，提高资金的使用效益，做到精准分配人数及资金，根据实际受助情况于11月底才能进行分配。</w:t>
      </w:r>
    </w:p>
    <w:p>
      <w:pPr>
        <w:pStyle w:val="5"/>
        <w:keepNext w:val="0"/>
        <w:keepLines w:val="0"/>
        <w:widowControl/>
        <w:suppressLineNumbers w:val="0"/>
        <w:spacing w:before="0" w:beforeAutospacing="0" w:after="0" w:afterAutospacing="0"/>
        <w:ind w:left="0" w:right="0" w:firstLine="0"/>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 xml:space="preserve">    二是下达2022年省级财政衔接推进乡村振兴补助资金（少数民族发展任务）（德财农〔2022〕33号）360.45万元；中央财政衔接推进乡村振兴补助资金（德财农〔2022〕46号）1339万元；下达2022年中央农田建设补助资金（第二批）（德财农〔2022〕47号）505.24万元。</w:t>
      </w:r>
    </w:p>
    <w:p>
      <w:pPr>
        <w:pStyle w:val="5"/>
        <w:keepNext w:val="0"/>
        <w:keepLines w:val="0"/>
        <w:widowControl/>
        <w:suppressLineNumbers w:val="0"/>
        <w:spacing w:before="0" w:beforeAutospacing="0" w:after="0" w:afterAutospacing="0"/>
        <w:ind w:left="0" w:right="0" w:firstLine="640" w:firstLineChars="200"/>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暂未分配原因：未收到巩固脱贫攻坚推进乡村振兴领导小组批复，暂不能分配。</w:t>
      </w:r>
    </w:p>
    <w:p>
      <w:pPr>
        <w:pStyle w:val="3"/>
        <w:pageBreakBefore w:val="0"/>
        <w:numPr>
          <w:ilvl w:val="0"/>
          <w:numId w:val="0"/>
        </w:numPr>
        <w:kinsoku/>
        <w:wordWrap/>
        <w:overflowPunct/>
        <w:topLinePunct w:val="0"/>
        <w:autoSpaceDE/>
        <w:bidi w:val="0"/>
        <w:adjustRightInd/>
        <w:snapToGrid/>
        <w:spacing w:line="600" w:lineRule="exact"/>
        <w:ind w:right="0" w:rightChars="0" w:firstLine="643" w:firstLineChars="200"/>
        <w:rPr>
          <w:rFonts w:hint="eastAsia" w:ascii="楷体_GB2312" w:hAnsi="楷体_GB2312" w:eastAsia="楷体_GB2312" w:cs="楷体_GB2312"/>
          <w:b/>
          <w:bCs/>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(四）1-5月份直达资金执行中主要存在问题</w:t>
      </w:r>
    </w:p>
    <w:p>
      <w:pPr>
        <w:pageBreakBefore w:val="0"/>
        <w:numPr>
          <w:ilvl w:val="0"/>
          <w:numId w:val="3"/>
        </w:numPr>
        <w:kinsoku/>
        <w:wordWrap/>
        <w:overflowPunct/>
        <w:topLinePunct w:val="0"/>
        <w:autoSpaceDE/>
        <w:bidi w:val="0"/>
        <w:adjustRightInd/>
        <w:snapToGrid/>
        <w:spacing w:line="600" w:lineRule="exact"/>
        <w:ind w:right="0" w:rightChars="0"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前期工作滞后严重拉低了时点</w:t>
      </w:r>
      <w:r>
        <w:rPr>
          <w:rFonts w:hint="eastAsia" w:ascii="Times New Roman" w:hAnsi="Times New Roman" w:eastAsia="仿宋_GB2312" w:cs="Times New Roman"/>
          <w:b w:val="0"/>
          <w:bCs w:val="0"/>
          <w:kern w:val="2"/>
          <w:sz w:val="32"/>
          <w:szCs w:val="32"/>
          <w:lang w:val="en-US" w:eastAsia="zh-CN" w:bidi="ar-SA"/>
        </w:rPr>
        <w:t>的整体支出进度。如：农村危房改造补助资金、中央财政城镇保障性安居工程补助资金等；</w:t>
      </w:r>
      <w:r>
        <w:rPr>
          <w:rFonts w:hint="eastAsia" w:ascii="Times New Roman" w:hAnsi="Times New Roman" w:eastAsia="仿宋_GB2312" w:cs="Times New Roman"/>
          <w:b w:val="0"/>
          <w:bCs w:val="0"/>
          <w:sz w:val="32"/>
          <w:szCs w:val="32"/>
          <w:lang w:val="en-US" w:eastAsia="zh-CN"/>
        </w:rPr>
        <w:t>下达的项目</w:t>
      </w:r>
      <w:r>
        <w:rPr>
          <w:rFonts w:hint="eastAsia" w:ascii="Times New Roman" w:hAnsi="Times New Roman" w:eastAsia="仿宋_GB2312" w:cs="Times New Roman"/>
          <w:b w:val="0"/>
          <w:bCs w:val="0"/>
          <w:kern w:val="2"/>
          <w:sz w:val="32"/>
          <w:szCs w:val="32"/>
          <w:lang w:val="en-US" w:eastAsia="zh-CN" w:bidi="ar-SA"/>
        </w:rPr>
        <w:t>未进行公开招投标、未签订施工合同、工程未开工建设，故资金未能形成支出；</w:t>
      </w:r>
    </w:p>
    <w:p>
      <w:pPr>
        <w:pageBreakBefore w:val="0"/>
        <w:numPr>
          <w:ilvl w:val="0"/>
          <w:numId w:val="3"/>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New Century Schoolbook" w:hAnsi="New Century Schoolbook" w:eastAsia="仿宋" w:cs="New Century Schoolbook"/>
          <w:color w:val="auto"/>
          <w:sz w:val="32"/>
          <w:szCs w:val="32"/>
          <w:lang w:val="en-US" w:eastAsia="zh-CN"/>
        </w:rPr>
        <w:t>农口</w:t>
      </w:r>
      <w:r>
        <w:rPr>
          <w:rFonts w:hint="default" w:ascii="New Century Schoolbook" w:hAnsi="New Century Schoolbook" w:eastAsia="仿宋" w:cs="New Century Schoolbook"/>
          <w:color w:val="auto"/>
          <w:sz w:val="32"/>
          <w:szCs w:val="32"/>
          <w:lang w:val="en-US" w:eastAsia="zh-CN"/>
        </w:rPr>
        <w:t>直达资金支出率较低，</w:t>
      </w:r>
      <w:r>
        <w:rPr>
          <w:rFonts w:hint="eastAsia" w:ascii="New Century Schoolbook" w:hAnsi="New Century Schoolbook" w:eastAsia="仿宋" w:cs="New Century Schoolbook"/>
          <w:color w:val="auto"/>
          <w:sz w:val="32"/>
          <w:szCs w:val="32"/>
          <w:lang w:val="en-US" w:eastAsia="zh-CN"/>
        </w:rPr>
        <w:t>主要</w:t>
      </w:r>
      <w:r>
        <w:rPr>
          <w:rFonts w:hint="default" w:ascii="New Century Schoolbook" w:hAnsi="New Century Schoolbook" w:eastAsia="仿宋" w:cs="New Century Schoolbook"/>
          <w:color w:val="auto"/>
          <w:sz w:val="32"/>
          <w:szCs w:val="32"/>
          <w:lang w:val="en-US" w:eastAsia="zh-CN"/>
        </w:rPr>
        <w:t>原因为</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中央农田建设补助资金3608.94万元，目前已支付918.73万元，其他未能支付原因是项目正在开展招投标及指挥部还未分配505.24万元；中央财政衔接推进乡村振兴补助资金20173.45万元，项目正在准备前期工作及指挥部还未分配1699.45万元。</w:t>
      </w:r>
    </w:p>
    <w:p>
      <w:pPr>
        <w:pageBreakBefore w:val="0"/>
        <w:numPr>
          <w:ilvl w:val="0"/>
          <w:numId w:val="3"/>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sz w:val="32"/>
          <w:szCs w:val="32"/>
          <w:lang w:val="en-US" w:eastAsia="zh-CN"/>
        </w:rPr>
        <w:t>一般性转移支付11618万元，</w:t>
      </w:r>
      <w:r>
        <w:rPr>
          <w:rFonts w:hint="default" w:ascii="Times New Roman" w:hAnsi="Times New Roman" w:eastAsia="仿宋_GB2312" w:cs="Times New Roman"/>
          <w:b w:val="0"/>
          <w:bCs w:val="0"/>
          <w:kern w:val="2"/>
          <w:sz w:val="32"/>
          <w:szCs w:val="32"/>
          <w:lang w:val="en-US" w:eastAsia="zh-CN" w:bidi="ar-SA"/>
        </w:rPr>
        <w:t>该笔资金用于机关事业单位</w:t>
      </w: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至12月退休人员养老金统筹</w:t>
      </w:r>
      <w:r>
        <w:rPr>
          <w:rFonts w:hint="eastAsia" w:ascii="Times New Roman" w:hAnsi="Times New Roman" w:eastAsia="仿宋_GB2312" w:cs="Times New Roman"/>
          <w:b w:val="0"/>
          <w:bCs w:val="0"/>
          <w:kern w:val="2"/>
          <w:sz w:val="32"/>
          <w:szCs w:val="32"/>
          <w:lang w:val="en-US" w:eastAsia="zh-CN" w:bidi="ar-SA"/>
        </w:rPr>
        <w:t>内/外</w:t>
      </w:r>
      <w:r>
        <w:rPr>
          <w:rFonts w:hint="default" w:ascii="Times New Roman" w:hAnsi="Times New Roman" w:eastAsia="仿宋_GB2312" w:cs="Times New Roman"/>
          <w:b w:val="0"/>
          <w:bCs w:val="0"/>
          <w:kern w:val="2"/>
          <w:sz w:val="32"/>
          <w:szCs w:val="32"/>
          <w:lang w:val="en-US" w:eastAsia="zh-CN" w:bidi="ar-SA"/>
        </w:rPr>
        <w:t>财政补助，需按月兑付，不能一次性兑付</w:t>
      </w:r>
      <w:r>
        <w:rPr>
          <w:rFonts w:hint="eastAsia" w:ascii="Times New Roman" w:hAnsi="Times New Roman" w:eastAsia="仿宋_GB2312" w:cs="Times New Roman"/>
          <w:b w:val="0"/>
          <w:bCs w:val="0"/>
          <w:kern w:val="2"/>
          <w:sz w:val="32"/>
          <w:szCs w:val="32"/>
          <w:lang w:val="en-US" w:eastAsia="zh-CN" w:bidi="ar-SA"/>
        </w:rPr>
        <w:t>；</w:t>
      </w:r>
    </w:p>
    <w:p>
      <w:pPr>
        <w:pageBreakBefore w:val="0"/>
        <w:numPr>
          <w:ilvl w:val="0"/>
          <w:numId w:val="3"/>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城乡义务教育补助经费及学生资助补助经费12027.76万元，由于部门项目未挂接、学生补助未达到支付；</w:t>
      </w:r>
    </w:p>
    <w:p>
      <w:pPr>
        <w:pageBreakBefore w:val="0"/>
        <w:numPr>
          <w:ilvl w:val="0"/>
          <w:numId w:val="3"/>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部分直达资金补助需考核按季支付。如：城乡困难群众救助补助资金、优抚对象补助、基本公共卫生服务项目、创业担保贷款贴息资金、林业草原生态保护恢复资金等。</w:t>
      </w:r>
    </w:p>
    <w:p>
      <w:pPr>
        <w:pStyle w:val="2"/>
        <w:rPr>
          <w:rFonts w:hint="default"/>
          <w:lang w:val="en-US" w:eastAsia="zh-CN"/>
        </w:rPr>
      </w:pPr>
      <w:r>
        <w:rPr>
          <w:rFonts w:hint="eastAsia" w:ascii="Times New Roman" w:hAnsi="Times New Roman" w:eastAsia="仿宋_GB2312" w:cs="Times New Roman"/>
          <w:b w:val="0"/>
          <w:bCs w:val="0"/>
          <w:kern w:val="2"/>
          <w:sz w:val="32"/>
          <w:szCs w:val="32"/>
          <w:lang w:val="en-US" w:eastAsia="zh-CN" w:bidi="ar-SA"/>
        </w:rPr>
        <w:t>6.中央支持小微企业留抵退税专项资金4625万元，需纳入工资统筹，目前已支付1288.66万元。</w:t>
      </w:r>
    </w:p>
    <w:p>
      <w:pPr>
        <w:pStyle w:val="2"/>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7.2022年支出进度提升困难。由于上年度资金结余较大，2021年结余14366万元，实际工作中优先清算上年结余资金，导致当年直达资金支付效率低。</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四、采取的措施</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right="0" w:rightChars="0" w:firstLine="640" w:firstLineChars="200"/>
        <w:jc w:val="both"/>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一是把加快项目实施进度、尽快实现资金支付工作摆在突出位置，向资金支付进度慢的单位下达督查通知，督促资金使用单位认真分析和查找资金支付进度慢的主要原因、存在问题，提出解决的具体措施和办法，排出时间表，在确保资金使用安全的情况下，确保按期完成项目资金支出进度；二是加强资金管理，对已经形成实际支出的直达资金，要确</w:t>
      </w:r>
      <w:r>
        <w:rPr>
          <w:sz w:val="32"/>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-6260465</wp:posOffset>
                </wp:positionV>
                <wp:extent cx="15120620" cy="21384260"/>
                <wp:effectExtent l="0" t="0" r="0" b="0"/>
                <wp:wrapNone/>
                <wp:docPr id="3" name="KG_Shd_6"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87.65pt;margin-top:-492.95pt;height:1683.8pt;width:1190.6pt;visibility:hidden;z-index:-251657216;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B0iQJt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0288" behindDoc="0" locked="1" layoutInCell="1" allowOverlap="1">
            <wp:simplePos x="0" y="0"/>
            <wp:positionH relativeFrom="page">
              <wp:posOffset>4685665</wp:posOffset>
            </wp:positionH>
            <wp:positionV relativeFrom="page">
              <wp:posOffset>4037965</wp:posOffset>
            </wp:positionV>
            <wp:extent cx="1619885" cy="1619885"/>
            <wp:effectExtent l="0" t="0" r="0" b="18415"/>
            <wp:wrapNone/>
            <wp:docPr id="2" name="KG_62F4A501$01$00$0000$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2F4A501$01$00$0000$N$0006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Times New Roman" w:hAnsi="Times New Roman" w:eastAsia="仿宋_GB2312" w:cs="Times New Roman"/>
          <w:b w:val="0"/>
          <w:bCs w:val="0"/>
          <w:kern w:val="2"/>
          <w:sz w:val="32"/>
          <w:szCs w:val="32"/>
          <w:lang w:val="en-US" w:eastAsia="zh-CN" w:bidi="ar-SA"/>
        </w:rPr>
        <w:t>保及时、准确录入到监控系统，并按要求建立台账，确保数据真实、账目清晰、流向明确，做好迎接上级全过程监督检查的准备；三是进一步优化完善直达资金监控系统，对接相关系统数据，简化操作流程。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2" w:afterAutospacing="0" w:line="562" w:lineRule="atLeast"/>
        <w:ind w:left="0" w:right="0" w:firstLine="634"/>
        <w:jc w:val="both"/>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下一步我们将严格按照时间节点要求，加快直达资金的拨付，及时导入直达资金监控系统，强化直达资金监管，切实发挥直达资金效益，真正实现惠企利民。</w:t>
      </w:r>
    </w:p>
    <w:p>
      <w:pPr>
        <w:rPr>
          <w:rFonts w:hint="eastAsia" w:ascii="Times New Roman" w:hAnsi="Times New Roman" w:eastAsia="仿宋_GB2312" w:cs="Times New Roman"/>
          <w:b w:val="0"/>
          <w:bCs w:val="0"/>
          <w:kern w:val="2"/>
          <w:sz w:val="32"/>
          <w:szCs w:val="32"/>
          <w:lang w:val="en-US" w:eastAsia="zh-CN" w:bidi="ar-SA"/>
        </w:rPr>
      </w:pPr>
    </w:p>
    <w:p>
      <w:pPr>
        <w:rPr>
          <w:rFonts w:hint="eastAsia" w:ascii="Times New Roman" w:hAnsi="Times New Roman" w:eastAsia="仿宋_GB2312" w:cs="Times New Roman"/>
          <w:b w:val="0"/>
          <w:bCs w:val="0"/>
          <w:kern w:val="2"/>
          <w:sz w:val="32"/>
          <w:szCs w:val="32"/>
          <w:lang w:val="en-US" w:eastAsia="zh-CN" w:bidi="ar-SA"/>
        </w:rPr>
      </w:pPr>
    </w:p>
    <w:p>
      <w:pPr>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 xml:space="preserve">                                    盈江县财政局</w:t>
      </w:r>
    </w:p>
    <w:p>
      <w:pPr>
        <w:jc w:val="left"/>
        <w:rPr>
          <w:rFonts w:hint="eastAsia"/>
          <w:lang w:val="en-US" w:eastAsia="zh-CN"/>
        </w:rPr>
      </w:pPr>
      <w:r>
        <w:rPr>
          <w:rFonts w:hint="eastAsia" w:ascii="Times New Roman" w:hAnsi="Times New Roman" w:eastAsia="仿宋_GB2312" w:cs="Times New Roman"/>
          <w:b w:val="0"/>
          <w:bCs w:val="0"/>
          <w:kern w:val="2"/>
          <w:sz w:val="32"/>
          <w:szCs w:val="32"/>
          <w:lang w:val="en-US" w:eastAsia="zh-CN" w:bidi="ar-SA"/>
        </w:rPr>
        <w:t xml:space="preserve">                                   2022年5月25日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ew Century Schoolbook">
    <w:panose1 w:val="02040603050505020303"/>
    <w:charset w:val="00"/>
    <w:family w:val="auto"/>
    <w:pitch w:val="default"/>
    <w:sig w:usb0="00000007"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2C50F"/>
    <w:multiLevelType w:val="singleLevel"/>
    <w:tmpl w:val="6162C50F"/>
    <w:lvl w:ilvl="0" w:tentative="0">
      <w:start w:val="1"/>
      <w:numFmt w:val="decimal"/>
      <w:suff w:val="nothing"/>
      <w:lvlText w:val="%1."/>
      <w:lvlJc w:val="left"/>
    </w:lvl>
  </w:abstractNum>
  <w:abstractNum w:abstractNumId="1">
    <w:nsid w:val="625688C5"/>
    <w:multiLevelType w:val="singleLevel"/>
    <w:tmpl w:val="625688C5"/>
    <w:lvl w:ilvl="0" w:tentative="0">
      <w:start w:val="1"/>
      <w:numFmt w:val="decimal"/>
      <w:suff w:val="nothing"/>
      <w:lvlText w:val="%1."/>
      <w:lvlJc w:val="left"/>
    </w:lvl>
  </w:abstractNum>
  <w:abstractNum w:abstractNumId="2">
    <w:nsid w:val="628C44F0"/>
    <w:multiLevelType w:val="singleLevel"/>
    <w:tmpl w:val="628C44F0"/>
    <w:lvl w:ilvl="0" w:tentative="0">
      <w:start w:val="3"/>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096E4EF-3AFC-4A58-83ED-0525179C582E}"/>
    <w:docVar w:name="DocumentName" w:val="盈江县2022年1-5月份直达资金情况报告"/>
  </w:docVars>
  <w:rsids>
    <w:rsidRoot w:val="00000000"/>
    <w:rsid w:val="01E843C0"/>
    <w:rsid w:val="039B41E3"/>
    <w:rsid w:val="05754A58"/>
    <w:rsid w:val="06443E3A"/>
    <w:rsid w:val="06F37D50"/>
    <w:rsid w:val="07BC68D2"/>
    <w:rsid w:val="084D5625"/>
    <w:rsid w:val="089A1A40"/>
    <w:rsid w:val="090A46C1"/>
    <w:rsid w:val="0A4E4A0F"/>
    <w:rsid w:val="0AF47E20"/>
    <w:rsid w:val="0BAB32A0"/>
    <w:rsid w:val="0BCB3338"/>
    <w:rsid w:val="0C5C39B4"/>
    <w:rsid w:val="0E4D40F0"/>
    <w:rsid w:val="10404426"/>
    <w:rsid w:val="10BA62CB"/>
    <w:rsid w:val="10F36BD1"/>
    <w:rsid w:val="110026C2"/>
    <w:rsid w:val="11196703"/>
    <w:rsid w:val="11DD2861"/>
    <w:rsid w:val="13915529"/>
    <w:rsid w:val="14C825A6"/>
    <w:rsid w:val="157151DD"/>
    <w:rsid w:val="15C4553B"/>
    <w:rsid w:val="15D63D61"/>
    <w:rsid w:val="16CF27D5"/>
    <w:rsid w:val="16E652A0"/>
    <w:rsid w:val="17CC10EF"/>
    <w:rsid w:val="17DA348C"/>
    <w:rsid w:val="18216969"/>
    <w:rsid w:val="18D76264"/>
    <w:rsid w:val="1A0C419C"/>
    <w:rsid w:val="1A550CAE"/>
    <w:rsid w:val="1AA92C2B"/>
    <w:rsid w:val="1B0C7801"/>
    <w:rsid w:val="1B2F3626"/>
    <w:rsid w:val="1BA9396B"/>
    <w:rsid w:val="1C254F7C"/>
    <w:rsid w:val="1D3E7ECA"/>
    <w:rsid w:val="1E4411C1"/>
    <w:rsid w:val="1EA801E8"/>
    <w:rsid w:val="1F5B219C"/>
    <w:rsid w:val="1FFF5EDC"/>
    <w:rsid w:val="20002ABB"/>
    <w:rsid w:val="200E2A30"/>
    <w:rsid w:val="20584D2D"/>
    <w:rsid w:val="206701CD"/>
    <w:rsid w:val="220A5550"/>
    <w:rsid w:val="22A253C2"/>
    <w:rsid w:val="25271840"/>
    <w:rsid w:val="25A3740D"/>
    <w:rsid w:val="25A97A86"/>
    <w:rsid w:val="25B61CB1"/>
    <w:rsid w:val="265F1B16"/>
    <w:rsid w:val="286D69A7"/>
    <w:rsid w:val="295B0911"/>
    <w:rsid w:val="298762E4"/>
    <w:rsid w:val="2A5F45EA"/>
    <w:rsid w:val="2B6C2CD5"/>
    <w:rsid w:val="2BB645E3"/>
    <w:rsid w:val="2C392B42"/>
    <w:rsid w:val="2CA2169B"/>
    <w:rsid w:val="2D014941"/>
    <w:rsid w:val="2F3F4AF7"/>
    <w:rsid w:val="306D02C0"/>
    <w:rsid w:val="30C40B43"/>
    <w:rsid w:val="31EB5E5E"/>
    <w:rsid w:val="331702B7"/>
    <w:rsid w:val="33D17AEA"/>
    <w:rsid w:val="341633C4"/>
    <w:rsid w:val="34A87142"/>
    <w:rsid w:val="3585753F"/>
    <w:rsid w:val="36BC78C4"/>
    <w:rsid w:val="37003D01"/>
    <w:rsid w:val="37C64794"/>
    <w:rsid w:val="38A81F1C"/>
    <w:rsid w:val="3A3E7F99"/>
    <w:rsid w:val="3A4D28DF"/>
    <w:rsid w:val="3B535E5E"/>
    <w:rsid w:val="3B633FF9"/>
    <w:rsid w:val="3BDC393D"/>
    <w:rsid w:val="3C4B0C6D"/>
    <w:rsid w:val="3CBD6159"/>
    <w:rsid w:val="3DE1567B"/>
    <w:rsid w:val="3E2D6949"/>
    <w:rsid w:val="3E6D3C3D"/>
    <w:rsid w:val="404B7E6C"/>
    <w:rsid w:val="410A539B"/>
    <w:rsid w:val="4120171D"/>
    <w:rsid w:val="41C939A5"/>
    <w:rsid w:val="422309E3"/>
    <w:rsid w:val="426867F1"/>
    <w:rsid w:val="42980848"/>
    <w:rsid w:val="43E75555"/>
    <w:rsid w:val="46E23E1D"/>
    <w:rsid w:val="47254E50"/>
    <w:rsid w:val="48C00F8A"/>
    <w:rsid w:val="48D32898"/>
    <w:rsid w:val="4A0A74AB"/>
    <w:rsid w:val="4A302A70"/>
    <w:rsid w:val="4A4B559A"/>
    <w:rsid w:val="4A91094B"/>
    <w:rsid w:val="4B3C270D"/>
    <w:rsid w:val="4B71401F"/>
    <w:rsid w:val="4C5128BF"/>
    <w:rsid w:val="4CD42BF8"/>
    <w:rsid w:val="4FF90F29"/>
    <w:rsid w:val="4FFB471D"/>
    <w:rsid w:val="513E7D08"/>
    <w:rsid w:val="51BC6323"/>
    <w:rsid w:val="51EA40F2"/>
    <w:rsid w:val="52161C14"/>
    <w:rsid w:val="52214EDB"/>
    <w:rsid w:val="52414A26"/>
    <w:rsid w:val="52CE6F0F"/>
    <w:rsid w:val="534D59EC"/>
    <w:rsid w:val="536B01E8"/>
    <w:rsid w:val="538A323F"/>
    <w:rsid w:val="54233CA5"/>
    <w:rsid w:val="54FB60E3"/>
    <w:rsid w:val="556B480B"/>
    <w:rsid w:val="570F53A8"/>
    <w:rsid w:val="57FD7E16"/>
    <w:rsid w:val="59154E0C"/>
    <w:rsid w:val="5AC0572F"/>
    <w:rsid w:val="5AE572E8"/>
    <w:rsid w:val="5DCE34AC"/>
    <w:rsid w:val="5F207AA7"/>
    <w:rsid w:val="5F7A2863"/>
    <w:rsid w:val="5FE458B1"/>
    <w:rsid w:val="60277BD5"/>
    <w:rsid w:val="60DF367A"/>
    <w:rsid w:val="61163B24"/>
    <w:rsid w:val="611A6B68"/>
    <w:rsid w:val="61C11AA0"/>
    <w:rsid w:val="626D7E0B"/>
    <w:rsid w:val="62A34715"/>
    <w:rsid w:val="632F68D5"/>
    <w:rsid w:val="645321A4"/>
    <w:rsid w:val="65A2060D"/>
    <w:rsid w:val="65C408CB"/>
    <w:rsid w:val="662775F2"/>
    <w:rsid w:val="66AC0974"/>
    <w:rsid w:val="68093C08"/>
    <w:rsid w:val="68B97AEB"/>
    <w:rsid w:val="68C00B51"/>
    <w:rsid w:val="68F64608"/>
    <w:rsid w:val="69F550DF"/>
    <w:rsid w:val="6A5B4C49"/>
    <w:rsid w:val="6AED442B"/>
    <w:rsid w:val="6B195088"/>
    <w:rsid w:val="6CFB4F37"/>
    <w:rsid w:val="6CFC6D0B"/>
    <w:rsid w:val="6D1C04F0"/>
    <w:rsid w:val="6E3721E8"/>
    <w:rsid w:val="6E481A6C"/>
    <w:rsid w:val="6F7847AE"/>
    <w:rsid w:val="70F55588"/>
    <w:rsid w:val="72140BED"/>
    <w:rsid w:val="72F273DA"/>
    <w:rsid w:val="73283BE3"/>
    <w:rsid w:val="75980E72"/>
    <w:rsid w:val="770F4453"/>
    <w:rsid w:val="77E57527"/>
    <w:rsid w:val="781E33F8"/>
    <w:rsid w:val="78412489"/>
    <w:rsid w:val="7AAC475C"/>
    <w:rsid w:val="7AAE7A08"/>
    <w:rsid w:val="7B723B4E"/>
    <w:rsid w:val="7B725E4D"/>
    <w:rsid w:val="7C1F5FD7"/>
    <w:rsid w:val="7C4D5E59"/>
    <w:rsid w:val="7C8469AD"/>
    <w:rsid w:val="7C993C0D"/>
    <w:rsid w:val="7CE26734"/>
    <w:rsid w:val="7D2574C0"/>
    <w:rsid w:val="7DAD1BD2"/>
    <w:rsid w:val="7DED27C7"/>
    <w:rsid w:val="7F114A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rFonts w:ascii="Calibri" w:hAnsi="Calibri" w:cs="宋体"/>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Body Text Indent"/>
    <w:basedOn w:val="1"/>
    <w:qFormat/>
    <w:uiPriority w:val="0"/>
    <w:pPr>
      <w:spacing w:after="120"/>
      <w:ind w:left="420" w:leftChars="200"/>
    </w:pPr>
    <w:rPr>
      <w:rFonts w:ascii="Calibri" w:hAnsi="Calibri" w:eastAsia="宋体" w:cs="Times New Roman"/>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ind w:firstLine="420" w:firstLineChars="200"/>
    </w:pPr>
  </w:style>
  <w:style w:type="paragraph" w:customStyle="1" w:styleId="9">
    <w:name w:val="p0"/>
    <w:basedOn w:val="1"/>
    <w:qFormat/>
    <w:uiPriority w:val="0"/>
    <w:pPr>
      <w:widowControl/>
      <w:ind w:firstLine="420"/>
      <w:jc w:val="left"/>
    </w:pPr>
    <w:rPr>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杨世妍</cp:lastModifiedBy>
  <dcterms:modified xsi:type="dcterms:W3CDTF">2024-03-21T09:31:48Z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BB817A853F844A22A7A1CE3A27850024</vt:lpwstr>
  </property>
</Properties>
</file>