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lang w:val="en-US" w:eastAsia="zh-CN" w:bidi="ar"/>
              </w:rPr>
              <w:t>盈江县财政局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2-4-1政府预决算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本级财政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决算草案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本级年度财政预算执行情况和下一年度财政预算草案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本级预算调整方案报告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国库股、预算股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2-4-2部门预决算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直部门年度决算和下一年度预算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国库股、预算股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2-4-3预决算公开及三公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盈江县三公经费情况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2-4-4税费政策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税收政策、减税降费相关信息、政策等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《中华人民共和国政府信息公开条例》《关于全面推进政务公开工作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意见》（中办发〔201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〕8号）《关于推进重大建设项目批准和实施领域政府信息公开的意见》（国办发〔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2017〕94 号）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预算股、非税收入管理股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2-4-5财政资金直达基层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直达资金情况报告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预算股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2-4-6政府采购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政府采购目录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政府采购法规股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2-4-7财政预决算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预算执行情况分析、政府预决算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4.滚动栏目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财政局没有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</w:tc>
      </w:tr>
    </w:tbl>
    <w:p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OGI3OTAxZGZkOTk3ZDA2NTU2MTA2NTk2ZGJjMDMifQ=="/>
  </w:docVars>
  <w:rsids>
    <w:rsidRoot w:val="00000000"/>
    <w:rsid w:val="0629685F"/>
    <w:rsid w:val="06D41AB8"/>
    <w:rsid w:val="098F60D2"/>
    <w:rsid w:val="09EB33D9"/>
    <w:rsid w:val="0A3E7867"/>
    <w:rsid w:val="0BD66287"/>
    <w:rsid w:val="0BF42458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2F5F1327"/>
    <w:rsid w:val="31BB1C5B"/>
    <w:rsid w:val="33A153B8"/>
    <w:rsid w:val="34A338DD"/>
    <w:rsid w:val="35BE261B"/>
    <w:rsid w:val="371E7404"/>
    <w:rsid w:val="38116553"/>
    <w:rsid w:val="39DB4C17"/>
    <w:rsid w:val="3AED40C3"/>
    <w:rsid w:val="3CD4148F"/>
    <w:rsid w:val="3FAA7571"/>
    <w:rsid w:val="3FDF560F"/>
    <w:rsid w:val="41CD2691"/>
    <w:rsid w:val="46C33D05"/>
    <w:rsid w:val="48024A9D"/>
    <w:rsid w:val="4963095D"/>
    <w:rsid w:val="4A816C8E"/>
    <w:rsid w:val="4D8B224E"/>
    <w:rsid w:val="5415011C"/>
    <w:rsid w:val="54D64BCC"/>
    <w:rsid w:val="5A0C46C2"/>
    <w:rsid w:val="5D7A60CB"/>
    <w:rsid w:val="5E1C181F"/>
    <w:rsid w:val="5F323DCA"/>
    <w:rsid w:val="62DD1EF9"/>
    <w:rsid w:val="64BF3CBB"/>
    <w:rsid w:val="65015B4D"/>
    <w:rsid w:val="65B855B3"/>
    <w:rsid w:val="684D6087"/>
    <w:rsid w:val="6B060955"/>
    <w:rsid w:val="6EE073C4"/>
    <w:rsid w:val="6F290850"/>
    <w:rsid w:val="71DA3423"/>
    <w:rsid w:val="73BA4C60"/>
    <w:rsid w:val="75785F3D"/>
    <w:rsid w:val="763D0EA7"/>
    <w:rsid w:val="77737D46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2268</Words>
  <Characters>2320</Characters>
  <Lines>0</Lines>
  <Paragraphs>0</Paragraphs>
  <TotalTime>3</TotalTime>
  <ScaleCrop>false</ScaleCrop>
  <LinksUpToDate>false</LinksUpToDate>
  <CharactersWithSpaces>2915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杨世妍</cp:lastModifiedBy>
  <cp:lastPrinted>2022-10-20T09:25:00Z</cp:lastPrinted>
  <dcterms:modified xsi:type="dcterms:W3CDTF">2024-04-18T02:14:17Z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9BC252ABC7A243BF892EF76A8D6ADF9A</vt:lpwstr>
  </property>
</Properties>
</file>