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Arial" w:hAnsi="Arial" w:eastAsia="Arial" w:cs="Arial"/>
          <w:b/>
          <w:sz w:val="36"/>
        </w:rPr>
      </w:pPr>
      <w:r>
        <w:rPr>
          <w:rFonts w:ascii="Arial" w:hAnsi="Arial" w:eastAsia="Arial" w:cs="Arial"/>
          <w:b/>
          <w:sz w:val="36"/>
        </w:rPr>
        <w:t>监督索引号53312300643200000</w:t>
      </w:r>
    </w:p>
    <w:p>
      <w:pPr>
        <w:keepNext w:val="0"/>
        <w:keepLines w:val="0"/>
        <w:widowControl/>
        <w:suppressLineNumbers w:val="0"/>
        <w:spacing w:before="0" w:beforeAutospacing="0" w:after="0" w:afterAutospacing="0" w:line="600" w:lineRule="atLeast"/>
        <w:ind w:left="0" w:right="0" w:firstLine="420"/>
        <w:jc w:val="center"/>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盈江县森林公安局</w:t>
      </w:r>
      <w:r>
        <w:rPr>
          <w:rFonts w:ascii="方正小标宋简体" w:hAnsi="方正小标宋简体" w:eastAsia="方正小标宋简体" w:cs="方正小标宋简体"/>
          <w:i w:val="0"/>
          <w:caps w:val="0"/>
          <w:color w:val="333333"/>
          <w:spacing w:val="0"/>
          <w:kern w:val="0"/>
          <w:sz w:val="36"/>
          <w:szCs w:val="36"/>
          <w:lang w:val="en-US" w:eastAsia="zh-CN" w:bidi="ar"/>
        </w:rPr>
        <w:t>2019年预算公开</w:t>
      </w:r>
    </w:p>
    <w:p>
      <w:pPr>
        <w:keepNext w:val="0"/>
        <w:keepLines w:val="0"/>
        <w:widowControl/>
        <w:suppressLineNumbers w:val="0"/>
        <w:spacing w:before="0" w:beforeAutospacing="0" w:after="0" w:afterAutospacing="0" w:line="600" w:lineRule="atLeast"/>
        <w:ind w:left="0" w:right="0" w:firstLine="420"/>
        <w:jc w:val="center"/>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目录</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第一部分盈江县森林公安局</w:t>
      </w:r>
      <w:r>
        <w:rPr>
          <w:rFonts w:ascii="黑体" w:hAnsi="宋体" w:eastAsia="黑体" w:cs="黑体"/>
          <w:i w:val="0"/>
          <w:caps w:val="0"/>
          <w:color w:val="333333"/>
          <w:spacing w:val="0"/>
          <w:kern w:val="0"/>
          <w:sz w:val="30"/>
          <w:szCs w:val="30"/>
          <w:lang w:val="en-US" w:eastAsia="zh-CN" w:bidi="ar"/>
        </w:rPr>
        <w:t>2019年部门预算编制说明</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第二部分盈江县森林公安局</w:t>
      </w:r>
      <w:r>
        <w:rPr>
          <w:rFonts w:hint="eastAsia" w:ascii="黑体" w:hAnsi="宋体" w:eastAsia="黑体" w:cs="黑体"/>
          <w:i w:val="0"/>
          <w:caps w:val="0"/>
          <w:color w:val="333333"/>
          <w:spacing w:val="0"/>
          <w:kern w:val="0"/>
          <w:sz w:val="30"/>
          <w:szCs w:val="30"/>
          <w:lang w:val="en-US" w:eastAsia="zh-CN" w:bidi="ar"/>
        </w:rPr>
        <w:t>2019年部门预算表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一、部门财务收支总体情况表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二、部门收入总体情况表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三、部门支出总体情况表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四、部门财政拨款收支总体情况表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五、部门一般公共预算本级财力安排支出情况表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六、部门基本支出情况表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七、部门政府性基金预算支出情况表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八、财政拨款支出明细表（按经济科目分类）</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九、部门一般公共预算</w:t>
      </w:r>
      <w:r>
        <w:rPr>
          <w:rFonts w:hint="eastAsia" w:ascii="宋体" w:hAnsi="宋体" w:eastAsia="宋体" w:cs="宋体"/>
          <w:i w:val="0"/>
          <w:caps w:val="0"/>
          <w:color w:val="333333"/>
          <w:spacing w:val="0"/>
          <w:kern w:val="0"/>
          <w:sz w:val="30"/>
          <w:szCs w:val="30"/>
          <w:lang w:val="en-US" w:eastAsia="zh-CN" w:bidi="ar"/>
        </w:rPr>
        <w:t>“三公”经费支出情况表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十、县本级项目支出绩效目标表（本次下达）</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十一、县本级项目支出绩效目标表（另文下达）</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十二、县对下转移支付绩效目标表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十三、部门政府采购情况表</w:t>
      </w:r>
    </w:p>
    <w:p>
      <w:pPr>
        <w:keepNext w:val="0"/>
        <w:keepLines w:val="0"/>
        <w:widowControl/>
        <w:suppressLineNumbers w:val="0"/>
        <w:spacing w:before="0" w:beforeAutospacing="0" w:after="0" w:afterAutospacing="0" w:line="600" w:lineRule="atLeast"/>
        <w:ind w:left="0" w:right="0" w:firstLine="420"/>
        <w:jc w:val="center"/>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盈江县森林公安局</w:t>
      </w:r>
      <w:r>
        <w:rPr>
          <w:rFonts w:hint="default" w:ascii="方正小标宋简体" w:hAnsi="方正小标宋简体" w:eastAsia="方正小标宋简体" w:cs="方正小标宋简体"/>
          <w:i w:val="0"/>
          <w:caps w:val="0"/>
          <w:color w:val="333333"/>
          <w:spacing w:val="0"/>
          <w:kern w:val="0"/>
          <w:sz w:val="36"/>
          <w:szCs w:val="36"/>
          <w:lang w:val="en-US" w:eastAsia="zh-CN" w:bidi="ar"/>
        </w:rPr>
        <w:t>2019年部门预算编制说明</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一、基本职能及主要工作</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（一）部门主要职责</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根据德政复（</w:t>
      </w:r>
      <w:r>
        <w:rPr>
          <w:rFonts w:hint="eastAsia" w:ascii="宋体" w:hAnsi="宋体" w:eastAsia="宋体" w:cs="宋体"/>
          <w:i w:val="0"/>
          <w:caps w:val="0"/>
          <w:color w:val="333333"/>
          <w:spacing w:val="0"/>
          <w:kern w:val="0"/>
          <w:sz w:val="30"/>
          <w:szCs w:val="30"/>
          <w:lang w:val="en-US" w:eastAsia="zh-CN" w:bidi="ar"/>
        </w:rPr>
        <w:t>1984）30号文件规定，森林公安机关是国家林业部门和公安机关的重要组成部分，是具有武装性质的兼有刑事、治安和行政执法职能的专门保护森林及野生动植物资源、保护生态安全、维护林区社会治安的一支专业公安队伍。主要职能是：一是负责查处全县范围内的</w:t>
      </w:r>
      <w:bookmarkStart w:id="0" w:name="_GoBack"/>
      <w:bookmarkEnd w:id="0"/>
      <w:r>
        <w:rPr>
          <w:rFonts w:hint="eastAsia" w:ascii="宋体" w:hAnsi="宋体" w:eastAsia="宋体" w:cs="宋体"/>
          <w:i w:val="0"/>
          <w:caps w:val="0"/>
          <w:color w:val="333333"/>
          <w:spacing w:val="0"/>
          <w:kern w:val="0"/>
          <w:sz w:val="30"/>
          <w:szCs w:val="30"/>
          <w:lang w:val="en-US" w:eastAsia="zh-CN" w:bidi="ar"/>
        </w:rPr>
        <w:t>森林和野生动物案件；二是加强所属派出所领导、指导、协调和服务职能；三是组织森林法律法规的宣传，不断增强人民群众保护森林和野生动物资源的自觉性。</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（二）机构设置情况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盈江县森林公安局内设</w:t>
      </w:r>
      <w:r>
        <w:rPr>
          <w:rFonts w:hint="eastAsia" w:ascii="宋体" w:hAnsi="宋体" w:eastAsia="宋体" w:cs="宋体"/>
          <w:i w:val="0"/>
          <w:caps w:val="0"/>
          <w:color w:val="333333"/>
          <w:spacing w:val="0"/>
          <w:kern w:val="0"/>
          <w:sz w:val="30"/>
          <w:szCs w:val="30"/>
          <w:lang w:val="en-US" w:eastAsia="zh-CN" w:bidi="ar"/>
        </w:rPr>
        <w:t> 5个职能科室，下设7个派出所。独立核算机构数1个。</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（三）重点工作概述</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2019年，盈江县森林公安局工作的总体思路是：高举习近平新时代中国特色社会主义思想伟大旗帜，深入学习贯彻中央、省、州、县政法工作会议和全国、全省、全州公安厅局长会议精神，树牢“四个意识”、坚定“四个自信”、坚决做到“两个维护”，服从服务于全国机构改革和行业公安改革部署要求，积极适应新形势、新变化、新要求，再接再厉，开拓进取，严厉打击</w:t>
      </w:r>
      <w:r>
        <w:rPr>
          <w:rFonts w:hint="eastAsia" w:ascii="宋体" w:hAnsi="宋体" w:eastAsia="宋体" w:cs="宋体"/>
          <w:i w:val="0"/>
          <w:caps w:val="0"/>
          <w:color w:val="333333"/>
          <w:spacing w:val="0"/>
          <w:kern w:val="0"/>
          <w:sz w:val="24"/>
          <w:szCs w:val="24"/>
          <w:lang w:val="en-US" w:eastAsia="zh-CN" w:bidi="ar"/>
        </w:rPr>
        <w:t>各类涉林违法犯罪，努力提升警务保障水平，切实强化队伍正规化建设，为推动森林公安工作发展继续奋进。</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（一）进一步提高政治站位，旗帜鲜明讲政治。要毫不动摇的坚持党对森林公安工作的绝对领导、全面领导，进一步树牢</w:t>
      </w:r>
      <w:r>
        <w:rPr>
          <w:rFonts w:hint="eastAsia" w:ascii="宋体" w:hAnsi="宋体" w:eastAsia="宋体" w:cs="宋体"/>
          <w:i w:val="0"/>
          <w:caps w:val="0"/>
          <w:color w:val="333333"/>
          <w:spacing w:val="0"/>
          <w:kern w:val="0"/>
          <w:sz w:val="30"/>
          <w:szCs w:val="30"/>
          <w:lang w:val="en-US" w:eastAsia="zh-CN" w:bidi="ar"/>
        </w:rPr>
        <w:t>“四个意识”、坚定“四个自信”，坚决做到“两个维护”，始终在政治立场、政治方向、政治原则、政治道路上同以习近平同志为核心的党中央保持高度一致。要始终把政治纪律和政治规矩挺在前面，坚决贯彻落实党中央方针政策和部署要求，站稳政治立场，做到对党忠诚老实，有令必行，有禁必止。</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（二）紧紧围绕省局、州局决策部署，以实施</w:t>
      </w:r>
      <w:r>
        <w:rPr>
          <w:rFonts w:hint="eastAsia" w:ascii="宋体" w:hAnsi="宋体" w:eastAsia="宋体" w:cs="宋体"/>
          <w:i w:val="0"/>
          <w:caps w:val="0"/>
          <w:color w:val="333333"/>
          <w:spacing w:val="0"/>
          <w:kern w:val="0"/>
          <w:sz w:val="30"/>
          <w:szCs w:val="30"/>
          <w:lang w:val="en-US" w:eastAsia="zh-CN" w:bidi="ar"/>
        </w:rPr>
        <w:t>“十项建设”为抓手，全面提升“十大能力”。一是推进队伍正规化建设，提升履职尽责能力。二是推进执法规范化建设，提升公正执法能力。三是推进侦查破案专业化建设，提升打击犯罪能力。四是推进信息系统平台建设，提升实战应用能力。五是推进基层基础建设，提升治安管控能力。六是推进效能建设，提升绩效管理能力。七是推进制度建设，提升工作执行能力。八是推进文秘质量建设，提升办文水平能力。九是推进宣传阵地建设，提升舆论引导能力。十是推进基础设施建设，提升警务保障能力。</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（三）深入推进扫黑除恶专项斗争。盈江县森林公安局必须进一步提高政治站位，坚决扛起扫黑除恶重大政治责任，一定要把开展好扫黑除恶专项斗争，作为</w:t>
      </w:r>
      <w:r>
        <w:rPr>
          <w:rFonts w:hint="eastAsia" w:ascii="宋体" w:hAnsi="宋体" w:eastAsia="宋体" w:cs="宋体"/>
          <w:i w:val="0"/>
          <w:caps w:val="0"/>
          <w:color w:val="333333"/>
          <w:spacing w:val="0"/>
          <w:kern w:val="0"/>
          <w:sz w:val="30"/>
          <w:szCs w:val="30"/>
          <w:lang w:val="en-US" w:eastAsia="zh-CN" w:bidi="ar"/>
        </w:rPr>
        <w:t>“四个意识”树立得牢固不牢固的一个重要检验，把思想和行动统一到习近平总书记关于开展扫黑除恶专项斗争的重要指示精神上来，统一到</w:t>
      </w:r>
      <w:r>
        <w:rPr>
          <w:rFonts w:hint="eastAsia" w:ascii="宋体" w:hAnsi="宋体" w:eastAsia="宋体" w:cs="宋体"/>
          <w:i w:val="0"/>
          <w:caps w:val="0"/>
          <w:color w:val="333333"/>
          <w:spacing w:val="0"/>
          <w:kern w:val="0"/>
          <w:sz w:val="24"/>
          <w:szCs w:val="24"/>
          <w:lang w:val="en-US" w:eastAsia="zh-CN" w:bidi="ar"/>
        </w:rPr>
        <w:t>中央和省、州、县决策部署要求上来，以实际行动和扎实成效向党委政府和全州人民交上一份合格的答卷。</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（四）抓好精准扶贫工作，确保挂钩村寨如期顺利脱贫摘帽。认真学习贯彻</w:t>
      </w:r>
      <w:r>
        <w:rPr>
          <w:rFonts w:hint="eastAsia" w:ascii="宋体" w:hAnsi="宋体" w:cs="宋体"/>
          <w:i w:val="0"/>
          <w:caps w:val="0"/>
          <w:color w:val="333333"/>
          <w:spacing w:val="0"/>
          <w:kern w:val="0"/>
          <w:sz w:val="24"/>
          <w:szCs w:val="24"/>
          <w:lang w:val="en-US" w:eastAsia="zh-CN" w:bidi="ar"/>
        </w:rPr>
        <w:t>习近平总书记关于扶贫工作重要论述</w:t>
      </w:r>
      <w:r>
        <w:rPr>
          <w:rFonts w:hint="eastAsia" w:ascii="宋体" w:hAnsi="宋体" w:eastAsia="宋体" w:cs="宋体"/>
          <w:i w:val="0"/>
          <w:caps w:val="0"/>
          <w:color w:val="333333"/>
          <w:spacing w:val="0"/>
          <w:kern w:val="0"/>
          <w:sz w:val="24"/>
          <w:szCs w:val="24"/>
          <w:lang w:val="en-US" w:eastAsia="zh-CN" w:bidi="ar"/>
        </w:rPr>
        <w:t>，深刻认识全面建成小康社会，是</w:t>
      </w:r>
      <w:r>
        <w:rPr>
          <w:rFonts w:hint="eastAsia" w:ascii="宋体" w:hAnsi="宋体" w:cs="宋体"/>
          <w:i w:val="0"/>
          <w:caps w:val="0"/>
          <w:color w:val="333333"/>
          <w:spacing w:val="0"/>
          <w:kern w:val="0"/>
          <w:sz w:val="24"/>
          <w:szCs w:val="24"/>
          <w:lang w:val="en-US" w:eastAsia="zh-CN" w:bidi="ar"/>
        </w:rPr>
        <w:t>习近平总书记</w:t>
      </w:r>
      <w:r>
        <w:rPr>
          <w:rFonts w:hint="eastAsia" w:ascii="宋体" w:hAnsi="宋体" w:eastAsia="宋体" w:cs="宋体"/>
          <w:i w:val="0"/>
          <w:caps w:val="0"/>
          <w:color w:val="333333"/>
          <w:spacing w:val="0"/>
          <w:kern w:val="0"/>
          <w:sz w:val="24"/>
          <w:szCs w:val="24"/>
          <w:lang w:val="en-US" w:eastAsia="zh-CN" w:bidi="ar"/>
        </w:rPr>
        <w:t>及党中央对全国人民的庄严承诺，必须实现，而且必须全面实现，没有任何讨价还价的余地。盈江县森林公安局要以时不我待的担当精神，创新工作思路，加大扶持力度，因地制宜，精准发力，确保啃下挂钩点如期脱贫这块硬骨头。要加强与乡党委、政府的协调对接，结合挂钩乡村基础设施建设和产业发展实际，理清帮扶思路，有针对性落实措施，积极推动帮扶资金、帮扶项目落地见效，实实在在帮助解决一批困难问题。结合自然资源公安职责，在扎实做好生态保护和维护稳定工作的同时，认真践行</w:t>
      </w:r>
      <w:r>
        <w:rPr>
          <w:rFonts w:hint="eastAsia" w:ascii="宋体" w:hAnsi="宋体" w:cs="宋体"/>
          <w:i w:val="0"/>
          <w:caps w:val="0"/>
          <w:color w:val="333333"/>
          <w:spacing w:val="0"/>
          <w:kern w:val="0"/>
          <w:sz w:val="24"/>
          <w:szCs w:val="24"/>
          <w:lang w:val="en-US" w:eastAsia="zh-CN" w:bidi="ar"/>
        </w:rPr>
        <w:t>习近平总书记</w:t>
      </w:r>
      <w:r>
        <w:rPr>
          <w:rFonts w:hint="eastAsia" w:ascii="宋体" w:hAnsi="宋体" w:eastAsia="宋体" w:cs="宋体"/>
          <w:i w:val="0"/>
          <w:caps w:val="0"/>
          <w:color w:val="333333"/>
          <w:spacing w:val="0"/>
          <w:kern w:val="0"/>
          <w:sz w:val="30"/>
          <w:szCs w:val="30"/>
          <w:lang w:val="en-US" w:eastAsia="zh-CN" w:bidi="ar"/>
        </w:rPr>
        <w:t>“两山理论”，辩证处理好保护生态与致富增收的关系，统筹各方面资金、政策和资源，促进美丽宜居乡村和平安乡村、平安林区建设，即留住了乡愁，又让群众增收致富，实现百姓富、生态美的统一，减少因案、因毒、因赌、因事故致贫返贫情况发生。</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五）强化队伍管理，扎实推进党风廉政建设。要坚持严格管理与关心厚爱相结合，做好全国深化机构改革过程中民警干部职工教育管理和政治思想工作，进一步提高政治站位，统一思想认识，坚决服从服务和贯彻执行全国机构改革和公安机构改革各项决策部署要求，确保机构改革期间思想不乱、工作不断、队伍不散、干劲不减。要以习近平总书记</w:t>
      </w:r>
      <w:r>
        <w:rPr>
          <w:rFonts w:hint="eastAsia" w:ascii="宋体" w:hAnsi="宋体" w:eastAsia="宋体" w:cs="宋体"/>
          <w:i w:val="0"/>
          <w:caps w:val="0"/>
          <w:color w:val="333333"/>
          <w:spacing w:val="0"/>
          <w:kern w:val="0"/>
          <w:sz w:val="30"/>
          <w:szCs w:val="30"/>
          <w:lang w:val="en-US" w:eastAsia="zh-CN" w:bidi="ar"/>
        </w:rPr>
        <w:t>“对党忠诚、服务人民、执法公正、纪律严明”四句话为总要求，以强烈的政治责任感</w:t>
      </w:r>
      <w:r>
        <w:rPr>
          <w:rFonts w:hint="eastAsia" w:ascii="宋体" w:hAnsi="宋体" w:eastAsia="宋体" w:cs="宋体"/>
          <w:i w:val="0"/>
          <w:caps w:val="0"/>
          <w:color w:val="333333"/>
          <w:spacing w:val="0"/>
          <w:kern w:val="0"/>
          <w:sz w:val="24"/>
          <w:szCs w:val="24"/>
          <w:lang w:val="en-US" w:eastAsia="zh-CN" w:bidi="ar"/>
        </w:rPr>
        <w:t>，坚持不懈地把全面从严治党、从严治警的各项要求落到实处；要全面落实党风廉政建设各项责任和领导干部</w:t>
      </w:r>
      <w:r>
        <w:rPr>
          <w:rFonts w:hint="eastAsia" w:ascii="宋体" w:hAnsi="宋体" w:eastAsia="宋体" w:cs="宋体"/>
          <w:i w:val="0"/>
          <w:caps w:val="0"/>
          <w:color w:val="333333"/>
          <w:spacing w:val="0"/>
          <w:kern w:val="0"/>
          <w:sz w:val="30"/>
          <w:szCs w:val="30"/>
          <w:lang w:val="en-US" w:eastAsia="zh-CN" w:bidi="ar"/>
        </w:rPr>
        <w:t>“一岗双责”，继续紧盯队伍中存在的顽疾和问题，以“零容忍”态度和铁的手腕，从工作纪律、行为规范、遵守制度、办事效率、服务群众等抓起，全面整治“慵、懒、散、慢、冷、硬、横、推、不作为、乱作为”等问题，切实为全县自然资源公安践行生态文明建设，保护盈江青山绿水提供坚强的组织纪律保证。</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二、预算单位基本情况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我部门编制</w:t>
      </w:r>
      <w:r>
        <w:rPr>
          <w:rFonts w:hint="eastAsia" w:ascii="宋体" w:hAnsi="宋体" w:eastAsia="宋体" w:cs="宋体"/>
          <w:i w:val="0"/>
          <w:caps w:val="0"/>
          <w:color w:val="333333"/>
          <w:spacing w:val="0"/>
          <w:kern w:val="0"/>
          <w:sz w:val="30"/>
          <w:szCs w:val="30"/>
          <w:lang w:val="en-US" w:eastAsia="zh-CN" w:bidi="ar"/>
        </w:rPr>
        <w:t>2019</w:t>
      </w:r>
      <w:r>
        <w:rPr>
          <w:rFonts w:hint="eastAsia" w:ascii="宋体" w:hAnsi="宋体" w:eastAsia="宋体" w:cs="宋体"/>
          <w:i w:val="0"/>
          <w:caps w:val="0"/>
          <w:color w:val="333333"/>
          <w:spacing w:val="0"/>
          <w:kern w:val="0"/>
          <w:sz w:val="24"/>
          <w:szCs w:val="24"/>
          <w:lang w:val="en-US" w:eastAsia="zh-CN" w:bidi="ar"/>
        </w:rPr>
        <w:t>年部门预算单位共</w:t>
      </w:r>
      <w:r>
        <w:rPr>
          <w:rFonts w:hint="eastAsia" w:ascii="宋体" w:hAnsi="宋体" w:eastAsia="宋体" w:cs="宋体"/>
          <w:i w:val="0"/>
          <w:caps w:val="0"/>
          <w:color w:val="333333"/>
          <w:spacing w:val="0"/>
          <w:kern w:val="0"/>
          <w:sz w:val="30"/>
          <w:szCs w:val="30"/>
          <w:lang w:val="en-US" w:eastAsia="zh-CN" w:bidi="ar"/>
        </w:rPr>
        <w:t>1</w:t>
      </w:r>
      <w:r>
        <w:rPr>
          <w:rFonts w:hint="eastAsia" w:ascii="宋体" w:hAnsi="宋体" w:eastAsia="宋体" w:cs="宋体"/>
          <w:i w:val="0"/>
          <w:caps w:val="0"/>
          <w:color w:val="333333"/>
          <w:spacing w:val="0"/>
          <w:kern w:val="0"/>
          <w:sz w:val="24"/>
          <w:szCs w:val="24"/>
          <w:lang w:val="en-US" w:eastAsia="zh-CN" w:bidi="ar"/>
        </w:rPr>
        <w:t>个。其中：财政全供给单位</w:t>
      </w:r>
      <w:r>
        <w:rPr>
          <w:rFonts w:hint="eastAsia" w:ascii="宋体" w:hAnsi="宋体" w:eastAsia="宋体" w:cs="宋体"/>
          <w:i w:val="0"/>
          <w:caps w:val="0"/>
          <w:color w:val="333333"/>
          <w:spacing w:val="0"/>
          <w:kern w:val="0"/>
          <w:sz w:val="30"/>
          <w:szCs w:val="30"/>
          <w:lang w:val="en-US" w:eastAsia="zh-CN" w:bidi="ar"/>
        </w:rPr>
        <w:t>1</w:t>
      </w:r>
      <w:r>
        <w:rPr>
          <w:rFonts w:hint="eastAsia" w:ascii="宋体" w:hAnsi="宋体" w:eastAsia="宋体" w:cs="宋体"/>
          <w:i w:val="0"/>
          <w:caps w:val="0"/>
          <w:color w:val="333333"/>
          <w:spacing w:val="0"/>
          <w:kern w:val="0"/>
          <w:sz w:val="24"/>
          <w:szCs w:val="24"/>
          <w:lang w:val="en-US" w:eastAsia="zh-CN" w:bidi="ar"/>
        </w:rPr>
        <w:t>个；部分供给单位</w:t>
      </w:r>
      <w:r>
        <w:rPr>
          <w:rFonts w:hint="eastAsia" w:ascii="宋体" w:hAnsi="宋体" w:eastAsia="宋体" w:cs="宋体"/>
          <w:i w:val="0"/>
          <w:caps w:val="0"/>
          <w:color w:val="333333"/>
          <w:spacing w:val="0"/>
          <w:kern w:val="0"/>
          <w:sz w:val="30"/>
          <w:szCs w:val="30"/>
          <w:lang w:val="en-US" w:eastAsia="zh-CN" w:bidi="ar"/>
        </w:rPr>
        <w:t>0</w:t>
      </w:r>
      <w:r>
        <w:rPr>
          <w:rFonts w:hint="eastAsia" w:ascii="宋体" w:hAnsi="宋体" w:eastAsia="宋体" w:cs="宋体"/>
          <w:i w:val="0"/>
          <w:caps w:val="0"/>
          <w:color w:val="333333"/>
          <w:spacing w:val="0"/>
          <w:kern w:val="0"/>
          <w:sz w:val="24"/>
          <w:szCs w:val="24"/>
          <w:lang w:val="en-US" w:eastAsia="zh-CN" w:bidi="ar"/>
        </w:rPr>
        <w:t>个；特殊供给单位</w:t>
      </w:r>
      <w:r>
        <w:rPr>
          <w:rFonts w:hint="eastAsia" w:ascii="宋体" w:hAnsi="宋体" w:eastAsia="宋体" w:cs="宋体"/>
          <w:i w:val="0"/>
          <w:caps w:val="0"/>
          <w:color w:val="333333"/>
          <w:spacing w:val="0"/>
          <w:kern w:val="0"/>
          <w:sz w:val="30"/>
          <w:szCs w:val="30"/>
          <w:lang w:val="en-US" w:eastAsia="zh-CN" w:bidi="ar"/>
        </w:rPr>
        <w:t>0</w:t>
      </w:r>
      <w:r>
        <w:rPr>
          <w:rFonts w:hint="eastAsia" w:ascii="宋体" w:hAnsi="宋体" w:eastAsia="宋体" w:cs="宋体"/>
          <w:i w:val="0"/>
          <w:caps w:val="0"/>
          <w:color w:val="333333"/>
          <w:spacing w:val="0"/>
          <w:kern w:val="0"/>
          <w:sz w:val="24"/>
          <w:szCs w:val="24"/>
          <w:lang w:val="en-US" w:eastAsia="zh-CN" w:bidi="ar"/>
        </w:rPr>
        <w:t>个；自收自支单位</w:t>
      </w:r>
      <w:r>
        <w:rPr>
          <w:rFonts w:hint="eastAsia" w:ascii="宋体" w:hAnsi="宋体" w:eastAsia="宋体" w:cs="宋体"/>
          <w:i w:val="0"/>
          <w:caps w:val="0"/>
          <w:color w:val="333333"/>
          <w:spacing w:val="0"/>
          <w:kern w:val="0"/>
          <w:sz w:val="30"/>
          <w:szCs w:val="30"/>
          <w:lang w:val="en-US" w:eastAsia="zh-CN" w:bidi="ar"/>
        </w:rPr>
        <w:t>0</w:t>
      </w:r>
      <w:r>
        <w:rPr>
          <w:rFonts w:hint="eastAsia" w:ascii="宋体" w:hAnsi="宋体" w:eastAsia="宋体" w:cs="宋体"/>
          <w:i w:val="0"/>
          <w:caps w:val="0"/>
          <w:color w:val="333333"/>
          <w:spacing w:val="0"/>
          <w:kern w:val="0"/>
          <w:sz w:val="24"/>
          <w:szCs w:val="24"/>
          <w:lang w:val="en-US" w:eastAsia="zh-CN" w:bidi="ar"/>
        </w:rPr>
        <w:t>个。财政全供给单位中行政单位</w:t>
      </w:r>
      <w:r>
        <w:rPr>
          <w:rFonts w:hint="eastAsia" w:ascii="宋体" w:hAnsi="宋体" w:eastAsia="宋体" w:cs="宋体"/>
          <w:i w:val="0"/>
          <w:caps w:val="0"/>
          <w:color w:val="333333"/>
          <w:spacing w:val="0"/>
          <w:kern w:val="0"/>
          <w:sz w:val="30"/>
          <w:szCs w:val="30"/>
          <w:lang w:val="en-US" w:eastAsia="zh-CN" w:bidi="ar"/>
        </w:rPr>
        <w:t>1</w:t>
      </w:r>
      <w:r>
        <w:rPr>
          <w:rFonts w:hint="eastAsia" w:ascii="宋体" w:hAnsi="宋体" w:eastAsia="宋体" w:cs="宋体"/>
          <w:i w:val="0"/>
          <w:caps w:val="0"/>
          <w:color w:val="333333"/>
          <w:spacing w:val="0"/>
          <w:kern w:val="0"/>
          <w:sz w:val="24"/>
          <w:szCs w:val="24"/>
          <w:lang w:val="en-US" w:eastAsia="zh-CN" w:bidi="ar"/>
        </w:rPr>
        <w:t>个；参公管理事业单位</w:t>
      </w:r>
      <w:r>
        <w:rPr>
          <w:rFonts w:hint="eastAsia" w:ascii="宋体" w:hAnsi="宋体" w:eastAsia="宋体" w:cs="宋体"/>
          <w:i w:val="0"/>
          <w:caps w:val="0"/>
          <w:color w:val="333333"/>
          <w:spacing w:val="0"/>
          <w:kern w:val="0"/>
          <w:sz w:val="30"/>
          <w:szCs w:val="30"/>
          <w:lang w:val="en-US" w:eastAsia="zh-CN" w:bidi="ar"/>
        </w:rPr>
        <w:t>0</w:t>
      </w:r>
      <w:r>
        <w:rPr>
          <w:rFonts w:hint="eastAsia" w:ascii="宋体" w:hAnsi="宋体" w:eastAsia="宋体" w:cs="宋体"/>
          <w:i w:val="0"/>
          <w:caps w:val="0"/>
          <w:color w:val="333333"/>
          <w:spacing w:val="0"/>
          <w:kern w:val="0"/>
          <w:sz w:val="24"/>
          <w:szCs w:val="24"/>
          <w:lang w:val="en-US" w:eastAsia="zh-CN" w:bidi="ar"/>
        </w:rPr>
        <w:t>个；非参公管理事业单位</w:t>
      </w:r>
      <w:r>
        <w:rPr>
          <w:rFonts w:hint="eastAsia" w:ascii="宋体" w:hAnsi="宋体" w:eastAsia="宋体" w:cs="宋体"/>
          <w:i w:val="0"/>
          <w:caps w:val="0"/>
          <w:color w:val="333333"/>
          <w:spacing w:val="0"/>
          <w:kern w:val="0"/>
          <w:sz w:val="30"/>
          <w:szCs w:val="30"/>
          <w:lang w:val="en-US" w:eastAsia="zh-CN" w:bidi="ar"/>
        </w:rPr>
        <w:t>0</w:t>
      </w:r>
      <w:r>
        <w:rPr>
          <w:rFonts w:hint="eastAsia" w:ascii="宋体" w:hAnsi="宋体" w:eastAsia="宋体" w:cs="宋体"/>
          <w:i w:val="0"/>
          <w:caps w:val="0"/>
          <w:color w:val="333333"/>
          <w:spacing w:val="0"/>
          <w:kern w:val="0"/>
          <w:sz w:val="24"/>
          <w:szCs w:val="24"/>
          <w:lang w:val="en-US" w:eastAsia="zh-CN" w:bidi="ar"/>
        </w:rPr>
        <w:t>个。截止</w:t>
      </w:r>
      <w:r>
        <w:rPr>
          <w:rFonts w:hint="eastAsia" w:ascii="宋体" w:hAnsi="宋体" w:eastAsia="宋体" w:cs="宋体"/>
          <w:i w:val="0"/>
          <w:caps w:val="0"/>
          <w:color w:val="333333"/>
          <w:spacing w:val="0"/>
          <w:kern w:val="0"/>
          <w:sz w:val="30"/>
          <w:szCs w:val="30"/>
          <w:lang w:val="en-US" w:eastAsia="zh-CN" w:bidi="ar"/>
        </w:rPr>
        <w:t>2018</w:t>
      </w:r>
      <w:r>
        <w:rPr>
          <w:rFonts w:hint="eastAsia" w:ascii="宋体" w:hAnsi="宋体" w:eastAsia="宋体" w:cs="宋体"/>
          <w:i w:val="0"/>
          <w:caps w:val="0"/>
          <w:color w:val="333333"/>
          <w:spacing w:val="0"/>
          <w:kern w:val="0"/>
          <w:sz w:val="24"/>
          <w:szCs w:val="24"/>
          <w:lang w:val="en-US" w:eastAsia="zh-CN" w:bidi="ar"/>
        </w:rPr>
        <w:t>年</w:t>
      </w:r>
      <w:r>
        <w:rPr>
          <w:rFonts w:hint="eastAsia" w:ascii="宋体" w:hAnsi="宋体" w:eastAsia="宋体" w:cs="宋体"/>
          <w:i w:val="0"/>
          <w:caps w:val="0"/>
          <w:color w:val="333333"/>
          <w:spacing w:val="0"/>
          <w:kern w:val="0"/>
          <w:sz w:val="30"/>
          <w:szCs w:val="30"/>
          <w:lang w:val="en-US" w:eastAsia="zh-CN" w:bidi="ar"/>
        </w:rPr>
        <w:t>11月统计，部门基本情况如下：</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在职人员编制</w:t>
      </w:r>
      <w:r>
        <w:rPr>
          <w:rFonts w:hint="eastAsia" w:ascii="宋体" w:hAnsi="宋体" w:eastAsia="宋体" w:cs="宋体"/>
          <w:i w:val="0"/>
          <w:caps w:val="0"/>
          <w:color w:val="333333"/>
          <w:spacing w:val="0"/>
          <w:kern w:val="0"/>
          <w:sz w:val="30"/>
          <w:szCs w:val="30"/>
          <w:lang w:val="en-US" w:eastAsia="zh-CN" w:bidi="ar"/>
        </w:rPr>
        <w:t>47</w:t>
      </w:r>
      <w:r>
        <w:rPr>
          <w:rFonts w:hint="eastAsia" w:ascii="宋体" w:hAnsi="宋体" w:eastAsia="宋体" w:cs="宋体"/>
          <w:i w:val="0"/>
          <w:caps w:val="0"/>
          <w:color w:val="333333"/>
          <w:spacing w:val="0"/>
          <w:kern w:val="0"/>
          <w:sz w:val="24"/>
          <w:szCs w:val="24"/>
          <w:lang w:val="en-US" w:eastAsia="zh-CN" w:bidi="ar"/>
        </w:rPr>
        <w:t>人，其中：行政编制</w:t>
      </w:r>
      <w:r>
        <w:rPr>
          <w:rFonts w:hint="eastAsia" w:ascii="宋体" w:hAnsi="宋体" w:eastAsia="宋体" w:cs="宋体"/>
          <w:i w:val="0"/>
          <w:caps w:val="0"/>
          <w:color w:val="333333"/>
          <w:spacing w:val="0"/>
          <w:kern w:val="0"/>
          <w:sz w:val="30"/>
          <w:szCs w:val="30"/>
          <w:lang w:val="en-US" w:eastAsia="zh-CN" w:bidi="ar"/>
        </w:rPr>
        <w:t>47</w:t>
      </w:r>
      <w:r>
        <w:rPr>
          <w:rFonts w:hint="eastAsia" w:ascii="宋体" w:hAnsi="宋体" w:eastAsia="宋体" w:cs="宋体"/>
          <w:i w:val="0"/>
          <w:caps w:val="0"/>
          <w:color w:val="333333"/>
          <w:spacing w:val="0"/>
          <w:kern w:val="0"/>
          <w:sz w:val="24"/>
          <w:szCs w:val="24"/>
          <w:lang w:val="en-US" w:eastAsia="zh-CN" w:bidi="ar"/>
        </w:rPr>
        <w:t>人，事业编制</w:t>
      </w:r>
      <w:r>
        <w:rPr>
          <w:rFonts w:hint="eastAsia" w:ascii="宋体" w:hAnsi="宋体" w:eastAsia="宋体" w:cs="宋体"/>
          <w:i w:val="0"/>
          <w:caps w:val="0"/>
          <w:color w:val="333333"/>
          <w:spacing w:val="0"/>
          <w:kern w:val="0"/>
          <w:sz w:val="30"/>
          <w:szCs w:val="30"/>
          <w:lang w:val="en-US" w:eastAsia="zh-CN" w:bidi="ar"/>
        </w:rPr>
        <w:t>0</w:t>
      </w:r>
      <w:r>
        <w:rPr>
          <w:rFonts w:hint="eastAsia" w:ascii="宋体" w:hAnsi="宋体" w:eastAsia="宋体" w:cs="宋体"/>
          <w:i w:val="0"/>
          <w:caps w:val="0"/>
          <w:color w:val="333333"/>
          <w:spacing w:val="0"/>
          <w:kern w:val="0"/>
          <w:sz w:val="24"/>
          <w:szCs w:val="24"/>
          <w:lang w:val="en-US" w:eastAsia="zh-CN" w:bidi="ar"/>
        </w:rPr>
        <w:t>人。在职实有</w:t>
      </w:r>
      <w:r>
        <w:rPr>
          <w:rFonts w:hint="eastAsia" w:ascii="宋体" w:hAnsi="宋体" w:eastAsia="宋体" w:cs="宋体"/>
          <w:i w:val="0"/>
          <w:caps w:val="0"/>
          <w:color w:val="333333"/>
          <w:spacing w:val="0"/>
          <w:kern w:val="0"/>
          <w:sz w:val="30"/>
          <w:szCs w:val="30"/>
          <w:lang w:val="en-US" w:eastAsia="zh-CN" w:bidi="ar"/>
        </w:rPr>
        <w:t>46</w:t>
      </w:r>
      <w:r>
        <w:rPr>
          <w:rFonts w:hint="eastAsia" w:ascii="宋体" w:hAnsi="宋体" w:eastAsia="宋体" w:cs="宋体"/>
          <w:i w:val="0"/>
          <w:caps w:val="0"/>
          <w:color w:val="333333"/>
          <w:spacing w:val="0"/>
          <w:kern w:val="0"/>
          <w:sz w:val="24"/>
          <w:szCs w:val="24"/>
          <w:lang w:val="en-US" w:eastAsia="zh-CN" w:bidi="ar"/>
        </w:rPr>
        <w:t>人，其中：财政全供养</w:t>
      </w:r>
      <w:r>
        <w:rPr>
          <w:rFonts w:hint="eastAsia" w:ascii="宋体" w:hAnsi="宋体" w:eastAsia="宋体" w:cs="宋体"/>
          <w:i w:val="0"/>
          <w:caps w:val="0"/>
          <w:color w:val="333333"/>
          <w:spacing w:val="0"/>
          <w:kern w:val="0"/>
          <w:sz w:val="30"/>
          <w:szCs w:val="30"/>
          <w:lang w:val="en-US" w:eastAsia="zh-CN" w:bidi="ar"/>
        </w:rPr>
        <w:t>46</w:t>
      </w:r>
      <w:r>
        <w:rPr>
          <w:rFonts w:hint="eastAsia" w:ascii="宋体" w:hAnsi="宋体" w:eastAsia="宋体" w:cs="宋体"/>
          <w:i w:val="0"/>
          <w:caps w:val="0"/>
          <w:color w:val="333333"/>
          <w:spacing w:val="0"/>
          <w:kern w:val="0"/>
          <w:sz w:val="24"/>
          <w:szCs w:val="24"/>
          <w:lang w:val="en-US" w:eastAsia="zh-CN" w:bidi="ar"/>
        </w:rPr>
        <w:t>人，财政部分供养</w:t>
      </w:r>
      <w:r>
        <w:rPr>
          <w:rFonts w:hint="eastAsia" w:ascii="宋体" w:hAnsi="宋体" w:eastAsia="宋体" w:cs="宋体"/>
          <w:i w:val="0"/>
          <w:caps w:val="0"/>
          <w:color w:val="333333"/>
          <w:spacing w:val="0"/>
          <w:kern w:val="0"/>
          <w:sz w:val="30"/>
          <w:szCs w:val="30"/>
          <w:lang w:val="en-US" w:eastAsia="zh-CN" w:bidi="ar"/>
        </w:rPr>
        <w:t>0</w:t>
      </w:r>
      <w:r>
        <w:rPr>
          <w:rFonts w:hint="eastAsia" w:ascii="宋体" w:hAnsi="宋体" w:eastAsia="宋体" w:cs="宋体"/>
          <w:i w:val="0"/>
          <w:caps w:val="0"/>
          <w:color w:val="333333"/>
          <w:spacing w:val="0"/>
          <w:kern w:val="0"/>
          <w:sz w:val="24"/>
          <w:szCs w:val="24"/>
          <w:lang w:val="en-US" w:eastAsia="zh-CN" w:bidi="ar"/>
        </w:rPr>
        <w:t>人，非财政供养</w:t>
      </w:r>
      <w:r>
        <w:rPr>
          <w:rFonts w:hint="eastAsia" w:ascii="宋体" w:hAnsi="宋体" w:eastAsia="宋体" w:cs="宋体"/>
          <w:i w:val="0"/>
          <w:caps w:val="0"/>
          <w:color w:val="333333"/>
          <w:spacing w:val="0"/>
          <w:kern w:val="0"/>
          <w:sz w:val="30"/>
          <w:szCs w:val="30"/>
          <w:lang w:val="en-US" w:eastAsia="zh-CN" w:bidi="ar"/>
        </w:rPr>
        <w:t>0</w:t>
      </w:r>
      <w:r>
        <w:rPr>
          <w:rFonts w:hint="eastAsia" w:ascii="宋体" w:hAnsi="宋体" w:eastAsia="宋体" w:cs="宋体"/>
          <w:i w:val="0"/>
          <w:caps w:val="0"/>
          <w:color w:val="333333"/>
          <w:spacing w:val="0"/>
          <w:kern w:val="0"/>
          <w:sz w:val="24"/>
          <w:szCs w:val="24"/>
          <w:lang w:val="en-US" w:eastAsia="zh-CN" w:bidi="ar"/>
        </w:rPr>
        <w:t>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离退休人员</w:t>
      </w:r>
      <w:r>
        <w:rPr>
          <w:rFonts w:hint="eastAsia" w:ascii="宋体" w:hAnsi="宋体" w:eastAsia="宋体" w:cs="宋体"/>
          <w:i w:val="0"/>
          <w:caps w:val="0"/>
          <w:color w:val="333333"/>
          <w:spacing w:val="0"/>
          <w:kern w:val="0"/>
          <w:sz w:val="30"/>
          <w:szCs w:val="30"/>
          <w:lang w:val="en-US" w:eastAsia="zh-CN" w:bidi="ar"/>
        </w:rPr>
        <w:t>4</w:t>
      </w:r>
      <w:r>
        <w:rPr>
          <w:rFonts w:hint="eastAsia" w:ascii="宋体" w:hAnsi="宋体" w:eastAsia="宋体" w:cs="宋体"/>
          <w:i w:val="0"/>
          <w:caps w:val="0"/>
          <w:color w:val="333333"/>
          <w:spacing w:val="0"/>
          <w:kern w:val="0"/>
          <w:sz w:val="24"/>
          <w:szCs w:val="24"/>
          <w:lang w:val="en-US" w:eastAsia="zh-CN" w:bidi="ar"/>
        </w:rPr>
        <w:t>人，其中：离休</w:t>
      </w:r>
      <w:r>
        <w:rPr>
          <w:rFonts w:hint="eastAsia" w:ascii="宋体" w:hAnsi="宋体" w:eastAsia="宋体" w:cs="宋体"/>
          <w:i w:val="0"/>
          <w:caps w:val="0"/>
          <w:color w:val="333333"/>
          <w:spacing w:val="0"/>
          <w:kern w:val="0"/>
          <w:sz w:val="30"/>
          <w:szCs w:val="30"/>
          <w:lang w:val="en-US" w:eastAsia="zh-CN" w:bidi="ar"/>
        </w:rPr>
        <w:t>0</w:t>
      </w:r>
      <w:r>
        <w:rPr>
          <w:rFonts w:hint="eastAsia" w:ascii="宋体" w:hAnsi="宋体" w:eastAsia="宋体" w:cs="宋体"/>
          <w:i w:val="0"/>
          <w:caps w:val="0"/>
          <w:color w:val="333333"/>
          <w:spacing w:val="0"/>
          <w:kern w:val="0"/>
          <w:sz w:val="24"/>
          <w:szCs w:val="24"/>
          <w:lang w:val="en-US" w:eastAsia="zh-CN" w:bidi="ar"/>
        </w:rPr>
        <w:t>人，退休</w:t>
      </w:r>
      <w:r>
        <w:rPr>
          <w:rFonts w:hint="eastAsia" w:ascii="宋体" w:hAnsi="宋体" w:eastAsia="宋体" w:cs="宋体"/>
          <w:i w:val="0"/>
          <w:caps w:val="0"/>
          <w:color w:val="333333"/>
          <w:spacing w:val="0"/>
          <w:kern w:val="0"/>
          <w:sz w:val="30"/>
          <w:szCs w:val="30"/>
          <w:lang w:val="en-US" w:eastAsia="zh-CN" w:bidi="ar"/>
        </w:rPr>
        <w:t>4</w:t>
      </w:r>
      <w:r>
        <w:rPr>
          <w:rFonts w:hint="eastAsia" w:ascii="宋体" w:hAnsi="宋体" w:eastAsia="宋体" w:cs="宋体"/>
          <w:i w:val="0"/>
          <w:caps w:val="0"/>
          <w:color w:val="333333"/>
          <w:spacing w:val="0"/>
          <w:kern w:val="0"/>
          <w:sz w:val="24"/>
          <w:szCs w:val="24"/>
          <w:lang w:val="en-US" w:eastAsia="zh-CN" w:bidi="ar"/>
        </w:rPr>
        <w:t>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车辆编制</w:t>
      </w:r>
      <w:r>
        <w:rPr>
          <w:rFonts w:hint="eastAsia" w:ascii="宋体" w:hAnsi="宋体" w:eastAsia="宋体" w:cs="宋体"/>
          <w:i w:val="0"/>
          <w:caps w:val="0"/>
          <w:color w:val="333333"/>
          <w:spacing w:val="0"/>
          <w:kern w:val="0"/>
          <w:sz w:val="30"/>
          <w:szCs w:val="30"/>
          <w:lang w:val="en-US" w:eastAsia="zh-CN" w:bidi="ar"/>
        </w:rPr>
        <w:t>7</w:t>
      </w:r>
      <w:r>
        <w:rPr>
          <w:rFonts w:hint="eastAsia" w:ascii="宋体" w:hAnsi="宋体" w:eastAsia="宋体" w:cs="宋体"/>
          <w:i w:val="0"/>
          <w:caps w:val="0"/>
          <w:color w:val="333333"/>
          <w:spacing w:val="0"/>
          <w:kern w:val="0"/>
          <w:sz w:val="24"/>
          <w:szCs w:val="24"/>
          <w:lang w:val="en-US" w:eastAsia="zh-CN" w:bidi="ar"/>
        </w:rPr>
        <w:t>辆，实有车辆</w:t>
      </w:r>
      <w:r>
        <w:rPr>
          <w:rFonts w:hint="eastAsia" w:ascii="宋体" w:hAnsi="宋体" w:eastAsia="宋体" w:cs="宋体"/>
          <w:i w:val="0"/>
          <w:caps w:val="0"/>
          <w:color w:val="333333"/>
          <w:spacing w:val="0"/>
          <w:kern w:val="0"/>
          <w:sz w:val="30"/>
          <w:szCs w:val="30"/>
          <w:lang w:val="en-US" w:eastAsia="zh-CN" w:bidi="ar"/>
        </w:rPr>
        <w:t>6</w:t>
      </w:r>
      <w:r>
        <w:rPr>
          <w:rFonts w:hint="eastAsia" w:ascii="宋体" w:hAnsi="宋体" w:eastAsia="宋体" w:cs="宋体"/>
          <w:i w:val="0"/>
          <w:caps w:val="0"/>
          <w:color w:val="333333"/>
          <w:spacing w:val="0"/>
          <w:kern w:val="0"/>
          <w:sz w:val="24"/>
          <w:szCs w:val="24"/>
          <w:lang w:val="en-US" w:eastAsia="zh-CN" w:bidi="ar"/>
        </w:rPr>
        <w:t>辆。</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三、预算单位收入情况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（一）部门财务收入情况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2019</w:t>
      </w:r>
      <w:r>
        <w:rPr>
          <w:rFonts w:hint="eastAsia" w:ascii="宋体" w:hAnsi="宋体" w:eastAsia="宋体" w:cs="宋体"/>
          <w:i w:val="0"/>
          <w:caps w:val="0"/>
          <w:color w:val="333333"/>
          <w:spacing w:val="0"/>
          <w:kern w:val="0"/>
          <w:sz w:val="24"/>
          <w:szCs w:val="24"/>
          <w:lang w:val="en-US" w:eastAsia="zh-CN" w:bidi="ar"/>
        </w:rPr>
        <w:t>年部门财务总收入</w:t>
      </w:r>
      <w:r>
        <w:rPr>
          <w:rFonts w:hint="eastAsia" w:ascii="宋体" w:hAnsi="宋体" w:eastAsia="宋体" w:cs="宋体"/>
          <w:i w:val="0"/>
          <w:caps w:val="0"/>
          <w:color w:val="333333"/>
          <w:spacing w:val="0"/>
          <w:kern w:val="0"/>
          <w:sz w:val="30"/>
          <w:szCs w:val="30"/>
          <w:lang w:val="en-US" w:eastAsia="zh-CN" w:bidi="ar"/>
        </w:rPr>
        <w:t>965.13</w:t>
      </w:r>
      <w:r>
        <w:rPr>
          <w:rFonts w:hint="eastAsia" w:ascii="宋体" w:hAnsi="宋体" w:eastAsia="宋体" w:cs="宋体"/>
          <w:i w:val="0"/>
          <w:caps w:val="0"/>
          <w:color w:val="333333"/>
          <w:spacing w:val="0"/>
          <w:kern w:val="0"/>
          <w:sz w:val="24"/>
          <w:szCs w:val="24"/>
          <w:lang w:val="en-US" w:eastAsia="zh-CN" w:bidi="ar"/>
        </w:rPr>
        <w:t>万元，其中：一般公共预算财政拨款</w:t>
      </w:r>
      <w:r>
        <w:rPr>
          <w:rFonts w:hint="eastAsia" w:ascii="宋体" w:hAnsi="宋体" w:eastAsia="宋体" w:cs="宋体"/>
          <w:i w:val="0"/>
          <w:caps w:val="0"/>
          <w:color w:val="333333"/>
          <w:spacing w:val="0"/>
          <w:kern w:val="0"/>
          <w:sz w:val="30"/>
          <w:szCs w:val="30"/>
          <w:lang w:val="en-US" w:eastAsia="zh-CN" w:bidi="ar"/>
        </w:rPr>
        <w:t>965.13</w:t>
      </w:r>
      <w:r>
        <w:rPr>
          <w:rFonts w:hint="eastAsia" w:ascii="宋体" w:hAnsi="宋体" w:eastAsia="宋体" w:cs="宋体"/>
          <w:i w:val="0"/>
          <w:caps w:val="0"/>
          <w:color w:val="333333"/>
          <w:spacing w:val="0"/>
          <w:kern w:val="0"/>
          <w:sz w:val="24"/>
          <w:szCs w:val="24"/>
          <w:lang w:val="en-US" w:eastAsia="zh-CN" w:bidi="ar"/>
        </w:rPr>
        <w:t>万元，政府性基金预算财政拨款</w:t>
      </w:r>
      <w:r>
        <w:rPr>
          <w:rFonts w:hint="eastAsia" w:ascii="宋体" w:hAnsi="宋体" w:eastAsia="宋体" w:cs="宋体"/>
          <w:i w:val="0"/>
          <w:caps w:val="0"/>
          <w:color w:val="333333"/>
          <w:spacing w:val="0"/>
          <w:kern w:val="0"/>
          <w:sz w:val="30"/>
          <w:szCs w:val="30"/>
          <w:lang w:val="en-US" w:eastAsia="zh-CN" w:bidi="ar"/>
        </w:rPr>
        <w:t>0</w:t>
      </w:r>
      <w:r>
        <w:rPr>
          <w:rFonts w:hint="eastAsia" w:ascii="宋体" w:hAnsi="宋体" w:eastAsia="宋体" w:cs="宋体"/>
          <w:i w:val="0"/>
          <w:caps w:val="0"/>
          <w:color w:val="333333"/>
          <w:spacing w:val="0"/>
          <w:kern w:val="0"/>
          <w:sz w:val="24"/>
          <w:szCs w:val="24"/>
          <w:lang w:val="en-US" w:eastAsia="zh-CN" w:bidi="ar"/>
        </w:rPr>
        <w:t>万元，国有资本经营预算财政拨款</w:t>
      </w:r>
      <w:r>
        <w:rPr>
          <w:rFonts w:hint="eastAsia" w:ascii="宋体" w:hAnsi="宋体" w:eastAsia="宋体" w:cs="宋体"/>
          <w:i w:val="0"/>
          <w:caps w:val="0"/>
          <w:color w:val="333333"/>
          <w:spacing w:val="0"/>
          <w:kern w:val="0"/>
          <w:sz w:val="30"/>
          <w:szCs w:val="30"/>
          <w:lang w:val="en-US" w:eastAsia="zh-CN" w:bidi="ar"/>
        </w:rPr>
        <w:t>0</w:t>
      </w:r>
      <w:r>
        <w:rPr>
          <w:rFonts w:hint="eastAsia" w:ascii="宋体" w:hAnsi="宋体" w:eastAsia="宋体" w:cs="宋体"/>
          <w:i w:val="0"/>
          <w:caps w:val="0"/>
          <w:color w:val="333333"/>
          <w:spacing w:val="0"/>
          <w:kern w:val="0"/>
          <w:sz w:val="24"/>
          <w:szCs w:val="24"/>
          <w:lang w:val="en-US" w:eastAsia="zh-CN" w:bidi="ar"/>
        </w:rPr>
        <w:t>万元，事业收入</w:t>
      </w:r>
      <w:r>
        <w:rPr>
          <w:rFonts w:hint="eastAsia" w:ascii="宋体" w:hAnsi="宋体" w:eastAsia="宋体" w:cs="宋体"/>
          <w:i w:val="0"/>
          <w:caps w:val="0"/>
          <w:color w:val="333333"/>
          <w:spacing w:val="0"/>
          <w:kern w:val="0"/>
          <w:sz w:val="30"/>
          <w:szCs w:val="30"/>
          <w:lang w:val="en-US" w:eastAsia="zh-CN" w:bidi="ar"/>
        </w:rPr>
        <w:t>0</w:t>
      </w:r>
      <w:r>
        <w:rPr>
          <w:rFonts w:hint="eastAsia" w:ascii="宋体" w:hAnsi="宋体" w:eastAsia="宋体" w:cs="宋体"/>
          <w:i w:val="0"/>
          <w:caps w:val="0"/>
          <w:color w:val="333333"/>
          <w:spacing w:val="0"/>
          <w:kern w:val="0"/>
          <w:sz w:val="24"/>
          <w:szCs w:val="24"/>
          <w:lang w:val="en-US" w:eastAsia="zh-CN" w:bidi="ar"/>
        </w:rPr>
        <w:t>万元，事业单位经营收入</w:t>
      </w:r>
      <w:r>
        <w:rPr>
          <w:rFonts w:hint="eastAsia" w:ascii="宋体" w:hAnsi="宋体" w:eastAsia="宋体" w:cs="宋体"/>
          <w:i w:val="0"/>
          <w:caps w:val="0"/>
          <w:color w:val="333333"/>
          <w:spacing w:val="0"/>
          <w:kern w:val="0"/>
          <w:sz w:val="30"/>
          <w:szCs w:val="30"/>
          <w:lang w:val="en-US" w:eastAsia="zh-CN" w:bidi="ar"/>
        </w:rPr>
        <w:t>0</w:t>
      </w:r>
      <w:r>
        <w:rPr>
          <w:rFonts w:hint="eastAsia" w:ascii="宋体" w:hAnsi="宋体" w:eastAsia="宋体" w:cs="宋体"/>
          <w:i w:val="0"/>
          <w:caps w:val="0"/>
          <w:color w:val="333333"/>
          <w:spacing w:val="0"/>
          <w:kern w:val="0"/>
          <w:sz w:val="24"/>
          <w:szCs w:val="24"/>
          <w:lang w:val="en-US" w:eastAsia="zh-CN" w:bidi="ar"/>
        </w:rPr>
        <w:t>万元，其他收入</w:t>
      </w:r>
      <w:r>
        <w:rPr>
          <w:rFonts w:hint="eastAsia" w:ascii="宋体" w:hAnsi="宋体" w:eastAsia="宋体" w:cs="宋体"/>
          <w:i w:val="0"/>
          <w:caps w:val="0"/>
          <w:color w:val="333333"/>
          <w:spacing w:val="0"/>
          <w:kern w:val="0"/>
          <w:sz w:val="30"/>
          <w:szCs w:val="30"/>
          <w:lang w:val="en-US" w:eastAsia="zh-CN" w:bidi="ar"/>
        </w:rPr>
        <w:t>0</w:t>
      </w:r>
      <w:r>
        <w:rPr>
          <w:rFonts w:hint="eastAsia" w:ascii="宋体" w:hAnsi="宋体" w:eastAsia="宋体" w:cs="宋体"/>
          <w:i w:val="0"/>
          <w:caps w:val="0"/>
          <w:color w:val="333333"/>
          <w:spacing w:val="0"/>
          <w:kern w:val="0"/>
          <w:sz w:val="24"/>
          <w:szCs w:val="24"/>
          <w:lang w:val="en-US" w:eastAsia="zh-CN" w:bidi="ar"/>
        </w:rPr>
        <w:t>万元，上年结转</w:t>
      </w:r>
      <w:r>
        <w:rPr>
          <w:rFonts w:hint="eastAsia" w:ascii="宋体" w:hAnsi="宋体" w:eastAsia="宋体" w:cs="宋体"/>
          <w:i w:val="0"/>
          <w:caps w:val="0"/>
          <w:color w:val="333333"/>
          <w:spacing w:val="0"/>
          <w:kern w:val="0"/>
          <w:sz w:val="30"/>
          <w:szCs w:val="30"/>
          <w:lang w:val="en-US" w:eastAsia="zh-CN" w:bidi="ar"/>
        </w:rPr>
        <w:t>0万元</w:t>
      </w:r>
      <w:r>
        <w:rPr>
          <w:rFonts w:hint="eastAsia" w:ascii="宋体" w:hAnsi="宋体" w:eastAsia="宋体" w:cs="宋体"/>
          <w:i w:val="0"/>
          <w:caps w:val="0"/>
          <w:color w:val="333333"/>
          <w:spacing w:val="0"/>
          <w:kern w:val="0"/>
          <w:sz w:val="24"/>
          <w:szCs w:val="24"/>
          <w:lang w:val="en-US" w:eastAsia="zh-CN" w:bidi="ar"/>
        </w:rPr>
        <w:t>。</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（二）财政拨款收入情况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2019</w:t>
      </w:r>
      <w:r>
        <w:rPr>
          <w:rFonts w:hint="eastAsia" w:ascii="宋体" w:hAnsi="宋体" w:eastAsia="宋体" w:cs="宋体"/>
          <w:i w:val="0"/>
          <w:caps w:val="0"/>
          <w:color w:val="333333"/>
          <w:spacing w:val="0"/>
          <w:kern w:val="0"/>
          <w:sz w:val="24"/>
          <w:szCs w:val="24"/>
          <w:lang w:val="en-US" w:eastAsia="zh-CN" w:bidi="ar"/>
        </w:rPr>
        <w:t>年部门财政拨款收入</w:t>
      </w:r>
      <w:r>
        <w:rPr>
          <w:rFonts w:hint="eastAsia" w:ascii="宋体" w:hAnsi="宋体" w:eastAsia="宋体" w:cs="宋体"/>
          <w:i w:val="0"/>
          <w:caps w:val="0"/>
          <w:color w:val="333333"/>
          <w:spacing w:val="0"/>
          <w:kern w:val="0"/>
          <w:sz w:val="30"/>
          <w:szCs w:val="30"/>
          <w:lang w:val="en-US" w:eastAsia="zh-CN" w:bidi="ar"/>
        </w:rPr>
        <w:t>965.13</w:t>
      </w:r>
      <w:r>
        <w:rPr>
          <w:rFonts w:hint="eastAsia" w:ascii="宋体" w:hAnsi="宋体" w:eastAsia="宋体" w:cs="宋体"/>
          <w:i w:val="0"/>
          <w:caps w:val="0"/>
          <w:color w:val="333333"/>
          <w:spacing w:val="0"/>
          <w:kern w:val="0"/>
          <w:sz w:val="24"/>
          <w:szCs w:val="24"/>
          <w:lang w:val="en-US" w:eastAsia="zh-CN" w:bidi="ar"/>
        </w:rPr>
        <w:t>万元，其中</w:t>
      </w:r>
      <w:r>
        <w:rPr>
          <w:rFonts w:hint="eastAsia" w:ascii="宋体" w:hAnsi="宋体" w:eastAsia="宋体" w:cs="宋体"/>
          <w:i w:val="0"/>
          <w:caps w:val="0"/>
          <w:color w:val="333333"/>
          <w:spacing w:val="0"/>
          <w:kern w:val="0"/>
          <w:sz w:val="30"/>
          <w:szCs w:val="30"/>
          <w:lang w:val="en-US" w:eastAsia="zh-CN" w:bidi="ar"/>
        </w:rPr>
        <w:t>:本年收入965.13</w:t>
      </w:r>
      <w:r>
        <w:rPr>
          <w:rFonts w:hint="eastAsia" w:ascii="宋体" w:hAnsi="宋体" w:eastAsia="宋体" w:cs="宋体"/>
          <w:i w:val="0"/>
          <w:caps w:val="0"/>
          <w:color w:val="333333"/>
          <w:spacing w:val="0"/>
          <w:kern w:val="0"/>
          <w:sz w:val="24"/>
          <w:szCs w:val="24"/>
          <w:lang w:val="en-US" w:eastAsia="zh-CN" w:bidi="ar"/>
        </w:rPr>
        <w:t>万元，上年结转</w:t>
      </w:r>
      <w:r>
        <w:rPr>
          <w:rFonts w:hint="eastAsia" w:ascii="宋体" w:hAnsi="宋体" w:eastAsia="宋体" w:cs="宋体"/>
          <w:i w:val="0"/>
          <w:caps w:val="0"/>
          <w:color w:val="333333"/>
          <w:spacing w:val="0"/>
          <w:kern w:val="0"/>
          <w:sz w:val="30"/>
          <w:szCs w:val="30"/>
          <w:lang w:val="en-US" w:eastAsia="zh-CN" w:bidi="ar"/>
        </w:rPr>
        <w:t>0</w:t>
      </w:r>
      <w:r>
        <w:rPr>
          <w:rFonts w:hint="eastAsia" w:ascii="宋体" w:hAnsi="宋体" w:eastAsia="宋体" w:cs="宋体"/>
          <w:i w:val="0"/>
          <w:caps w:val="0"/>
          <w:color w:val="333333"/>
          <w:spacing w:val="0"/>
          <w:kern w:val="0"/>
          <w:sz w:val="24"/>
          <w:szCs w:val="24"/>
          <w:lang w:val="en-US" w:eastAsia="zh-CN" w:bidi="ar"/>
        </w:rPr>
        <w:t>万元。本年收入中，一般公共预算财政拨款</w:t>
      </w:r>
      <w:r>
        <w:rPr>
          <w:rFonts w:hint="eastAsia" w:ascii="宋体" w:hAnsi="宋体" w:eastAsia="宋体" w:cs="宋体"/>
          <w:i w:val="0"/>
          <w:caps w:val="0"/>
          <w:color w:val="333333"/>
          <w:spacing w:val="0"/>
          <w:kern w:val="0"/>
          <w:sz w:val="30"/>
          <w:szCs w:val="30"/>
          <w:lang w:val="en-US" w:eastAsia="zh-CN" w:bidi="ar"/>
        </w:rPr>
        <w:t>965.13</w:t>
      </w:r>
      <w:r>
        <w:rPr>
          <w:rFonts w:hint="eastAsia" w:ascii="宋体" w:hAnsi="宋体" w:eastAsia="宋体" w:cs="宋体"/>
          <w:i w:val="0"/>
          <w:caps w:val="0"/>
          <w:color w:val="333333"/>
          <w:spacing w:val="0"/>
          <w:kern w:val="0"/>
          <w:sz w:val="24"/>
          <w:szCs w:val="24"/>
          <w:lang w:val="en-US" w:eastAsia="zh-CN" w:bidi="ar"/>
        </w:rPr>
        <w:t>万元（本级财力</w:t>
      </w:r>
      <w:r>
        <w:rPr>
          <w:rFonts w:hint="eastAsia" w:ascii="宋体" w:hAnsi="宋体" w:eastAsia="宋体" w:cs="宋体"/>
          <w:i w:val="0"/>
          <w:caps w:val="0"/>
          <w:color w:val="333333"/>
          <w:spacing w:val="0"/>
          <w:kern w:val="0"/>
          <w:sz w:val="30"/>
          <w:szCs w:val="30"/>
          <w:lang w:val="en-US" w:eastAsia="zh-CN" w:bidi="ar"/>
        </w:rPr>
        <w:t>965.13</w:t>
      </w:r>
      <w:r>
        <w:rPr>
          <w:rFonts w:hint="eastAsia" w:ascii="宋体" w:hAnsi="宋体" w:eastAsia="宋体" w:cs="宋体"/>
          <w:i w:val="0"/>
          <w:caps w:val="0"/>
          <w:color w:val="333333"/>
          <w:spacing w:val="0"/>
          <w:kern w:val="0"/>
          <w:sz w:val="24"/>
          <w:szCs w:val="24"/>
          <w:lang w:val="en-US" w:eastAsia="zh-CN" w:bidi="ar"/>
        </w:rPr>
        <w:t>万元，专项收入</w:t>
      </w:r>
      <w:r>
        <w:rPr>
          <w:rFonts w:hint="eastAsia" w:ascii="宋体" w:hAnsi="宋体" w:eastAsia="宋体" w:cs="宋体"/>
          <w:i w:val="0"/>
          <w:caps w:val="0"/>
          <w:color w:val="333333"/>
          <w:spacing w:val="0"/>
          <w:kern w:val="0"/>
          <w:sz w:val="30"/>
          <w:szCs w:val="30"/>
          <w:lang w:val="en-US" w:eastAsia="zh-CN" w:bidi="ar"/>
        </w:rPr>
        <w:t>0</w:t>
      </w:r>
      <w:r>
        <w:rPr>
          <w:rFonts w:hint="eastAsia" w:ascii="宋体" w:hAnsi="宋体" w:eastAsia="宋体" w:cs="宋体"/>
          <w:i w:val="0"/>
          <w:caps w:val="0"/>
          <w:color w:val="333333"/>
          <w:spacing w:val="0"/>
          <w:kern w:val="0"/>
          <w:sz w:val="24"/>
          <w:szCs w:val="24"/>
          <w:lang w:val="en-US" w:eastAsia="zh-CN" w:bidi="ar"/>
        </w:rPr>
        <w:t>万元，执法办案补助</w:t>
      </w:r>
      <w:r>
        <w:rPr>
          <w:rFonts w:hint="eastAsia" w:ascii="宋体" w:hAnsi="宋体" w:eastAsia="宋体" w:cs="宋体"/>
          <w:i w:val="0"/>
          <w:caps w:val="0"/>
          <w:color w:val="333333"/>
          <w:spacing w:val="0"/>
          <w:kern w:val="0"/>
          <w:sz w:val="30"/>
          <w:szCs w:val="30"/>
          <w:lang w:val="en-US" w:eastAsia="zh-CN" w:bidi="ar"/>
        </w:rPr>
        <w:t>0</w:t>
      </w:r>
      <w:r>
        <w:rPr>
          <w:rFonts w:hint="eastAsia" w:ascii="宋体" w:hAnsi="宋体" w:eastAsia="宋体" w:cs="宋体"/>
          <w:i w:val="0"/>
          <w:caps w:val="0"/>
          <w:color w:val="333333"/>
          <w:spacing w:val="0"/>
          <w:kern w:val="0"/>
          <w:sz w:val="24"/>
          <w:szCs w:val="24"/>
          <w:lang w:val="en-US" w:eastAsia="zh-CN" w:bidi="ar"/>
        </w:rPr>
        <w:t>万元，收费成本补偿</w:t>
      </w:r>
      <w:r>
        <w:rPr>
          <w:rFonts w:hint="eastAsia" w:ascii="宋体" w:hAnsi="宋体" w:eastAsia="宋体" w:cs="宋体"/>
          <w:i w:val="0"/>
          <w:caps w:val="0"/>
          <w:color w:val="333333"/>
          <w:spacing w:val="0"/>
          <w:kern w:val="0"/>
          <w:sz w:val="30"/>
          <w:szCs w:val="30"/>
          <w:lang w:val="en-US" w:eastAsia="zh-CN" w:bidi="ar"/>
        </w:rPr>
        <w:t>0</w:t>
      </w:r>
      <w:r>
        <w:rPr>
          <w:rFonts w:hint="eastAsia" w:ascii="宋体" w:hAnsi="宋体" w:eastAsia="宋体" w:cs="宋体"/>
          <w:i w:val="0"/>
          <w:caps w:val="0"/>
          <w:color w:val="333333"/>
          <w:spacing w:val="0"/>
          <w:kern w:val="0"/>
          <w:sz w:val="24"/>
          <w:szCs w:val="24"/>
          <w:lang w:val="en-US" w:eastAsia="zh-CN" w:bidi="ar"/>
        </w:rPr>
        <w:t>万元，财政专户管理的收入</w:t>
      </w:r>
      <w:r>
        <w:rPr>
          <w:rFonts w:hint="eastAsia" w:ascii="宋体" w:hAnsi="宋体" w:eastAsia="宋体" w:cs="宋体"/>
          <w:i w:val="0"/>
          <w:caps w:val="0"/>
          <w:color w:val="333333"/>
          <w:spacing w:val="0"/>
          <w:kern w:val="0"/>
          <w:sz w:val="30"/>
          <w:szCs w:val="30"/>
          <w:lang w:val="en-US" w:eastAsia="zh-CN" w:bidi="ar"/>
        </w:rPr>
        <w:t>0</w:t>
      </w:r>
      <w:r>
        <w:rPr>
          <w:rFonts w:hint="eastAsia" w:ascii="宋体" w:hAnsi="宋体" w:eastAsia="宋体" w:cs="宋体"/>
          <w:i w:val="0"/>
          <w:caps w:val="0"/>
          <w:color w:val="333333"/>
          <w:spacing w:val="0"/>
          <w:kern w:val="0"/>
          <w:sz w:val="24"/>
          <w:szCs w:val="24"/>
          <w:lang w:val="en-US" w:eastAsia="zh-CN" w:bidi="ar"/>
        </w:rPr>
        <w:t>万元，国有资源（资产）有偿使用成本补偿</w:t>
      </w:r>
      <w:r>
        <w:rPr>
          <w:rFonts w:hint="eastAsia" w:ascii="宋体" w:hAnsi="宋体" w:eastAsia="宋体" w:cs="宋体"/>
          <w:i w:val="0"/>
          <w:caps w:val="0"/>
          <w:color w:val="333333"/>
          <w:spacing w:val="0"/>
          <w:kern w:val="0"/>
          <w:sz w:val="30"/>
          <w:szCs w:val="30"/>
          <w:lang w:val="en-US" w:eastAsia="zh-CN" w:bidi="ar"/>
        </w:rPr>
        <w:t>0</w:t>
      </w:r>
      <w:r>
        <w:rPr>
          <w:rFonts w:hint="eastAsia" w:ascii="宋体" w:hAnsi="宋体" w:eastAsia="宋体" w:cs="宋体"/>
          <w:i w:val="0"/>
          <w:caps w:val="0"/>
          <w:color w:val="333333"/>
          <w:spacing w:val="0"/>
          <w:kern w:val="0"/>
          <w:sz w:val="24"/>
          <w:szCs w:val="24"/>
          <w:lang w:val="en-US" w:eastAsia="zh-CN" w:bidi="ar"/>
        </w:rPr>
        <w:t>万元），政府性基金预算财政拨款</w:t>
      </w:r>
      <w:r>
        <w:rPr>
          <w:rFonts w:hint="eastAsia" w:ascii="宋体" w:hAnsi="宋体" w:eastAsia="宋体" w:cs="宋体"/>
          <w:i w:val="0"/>
          <w:caps w:val="0"/>
          <w:color w:val="333333"/>
          <w:spacing w:val="0"/>
          <w:kern w:val="0"/>
          <w:sz w:val="30"/>
          <w:szCs w:val="30"/>
          <w:lang w:val="en-US" w:eastAsia="zh-CN" w:bidi="ar"/>
        </w:rPr>
        <w:t>0</w:t>
      </w:r>
      <w:r>
        <w:rPr>
          <w:rFonts w:hint="eastAsia" w:ascii="宋体" w:hAnsi="宋体" w:eastAsia="宋体" w:cs="宋体"/>
          <w:i w:val="0"/>
          <w:caps w:val="0"/>
          <w:color w:val="333333"/>
          <w:spacing w:val="0"/>
          <w:kern w:val="0"/>
          <w:sz w:val="24"/>
          <w:szCs w:val="24"/>
          <w:lang w:val="en-US" w:eastAsia="zh-CN" w:bidi="ar"/>
        </w:rPr>
        <w:t>万元，国有资本经营预算财政拨款</w:t>
      </w:r>
      <w:r>
        <w:rPr>
          <w:rFonts w:hint="eastAsia" w:ascii="宋体" w:hAnsi="宋体" w:eastAsia="宋体" w:cs="宋体"/>
          <w:i w:val="0"/>
          <w:caps w:val="0"/>
          <w:color w:val="333333"/>
          <w:spacing w:val="0"/>
          <w:kern w:val="0"/>
          <w:sz w:val="30"/>
          <w:szCs w:val="30"/>
          <w:lang w:val="en-US" w:eastAsia="zh-CN" w:bidi="ar"/>
        </w:rPr>
        <w:t>0</w:t>
      </w:r>
      <w:r>
        <w:rPr>
          <w:rFonts w:hint="eastAsia" w:ascii="宋体" w:hAnsi="宋体" w:eastAsia="宋体" w:cs="宋体"/>
          <w:i w:val="0"/>
          <w:caps w:val="0"/>
          <w:color w:val="333333"/>
          <w:spacing w:val="0"/>
          <w:kern w:val="0"/>
          <w:sz w:val="24"/>
          <w:szCs w:val="24"/>
          <w:lang w:val="en-US" w:eastAsia="zh-CN" w:bidi="ar"/>
        </w:rPr>
        <w:t>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四、预算单位支出情况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2019</w:t>
      </w:r>
      <w:r>
        <w:rPr>
          <w:rFonts w:hint="eastAsia" w:ascii="宋体" w:hAnsi="宋体" w:eastAsia="宋体" w:cs="宋体"/>
          <w:i w:val="0"/>
          <w:caps w:val="0"/>
          <w:color w:val="333333"/>
          <w:spacing w:val="0"/>
          <w:kern w:val="0"/>
          <w:sz w:val="24"/>
          <w:szCs w:val="24"/>
          <w:lang w:val="en-US" w:eastAsia="zh-CN" w:bidi="ar"/>
        </w:rPr>
        <w:t>年部门预算总支出</w:t>
      </w:r>
      <w:r>
        <w:rPr>
          <w:rFonts w:hint="eastAsia" w:ascii="宋体" w:hAnsi="宋体" w:eastAsia="宋体" w:cs="宋体"/>
          <w:i w:val="0"/>
          <w:caps w:val="0"/>
          <w:color w:val="333333"/>
          <w:spacing w:val="0"/>
          <w:kern w:val="0"/>
          <w:sz w:val="30"/>
          <w:szCs w:val="30"/>
          <w:lang w:val="en-US" w:eastAsia="zh-CN" w:bidi="ar"/>
        </w:rPr>
        <w:t>965.13</w:t>
      </w:r>
      <w:r>
        <w:rPr>
          <w:rFonts w:hint="eastAsia" w:ascii="宋体" w:hAnsi="宋体" w:eastAsia="宋体" w:cs="宋体"/>
          <w:i w:val="0"/>
          <w:caps w:val="0"/>
          <w:color w:val="333333"/>
          <w:spacing w:val="0"/>
          <w:kern w:val="0"/>
          <w:sz w:val="24"/>
          <w:szCs w:val="24"/>
          <w:lang w:val="en-US" w:eastAsia="zh-CN" w:bidi="ar"/>
        </w:rPr>
        <w:t>万元。财政拨款安排支出</w:t>
      </w:r>
      <w:r>
        <w:rPr>
          <w:rFonts w:hint="eastAsia" w:ascii="宋体" w:hAnsi="宋体" w:eastAsia="宋体" w:cs="宋体"/>
          <w:i w:val="0"/>
          <w:caps w:val="0"/>
          <w:color w:val="333333"/>
          <w:spacing w:val="0"/>
          <w:kern w:val="0"/>
          <w:sz w:val="30"/>
          <w:szCs w:val="30"/>
          <w:lang w:val="en-US" w:eastAsia="zh-CN" w:bidi="ar"/>
        </w:rPr>
        <w:t>965.13</w:t>
      </w:r>
      <w:r>
        <w:rPr>
          <w:rFonts w:hint="eastAsia" w:ascii="宋体" w:hAnsi="宋体" w:eastAsia="宋体" w:cs="宋体"/>
          <w:i w:val="0"/>
          <w:caps w:val="0"/>
          <w:color w:val="333333"/>
          <w:spacing w:val="0"/>
          <w:kern w:val="0"/>
          <w:sz w:val="24"/>
          <w:szCs w:val="24"/>
          <w:lang w:val="en-US" w:eastAsia="zh-CN" w:bidi="ar"/>
        </w:rPr>
        <w:t>万元，其中，基本支出</w:t>
      </w:r>
      <w:r>
        <w:rPr>
          <w:rFonts w:hint="eastAsia" w:ascii="宋体" w:hAnsi="宋体" w:eastAsia="宋体" w:cs="宋体"/>
          <w:i w:val="0"/>
          <w:caps w:val="0"/>
          <w:color w:val="333333"/>
          <w:spacing w:val="0"/>
          <w:kern w:val="0"/>
          <w:sz w:val="30"/>
          <w:szCs w:val="30"/>
          <w:lang w:val="en-US" w:eastAsia="zh-CN" w:bidi="ar"/>
        </w:rPr>
        <w:t>929.35</w:t>
      </w:r>
      <w:r>
        <w:rPr>
          <w:rFonts w:hint="eastAsia" w:ascii="宋体" w:hAnsi="宋体" w:eastAsia="宋体" w:cs="宋体"/>
          <w:i w:val="0"/>
          <w:caps w:val="0"/>
          <w:color w:val="333333"/>
          <w:spacing w:val="0"/>
          <w:kern w:val="0"/>
          <w:sz w:val="24"/>
          <w:szCs w:val="24"/>
          <w:lang w:val="en-US" w:eastAsia="zh-CN" w:bidi="ar"/>
        </w:rPr>
        <w:t>万元，项目支出</w:t>
      </w:r>
      <w:r>
        <w:rPr>
          <w:rFonts w:hint="eastAsia" w:ascii="宋体" w:hAnsi="宋体" w:eastAsia="宋体" w:cs="宋体"/>
          <w:i w:val="0"/>
          <w:caps w:val="0"/>
          <w:color w:val="333333"/>
          <w:spacing w:val="0"/>
          <w:kern w:val="0"/>
          <w:sz w:val="30"/>
          <w:szCs w:val="30"/>
          <w:lang w:val="en-US" w:eastAsia="zh-CN" w:bidi="ar"/>
        </w:rPr>
        <w:t>35.78</w:t>
      </w:r>
      <w:r>
        <w:rPr>
          <w:rFonts w:hint="eastAsia" w:ascii="宋体" w:hAnsi="宋体" w:eastAsia="宋体" w:cs="宋体"/>
          <w:i w:val="0"/>
          <w:caps w:val="0"/>
          <w:color w:val="333333"/>
          <w:spacing w:val="0"/>
          <w:kern w:val="0"/>
          <w:sz w:val="24"/>
          <w:szCs w:val="24"/>
          <w:lang w:val="en-US" w:eastAsia="zh-CN" w:bidi="ar"/>
        </w:rPr>
        <w:t>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（一）财政拨款安排支出按功能科目分类情况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功能科目分组，盈江县森林公安局</w:t>
      </w:r>
      <w:r>
        <w:rPr>
          <w:rFonts w:hint="eastAsia" w:ascii="宋体" w:hAnsi="宋体" w:eastAsia="宋体" w:cs="宋体"/>
          <w:i w:val="0"/>
          <w:caps w:val="0"/>
          <w:color w:val="333333"/>
          <w:spacing w:val="0"/>
          <w:kern w:val="0"/>
          <w:sz w:val="30"/>
          <w:szCs w:val="30"/>
          <w:lang w:val="en-US" w:eastAsia="zh-CN" w:bidi="ar"/>
        </w:rPr>
        <w:t>2019</w:t>
      </w:r>
      <w:r>
        <w:rPr>
          <w:rFonts w:hint="eastAsia" w:ascii="宋体" w:hAnsi="宋体" w:eastAsia="宋体" w:cs="宋体"/>
          <w:i w:val="0"/>
          <w:caps w:val="0"/>
          <w:color w:val="333333"/>
          <w:spacing w:val="0"/>
          <w:kern w:val="0"/>
          <w:sz w:val="24"/>
          <w:szCs w:val="24"/>
          <w:lang w:val="en-US" w:eastAsia="zh-CN" w:bidi="ar"/>
        </w:rPr>
        <w:t>年预算支出</w:t>
      </w:r>
      <w:r>
        <w:rPr>
          <w:rFonts w:hint="eastAsia" w:ascii="宋体" w:hAnsi="宋体" w:eastAsia="宋体" w:cs="宋体"/>
          <w:i w:val="0"/>
          <w:caps w:val="0"/>
          <w:color w:val="333333"/>
          <w:spacing w:val="0"/>
          <w:kern w:val="0"/>
          <w:sz w:val="30"/>
          <w:szCs w:val="30"/>
          <w:lang w:val="en-US" w:eastAsia="zh-CN" w:bidi="ar"/>
        </w:rPr>
        <w:t>965.13万元，主要用于以下支出。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w:t>
      </w:r>
      <w:r>
        <w:rPr>
          <w:rFonts w:hint="default" w:ascii="Times New Roman" w:hAnsi="Times New Roman" w:eastAsia="宋体" w:cs="Times New Roman"/>
          <w:i w:val="0"/>
          <w:caps w:val="0"/>
          <w:color w:val="333333"/>
          <w:spacing w:val="0"/>
          <w:kern w:val="0"/>
          <w:sz w:val="30"/>
          <w:szCs w:val="30"/>
          <w:lang w:val="en-US" w:eastAsia="zh-CN" w:bidi="ar"/>
        </w:rPr>
        <w:t>1</w:t>
      </w:r>
      <w:r>
        <w:rPr>
          <w:rFonts w:hint="eastAsia" w:ascii="宋体" w:hAnsi="宋体" w:eastAsia="宋体" w:cs="宋体"/>
          <w:i w:val="0"/>
          <w:caps w:val="0"/>
          <w:color w:val="333333"/>
          <w:spacing w:val="0"/>
          <w:kern w:val="0"/>
          <w:sz w:val="24"/>
          <w:szCs w:val="24"/>
          <w:lang w:val="en-US" w:eastAsia="zh-CN" w:bidi="ar"/>
        </w:rPr>
        <w:t>）</w:t>
      </w:r>
      <w:r>
        <w:rPr>
          <w:rFonts w:hint="default" w:ascii="Times New Roman" w:hAnsi="Times New Roman" w:eastAsia="宋体" w:cs="Times New Roman"/>
          <w:i w:val="0"/>
          <w:caps w:val="0"/>
          <w:color w:val="333333"/>
          <w:spacing w:val="0"/>
          <w:kern w:val="0"/>
          <w:sz w:val="30"/>
          <w:szCs w:val="30"/>
          <w:lang w:val="en-US" w:eastAsia="zh-CN" w:bidi="ar"/>
        </w:rPr>
        <w:t>208</w:t>
      </w:r>
      <w:r>
        <w:rPr>
          <w:rFonts w:hint="eastAsia" w:ascii="宋体" w:hAnsi="宋体" w:eastAsia="宋体" w:cs="宋体"/>
          <w:i w:val="0"/>
          <w:caps w:val="0"/>
          <w:color w:val="333333"/>
          <w:spacing w:val="0"/>
          <w:kern w:val="0"/>
          <w:sz w:val="24"/>
          <w:szCs w:val="24"/>
          <w:lang w:val="en-US" w:eastAsia="zh-CN" w:bidi="ar"/>
        </w:rPr>
        <w:t>类社会保障和就业支出</w:t>
      </w:r>
      <w:r>
        <w:rPr>
          <w:rFonts w:hint="eastAsia" w:ascii="宋体" w:hAnsi="宋体" w:eastAsia="宋体" w:cs="宋体"/>
          <w:i w:val="0"/>
          <w:caps w:val="0"/>
          <w:color w:val="333333"/>
          <w:spacing w:val="0"/>
          <w:kern w:val="0"/>
          <w:sz w:val="30"/>
          <w:szCs w:val="30"/>
          <w:lang w:val="en-US" w:eastAsia="zh-CN" w:bidi="ar"/>
        </w:rPr>
        <w:t>88.18</w:t>
      </w:r>
      <w:r>
        <w:rPr>
          <w:rFonts w:hint="eastAsia" w:ascii="宋体" w:hAnsi="宋体" w:eastAsia="宋体" w:cs="宋体"/>
          <w:i w:val="0"/>
          <w:caps w:val="0"/>
          <w:color w:val="333333"/>
          <w:spacing w:val="0"/>
          <w:kern w:val="0"/>
          <w:sz w:val="24"/>
          <w:szCs w:val="24"/>
          <w:lang w:val="en-US" w:eastAsia="zh-CN" w:bidi="ar"/>
        </w:rPr>
        <w:t>万元，其中：</w:t>
      </w:r>
      <w:r>
        <w:rPr>
          <w:rFonts w:hint="default" w:ascii="Times New Roman" w:hAnsi="Times New Roman" w:eastAsia="宋体" w:cs="Times New Roman"/>
          <w:i w:val="0"/>
          <w:caps w:val="0"/>
          <w:color w:val="333333"/>
          <w:spacing w:val="0"/>
          <w:kern w:val="0"/>
          <w:sz w:val="30"/>
          <w:szCs w:val="30"/>
          <w:lang w:val="en-US" w:eastAsia="zh-CN" w:bidi="ar"/>
        </w:rPr>
        <w:t>2080501</w:t>
      </w:r>
      <w:r>
        <w:rPr>
          <w:rFonts w:hint="eastAsia" w:ascii="宋体" w:hAnsi="宋体" w:eastAsia="宋体" w:cs="宋体"/>
          <w:i w:val="0"/>
          <w:caps w:val="0"/>
          <w:color w:val="333333"/>
          <w:spacing w:val="0"/>
          <w:kern w:val="0"/>
          <w:sz w:val="24"/>
          <w:szCs w:val="24"/>
          <w:lang w:val="en-US" w:eastAsia="zh-CN" w:bidi="ar"/>
        </w:rPr>
        <w:t>项行政单位离退休</w:t>
      </w:r>
      <w:r>
        <w:rPr>
          <w:rFonts w:hint="eastAsia" w:ascii="宋体" w:hAnsi="宋体" w:eastAsia="宋体" w:cs="宋体"/>
          <w:i w:val="0"/>
          <w:caps w:val="0"/>
          <w:color w:val="000000"/>
          <w:spacing w:val="0"/>
          <w:kern w:val="0"/>
          <w:sz w:val="24"/>
          <w:szCs w:val="24"/>
          <w:lang w:val="en-US" w:eastAsia="zh-CN" w:bidi="ar"/>
        </w:rPr>
        <w:t>支出</w:t>
      </w:r>
      <w:r>
        <w:rPr>
          <w:rFonts w:hint="default" w:ascii="Times New Roman" w:hAnsi="Times New Roman" w:eastAsia="宋体" w:cs="Times New Roman"/>
          <w:i w:val="0"/>
          <w:caps w:val="0"/>
          <w:color w:val="333333"/>
          <w:spacing w:val="0"/>
          <w:kern w:val="0"/>
          <w:sz w:val="30"/>
          <w:szCs w:val="30"/>
          <w:lang w:val="en-US" w:eastAsia="zh-CN" w:bidi="ar"/>
        </w:rPr>
        <w:t>0.</w:t>
      </w:r>
      <w:r>
        <w:rPr>
          <w:rFonts w:hint="eastAsia" w:ascii="宋体" w:hAnsi="宋体" w:eastAsia="宋体" w:cs="宋体"/>
          <w:i w:val="0"/>
          <w:caps w:val="0"/>
          <w:color w:val="333333"/>
          <w:spacing w:val="0"/>
          <w:kern w:val="0"/>
          <w:sz w:val="30"/>
          <w:szCs w:val="30"/>
          <w:lang w:val="en-US" w:eastAsia="zh-CN" w:bidi="ar"/>
        </w:rPr>
        <w:t>24</w:t>
      </w:r>
      <w:r>
        <w:rPr>
          <w:rFonts w:hint="eastAsia" w:ascii="宋体" w:hAnsi="宋体" w:eastAsia="宋体" w:cs="宋体"/>
          <w:i w:val="0"/>
          <w:caps w:val="0"/>
          <w:color w:val="333333"/>
          <w:spacing w:val="0"/>
          <w:kern w:val="0"/>
          <w:sz w:val="24"/>
          <w:szCs w:val="24"/>
          <w:lang w:val="en-US" w:eastAsia="zh-CN" w:bidi="ar"/>
        </w:rPr>
        <w:t>万元，用于森林公安局单位退休人员公用经费；</w:t>
      </w:r>
      <w:r>
        <w:rPr>
          <w:rFonts w:hint="default" w:ascii="Times New Roman" w:hAnsi="Times New Roman" w:eastAsia="宋体" w:cs="Times New Roman"/>
          <w:i w:val="0"/>
          <w:caps w:val="0"/>
          <w:color w:val="333333"/>
          <w:spacing w:val="0"/>
          <w:kern w:val="0"/>
          <w:sz w:val="30"/>
          <w:szCs w:val="30"/>
          <w:lang w:val="en-US" w:eastAsia="zh-CN" w:bidi="ar"/>
        </w:rPr>
        <w:t>208050</w:t>
      </w:r>
      <w:r>
        <w:rPr>
          <w:rFonts w:hint="eastAsia" w:ascii="宋体" w:hAnsi="宋体" w:eastAsia="宋体" w:cs="宋体"/>
          <w:i w:val="0"/>
          <w:caps w:val="0"/>
          <w:color w:val="333333"/>
          <w:spacing w:val="0"/>
          <w:kern w:val="0"/>
          <w:sz w:val="30"/>
          <w:szCs w:val="30"/>
          <w:lang w:val="en-US" w:eastAsia="zh-CN" w:bidi="ar"/>
        </w:rPr>
        <w:t>5</w:t>
      </w:r>
      <w:r>
        <w:rPr>
          <w:rFonts w:hint="eastAsia" w:ascii="宋体" w:hAnsi="宋体" w:eastAsia="宋体" w:cs="宋体"/>
          <w:i w:val="0"/>
          <w:caps w:val="0"/>
          <w:color w:val="333333"/>
          <w:spacing w:val="0"/>
          <w:kern w:val="0"/>
          <w:sz w:val="24"/>
          <w:szCs w:val="24"/>
          <w:lang w:val="en-US" w:eastAsia="zh-CN" w:bidi="ar"/>
        </w:rPr>
        <w:t>项机关事业单位基本养老保险缴费支出</w:t>
      </w:r>
      <w:r>
        <w:rPr>
          <w:rFonts w:hint="eastAsia" w:ascii="宋体" w:hAnsi="宋体" w:eastAsia="宋体" w:cs="宋体"/>
          <w:i w:val="0"/>
          <w:caps w:val="0"/>
          <w:color w:val="333333"/>
          <w:spacing w:val="0"/>
          <w:kern w:val="0"/>
          <w:sz w:val="30"/>
          <w:szCs w:val="30"/>
          <w:lang w:val="en-US" w:eastAsia="zh-CN" w:bidi="ar"/>
        </w:rPr>
        <w:t>84.84万元，用于</w:t>
      </w:r>
      <w:r>
        <w:rPr>
          <w:rFonts w:hint="eastAsia" w:ascii="宋体" w:hAnsi="宋体" w:eastAsia="宋体" w:cs="宋体"/>
          <w:i w:val="0"/>
          <w:caps w:val="0"/>
          <w:color w:val="333333"/>
          <w:spacing w:val="0"/>
          <w:kern w:val="0"/>
          <w:sz w:val="24"/>
          <w:szCs w:val="24"/>
          <w:lang w:val="en-US" w:eastAsia="zh-CN" w:bidi="ar"/>
        </w:rPr>
        <w:t>职工机关事业单位应缴纳养老保险；</w:t>
      </w:r>
      <w:r>
        <w:rPr>
          <w:rFonts w:hint="default" w:ascii="Times New Roman" w:hAnsi="Times New Roman" w:eastAsia="宋体" w:cs="Times New Roman"/>
          <w:i w:val="0"/>
          <w:caps w:val="0"/>
          <w:color w:val="333333"/>
          <w:spacing w:val="0"/>
          <w:kern w:val="0"/>
          <w:sz w:val="30"/>
          <w:szCs w:val="30"/>
          <w:lang w:val="en-US" w:eastAsia="zh-CN" w:bidi="ar"/>
        </w:rPr>
        <w:t>208050</w:t>
      </w:r>
      <w:r>
        <w:rPr>
          <w:rFonts w:hint="eastAsia" w:ascii="宋体" w:hAnsi="宋体" w:eastAsia="宋体" w:cs="宋体"/>
          <w:i w:val="0"/>
          <w:caps w:val="0"/>
          <w:color w:val="333333"/>
          <w:spacing w:val="0"/>
          <w:kern w:val="0"/>
          <w:sz w:val="30"/>
          <w:szCs w:val="30"/>
          <w:lang w:val="en-US" w:eastAsia="zh-CN" w:bidi="ar"/>
        </w:rPr>
        <w:t>6</w:t>
      </w:r>
      <w:r>
        <w:rPr>
          <w:rFonts w:hint="eastAsia" w:ascii="宋体" w:hAnsi="宋体" w:eastAsia="宋体" w:cs="宋体"/>
          <w:i w:val="0"/>
          <w:caps w:val="0"/>
          <w:color w:val="333333"/>
          <w:spacing w:val="0"/>
          <w:kern w:val="0"/>
          <w:sz w:val="24"/>
          <w:szCs w:val="24"/>
          <w:lang w:val="en-US" w:eastAsia="zh-CN" w:bidi="ar"/>
        </w:rPr>
        <w:t>项机关事业单位职业年金缴费支出</w:t>
      </w:r>
      <w:r>
        <w:rPr>
          <w:rFonts w:hint="eastAsia" w:ascii="宋体" w:hAnsi="宋体" w:eastAsia="宋体" w:cs="宋体"/>
          <w:i w:val="0"/>
          <w:caps w:val="0"/>
          <w:color w:val="333333"/>
          <w:spacing w:val="0"/>
          <w:kern w:val="0"/>
          <w:sz w:val="30"/>
          <w:szCs w:val="30"/>
          <w:lang w:val="en-US" w:eastAsia="zh-CN" w:bidi="ar"/>
        </w:rPr>
        <w:t>3.1万元，用于</w:t>
      </w:r>
      <w:r>
        <w:rPr>
          <w:rFonts w:hint="eastAsia" w:ascii="宋体" w:hAnsi="宋体" w:eastAsia="宋体" w:cs="宋体"/>
          <w:i w:val="0"/>
          <w:caps w:val="0"/>
          <w:color w:val="333333"/>
          <w:spacing w:val="0"/>
          <w:kern w:val="0"/>
          <w:sz w:val="24"/>
          <w:szCs w:val="24"/>
          <w:lang w:val="en-US" w:eastAsia="zh-CN" w:bidi="ar"/>
        </w:rPr>
        <w:t>机关事业单位职业年金。</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w:t>
      </w:r>
      <w:r>
        <w:rPr>
          <w:rFonts w:hint="eastAsia" w:ascii="宋体" w:hAnsi="宋体" w:eastAsia="宋体" w:cs="宋体"/>
          <w:i w:val="0"/>
          <w:caps w:val="0"/>
          <w:color w:val="333333"/>
          <w:spacing w:val="0"/>
          <w:kern w:val="0"/>
          <w:sz w:val="30"/>
          <w:szCs w:val="30"/>
          <w:lang w:val="en-US" w:eastAsia="zh-CN" w:bidi="ar"/>
        </w:rPr>
        <w:t>2））213类农林水支出804.26万元，其中：2130201项行政运行804.26万元，用于人员经费631.02万元、机构运转经费61.86万元、辅警人员经费75.6万元、民警加班补贴35.78万元。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w:t>
      </w:r>
      <w:r>
        <w:rPr>
          <w:rFonts w:hint="eastAsia" w:ascii="宋体" w:hAnsi="宋体" w:eastAsia="宋体" w:cs="宋体"/>
          <w:i w:val="0"/>
          <w:caps w:val="0"/>
          <w:color w:val="333333"/>
          <w:spacing w:val="0"/>
          <w:kern w:val="0"/>
          <w:sz w:val="30"/>
          <w:szCs w:val="30"/>
          <w:lang w:val="en-US" w:eastAsia="zh-CN" w:bidi="ar"/>
        </w:rPr>
        <w:t>3）221类住房保障支出72.69万元，其中2210201项住房公积金72.69万元，用于单位职工住房公积金。</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（二）财政拨款安排支出按经济科目分类情况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经济科目分组（其中：基本支</w:t>
      </w:r>
      <w:r>
        <w:rPr>
          <w:rFonts w:hint="eastAsia" w:ascii="宋体" w:hAnsi="宋体" w:eastAsia="宋体" w:cs="宋体"/>
          <w:i w:val="0"/>
          <w:caps w:val="0"/>
          <w:color w:val="333333"/>
          <w:spacing w:val="0"/>
          <w:kern w:val="0"/>
          <w:sz w:val="30"/>
          <w:szCs w:val="30"/>
          <w:lang w:val="en-US" w:eastAsia="zh-CN" w:bidi="ar"/>
        </w:rPr>
        <w:t>:929.35</w:t>
      </w:r>
      <w:r>
        <w:rPr>
          <w:rFonts w:hint="eastAsia" w:ascii="宋体" w:hAnsi="宋体" w:eastAsia="宋体" w:cs="宋体"/>
          <w:i w:val="0"/>
          <w:caps w:val="0"/>
          <w:color w:val="333333"/>
          <w:spacing w:val="0"/>
          <w:kern w:val="0"/>
          <w:sz w:val="24"/>
          <w:szCs w:val="24"/>
          <w:lang w:val="en-US" w:eastAsia="zh-CN" w:bidi="ar"/>
        </w:rPr>
        <w:t>万元，项目支出</w:t>
      </w:r>
      <w:r>
        <w:rPr>
          <w:rFonts w:hint="eastAsia" w:ascii="宋体" w:hAnsi="宋体" w:eastAsia="宋体" w:cs="宋体"/>
          <w:i w:val="0"/>
          <w:caps w:val="0"/>
          <w:color w:val="333333"/>
          <w:spacing w:val="0"/>
          <w:kern w:val="0"/>
          <w:sz w:val="30"/>
          <w:szCs w:val="30"/>
          <w:lang w:val="en-US" w:eastAsia="zh-CN" w:bidi="ar"/>
        </w:rPr>
        <w:t>35.78</w:t>
      </w:r>
      <w:r>
        <w:rPr>
          <w:rFonts w:hint="eastAsia" w:ascii="宋体" w:hAnsi="宋体" w:eastAsia="宋体" w:cs="宋体"/>
          <w:i w:val="0"/>
          <w:caps w:val="0"/>
          <w:color w:val="333333"/>
          <w:spacing w:val="0"/>
          <w:kern w:val="0"/>
          <w:sz w:val="24"/>
          <w:szCs w:val="24"/>
          <w:lang w:val="en-US" w:eastAsia="zh-CN" w:bidi="ar"/>
        </w:rPr>
        <w:t>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1、2080501项302商品服务支出0.24万元，用于退休人员公用经费支出。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2、2080505项301工资福利支出84.84万元，用于单位基本养老保险缴费支出。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3、2080506项301工资福利支出3.1万元，用于单位职业年金缴费支出。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4、2130201项301工资福利支出631.02万元，用于人员经费支出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5、2130201项302商品服务支出61.86万元；用于机构运转经费</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6、2130201项303对人和家补助75.6万元，用于辅警人员工资。</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7、2210201项 301工资福利支出72.69万元，用于单位职工住房公积金缴费支出。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8、2130201项301工资福利支出35.78万元，用于民警加班补贴支出。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五、县对下专项转移支付情况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本单位</w:t>
      </w:r>
      <w:r>
        <w:rPr>
          <w:rFonts w:hint="eastAsia" w:ascii="宋体" w:hAnsi="宋体" w:eastAsia="宋体" w:cs="宋体"/>
          <w:i w:val="0"/>
          <w:caps w:val="0"/>
          <w:color w:val="333333"/>
          <w:spacing w:val="0"/>
          <w:kern w:val="0"/>
          <w:sz w:val="30"/>
          <w:szCs w:val="30"/>
          <w:lang w:val="en-US" w:eastAsia="zh-CN" w:bidi="ar"/>
        </w:rPr>
        <w:t>2019年无县对下专项转移支付</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六、政府采购预算情况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2019年我单位无政府采购预算支出。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七、预算收支增减变化情况说明</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（一）</w:t>
      </w:r>
      <w:r>
        <w:rPr>
          <w:rFonts w:hint="eastAsia" w:ascii="宋体" w:hAnsi="宋体" w:eastAsia="宋体" w:cs="宋体"/>
          <w:i w:val="0"/>
          <w:caps w:val="0"/>
          <w:color w:val="333333"/>
          <w:spacing w:val="0"/>
          <w:kern w:val="0"/>
          <w:sz w:val="30"/>
          <w:szCs w:val="30"/>
          <w:lang w:val="en-US" w:eastAsia="zh-CN" w:bidi="ar"/>
        </w:rPr>
        <w:t>2018</w:t>
      </w:r>
      <w:r>
        <w:rPr>
          <w:rFonts w:hint="eastAsia" w:ascii="宋体" w:hAnsi="宋体" w:eastAsia="宋体" w:cs="宋体"/>
          <w:i w:val="0"/>
          <w:caps w:val="0"/>
          <w:color w:val="333333"/>
          <w:spacing w:val="0"/>
          <w:kern w:val="0"/>
          <w:sz w:val="24"/>
          <w:szCs w:val="24"/>
          <w:lang w:val="en-US" w:eastAsia="zh-CN" w:bidi="ar"/>
        </w:rPr>
        <w:t>年年初预算安排</w:t>
      </w:r>
      <w:r>
        <w:rPr>
          <w:rFonts w:hint="eastAsia" w:ascii="宋体" w:hAnsi="宋体" w:eastAsia="宋体" w:cs="宋体"/>
          <w:i w:val="0"/>
          <w:caps w:val="0"/>
          <w:color w:val="333333"/>
          <w:spacing w:val="0"/>
          <w:kern w:val="0"/>
          <w:sz w:val="30"/>
          <w:szCs w:val="30"/>
          <w:lang w:val="en-US" w:eastAsia="zh-CN" w:bidi="ar"/>
        </w:rPr>
        <w:t>742.82万元（其中基本742.82万元，项目0.00万元），2019</w:t>
      </w:r>
      <w:r>
        <w:rPr>
          <w:rFonts w:hint="eastAsia" w:ascii="宋体" w:hAnsi="宋体" w:eastAsia="宋体" w:cs="宋体"/>
          <w:i w:val="0"/>
          <w:caps w:val="0"/>
          <w:color w:val="333333"/>
          <w:spacing w:val="0"/>
          <w:kern w:val="0"/>
          <w:sz w:val="24"/>
          <w:szCs w:val="24"/>
          <w:lang w:val="en-US" w:eastAsia="zh-CN" w:bidi="ar"/>
        </w:rPr>
        <w:t>年年初预算安排</w:t>
      </w:r>
      <w:r>
        <w:rPr>
          <w:rFonts w:hint="eastAsia" w:ascii="宋体" w:hAnsi="宋体" w:eastAsia="宋体" w:cs="宋体"/>
          <w:i w:val="0"/>
          <w:caps w:val="0"/>
          <w:color w:val="333333"/>
          <w:spacing w:val="0"/>
          <w:kern w:val="0"/>
          <w:sz w:val="30"/>
          <w:szCs w:val="30"/>
          <w:lang w:val="en-US" w:eastAsia="zh-CN" w:bidi="ar"/>
        </w:rPr>
        <w:t>965.13万元（其中基本929.35万元，项目35.78万元）。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2019</w:t>
      </w:r>
      <w:r>
        <w:rPr>
          <w:rFonts w:hint="eastAsia" w:ascii="宋体" w:hAnsi="宋体" w:eastAsia="宋体" w:cs="宋体"/>
          <w:i w:val="0"/>
          <w:caps w:val="0"/>
          <w:color w:val="333333"/>
          <w:spacing w:val="0"/>
          <w:kern w:val="0"/>
          <w:sz w:val="24"/>
          <w:szCs w:val="24"/>
          <w:lang w:val="en-US" w:eastAsia="zh-CN" w:bidi="ar"/>
        </w:rPr>
        <w:t>年基本支出</w:t>
      </w:r>
      <w:r>
        <w:rPr>
          <w:rFonts w:hint="eastAsia" w:ascii="宋体" w:hAnsi="宋体" w:eastAsia="宋体" w:cs="宋体"/>
          <w:i w:val="0"/>
          <w:caps w:val="0"/>
          <w:color w:val="333333"/>
          <w:spacing w:val="0"/>
          <w:kern w:val="0"/>
          <w:sz w:val="30"/>
          <w:szCs w:val="30"/>
          <w:lang w:val="en-US" w:eastAsia="zh-CN" w:bidi="ar"/>
        </w:rPr>
        <w:t>929.35比2018</w:t>
      </w:r>
      <w:r>
        <w:rPr>
          <w:rFonts w:hint="eastAsia" w:ascii="宋体" w:hAnsi="宋体" w:eastAsia="宋体" w:cs="宋体"/>
          <w:i w:val="0"/>
          <w:caps w:val="0"/>
          <w:color w:val="333333"/>
          <w:spacing w:val="0"/>
          <w:kern w:val="0"/>
          <w:sz w:val="24"/>
          <w:szCs w:val="24"/>
          <w:lang w:val="en-US" w:eastAsia="zh-CN" w:bidi="ar"/>
        </w:rPr>
        <w:t>年基本支出</w:t>
      </w:r>
      <w:r>
        <w:rPr>
          <w:rFonts w:hint="eastAsia" w:ascii="宋体" w:hAnsi="宋体" w:eastAsia="宋体" w:cs="宋体"/>
          <w:i w:val="0"/>
          <w:caps w:val="0"/>
          <w:color w:val="333333"/>
          <w:spacing w:val="0"/>
          <w:kern w:val="0"/>
          <w:sz w:val="30"/>
          <w:szCs w:val="30"/>
          <w:lang w:val="en-US" w:eastAsia="zh-CN" w:bidi="ar"/>
        </w:rPr>
        <w:t>742.82万元增加186.53万元，增加幅度25%</w:t>
      </w:r>
      <w:r>
        <w:rPr>
          <w:rFonts w:hint="eastAsia" w:ascii="宋体" w:hAnsi="宋体" w:eastAsia="宋体" w:cs="宋体"/>
          <w:i w:val="0"/>
          <w:caps w:val="0"/>
          <w:color w:val="333333"/>
          <w:spacing w:val="0"/>
          <w:kern w:val="0"/>
          <w:sz w:val="24"/>
          <w:szCs w:val="24"/>
          <w:lang w:val="en-US" w:eastAsia="zh-CN" w:bidi="ar"/>
        </w:rPr>
        <w:t>，增加的原因是人员工资、公用经费增加。</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2019</w:t>
      </w:r>
      <w:r>
        <w:rPr>
          <w:rFonts w:hint="eastAsia" w:ascii="宋体" w:hAnsi="宋体" w:eastAsia="宋体" w:cs="宋体"/>
          <w:i w:val="0"/>
          <w:caps w:val="0"/>
          <w:color w:val="333333"/>
          <w:spacing w:val="0"/>
          <w:kern w:val="0"/>
          <w:sz w:val="24"/>
          <w:szCs w:val="24"/>
          <w:lang w:val="en-US" w:eastAsia="zh-CN" w:bidi="ar"/>
        </w:rPr>
        <w:t>年项目支出</w:t>
      </w:r>
      <w:r>
        <w:rPr>
          <w:rFonts w:hint="eastAsia" w:ascii="宋体" w:hAnsi="宋体" w:eastAsia="宋体" w:cs="宋体"/>
          <w:i w:val="0"/>
          <w:caps w:val="0"/>
          <w:color w:val="333333"/>
          <w:spacing w:val="0"/>
          <w:kern w:val="0"/>
          <w:sz w:val="30"/>
          <w:szCs w:val="30"/>
          <w:lang w:val="en-US" w:eastAsia="zh-CN" w:bidi="ar"/>
        </w:rPr>
        <w:t>35.78万元比2018</w:t>
      </w:r>
      <w:r>
        <w:rPr>
          <w:rFonts w:hint="eastAsia" w:ascii="宋体" w:hAnsi="宋体" w:eastAsia="宋体" w:cs="宋体"/>
          <w:i w:val="0"/>
          <w:caps w:val="0"/>
          <w:color w:val="333333"/>
          <w:spacing w:val="0"/>
          <w:kern w:val="0"/>
          <w:sz w:val="24"/>
          <w:szCs w:val="24"/>
          <w:lang w:val="en-US" w:eastAsia="zh-CN" w:bidi="ar"/>
        </w:rPr>
        <w:t>年项目支出</w:t>
      </w:r>
      <w:r>
        <w:rPr>
          <w:rFonts w:hint="eastAsia" w:ascii="宋体" w:hAnsi="宋体" w:eastAsia="宋体" w:cs="宋体"/>
          <w:i w:val="0"/>
          <w:caps w:val="0"/>
          <w:color w:val="333333"/>
          <w:spacing w:val="0"/>
          <w:kern w:val="0"/>
          <w:sz w:val="30"/>
          <w:szCs w:val="30"/>
          <w:lang w:val="en-US" w:eastAsia="zh-CN" w:bidi="ar"/>
        </w:rPr>
        <w:t>0.00万元增加35.78万元，增加幅度100%</w:t>
      </w:r>
      <w:r>
        <w:rPr>
          <w:rFonts w:hint="eastAsia" w:ascii="宋体" w:hAnsi="宋体" w:eastAsia="宋体" w:cs="宋体"/>
          <w:i w:val="0"/>
          <w:caps w:val="0"/>
          <w:color w:val="333333"/>
          <w:spacing w:val="0"/>
          <w:kern w:val="0"/>
          <w:sz w:val="24"/>
          <w:szCs w:val="24"/>
          <w:lang w:val="en-US" w:eastAsia="zh-CN" w:bidi="ar"/>
        </w:rPr>
        <w:t>，增加的原因是民警加班补贴纳入本年县级财政预算。</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（二）部门</w:t>
      </w:r>
      <w:r>
        <w:rPr>
          <w:rFonts w:ascii="楷体_GB2312" w:hAnsi="宋体" w:eastAsia="楷体_GB2312" w:cs="楷体_GB2312"/>
          <w:i w:val="0"/>
          <w:caps w:val="0"/>
          <w:color w:val="333333"/>
          <w:spacing w:val="0"/>
          <w:kern w:val="0"/>
          <w:sz w:val="30"/>
          <w:szCs w:val="30"/>
          <w:lang w:val="en-US" w:eastAsia="zh-CN" w:bidi="ar"/>
        </w:rPr>
        <w:t>“三公”经费增减变化情况及原因说明</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盈江县森林公安局</w:t>
      </w:r>
      <w:r>
        <w:rPr>
          <w:rFonts w:hint="eastAsia" w:ascii="宋体" w:hAnsi="宋体" w:eastAsia="宋体" w:cs="宋体"/>
          <w:i w:val="0"/>
          <w:caps w:val="0"/>
          <w:color w:val="333333"/>
          <w:spacing w:val="0"/>
          <w:kern w:val="0"/>
          <w:sz w:val="30"/>
          <w:szCs w:val="30"/>
          <w:lang w:val="en-US" w:eastAsia="zh-CN" w:bidi="ar"/>
        </w:rPr>
        <w:t>2019年“三公”经费预算数为11万元。其中：</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1、因公出国（境）经费</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2019年拟安排出国（境）经费预算 0 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2、公务接待费</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2019年拟安排公务接待费预算 1 万元，主要用于按规定开支的各类公务接待产生的费用。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3、公务用车购置及运行维护费</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2019年拟安排公车购置及运行维护费 10 万元，其中：购置经费 0 万元、运行维护费 10 万元，主要用于保障森林公安局各项业务工作开展，确保林区治安稳定，拟产生的公务用车燃料费、维修费、过路过桥费、保险费等支出。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 2019年三公经费预算数与2018年三公经费预算数都是11万元，两年对比，没有变化。其中：</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1、2019年与2018年安排出国（境）经费预算 0 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2、2019年与2018年安排公务接待费预算数都是1万元，两年对比，没有变化。</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3、2019年与2018年安排公务用车运行维护费预算数都是10万元，两年对比，没有变化。</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八、其他公开信息</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（一）专业名词解释</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1.财政拨款（补助）收入指财政部门当年拨付的资金。</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2.其他收入指预算单位在“财政拨款收入”、“事业收入”、“经营收入”之外取得的收入。</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3.基本支出指为保障机构正常运转、完成日常工作任务而发生的人员支出和公用支出。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4.项目支出指在基本支出之外为完成相关行政任务和事业发展目标所发生的支出。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5.机关运行经费指行政单位和参照公务员法管理的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6.“三公”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7.一般公共预算是对以税收为主体的财政收入，安排用于保障和改善民生、推动经济社会发展、维护国家安全、维护国家机构正常运转等方面的收支预算。</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8.非税收入是各级政府及其所属部门和单位依法利用行政权力、政府信誉、国家资源、国有资产或提供特定公共服务征收、收取、提取、募集的除税收和政府债务收入以外的财政收入。</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9.工资福利支出反映单位开支的在职职工和编制外长期聘用人员的各类劳动报酬，以及为上述人员缴纳的各项社会保险费等。</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10.商品和服务支出反映单位购买商品和服务的支出（不包括用于购置固定资产的支出、战略性和应急储备支出）。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11.对个人和家庭的补助反映政府用于对个人和家庭的补助支出。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30"/>
          <w:szCs w:val="30"/>
          <w:lang w:val="en-US" w:eastAsia="zh-CN" w:bidi="ar"/>
        </w:rPr>
        <w:t>12.政府采购是指各级国家机关、事业单位和团体组织，使用财政性资金采购依法制定的集中采购目录以内的或者采购限额标准以上的货物、工程和服务的行为。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（二）机关运行经费安排</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盈江县森林公安局</w:t>
      </w:r>
      <w:r>
        <w:rPr>
          <w:rFonts w:hint="eastAsia" w:ascii="宋体" w:hAnsi="宋体" w:eastAsia="宋体" w:cs="宋体"/>
          <w:i w:val="0"/>
          <w:caps w:val="0"/>
          <w:color w:val="333333"/>
          <w:spacing w:val="0"/>
          <w:kern w:val="0"/>
          <w:sz w:val="30"/>
          <w:szCs w:val="30"/>
          <w:lang w:val="en-US" w:eastAsia="zh-CN" w:bidi="ar"/>
        </w:rPr>
        <w:t>2019年部门预算机关运行经费支出62.1万元，与上年49.74万元对比增加12.36万元。主要原因分析：2019年本级财力安排公用经费22.5万元与2018年对比不变，4个退休人员公用经费0.24万元与2018年对比不变，其他非税收入安排公用经费39.6万元与上年27.24万元对比增加12.36万元。部门机关运行经费主要用于办公费、办案费及公务用车运行维护费等机构正常运转支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Times New Roman" w:hAnsi="Times New Roman" w:eastAsia="宋体" w:cs="Times New Roman"/>
          <w:i w:val="0"/>
          <w:caps w:val="0"/>
          <w:color w:val="333333"/>
          <w:spacing w:val="0"/>
          <w:kern w:val="0"/>
          <w:sz w:val="30"/>
          <w:szCs w:val="30"/>
          <w:lang w:val="en-US" w:eastAsia="zh-CN" w:bidi="ar"/>
        </w:rPr>
        <w:t>2019</w:t>
      </w:r>
      <w:r>
        <w:rPr>
          <w:rFonts w:hint="eastAsia" w:ascii="宋体" w:hAnsi="宋体" w:eastAsia="宋体" w:cs="宋体"/>
          <w:i w:val="0"/>
          <w:caps w:val="0"/>
          <w:color w:val="333333"/>
          <w:spacing w:val="0"/>
          <w:kern w:val="0"/>
          <w:sz w:val="24"/>
          <w:szCs w:val="24"/>
          <w:lang w:val="en-US" w:eastAsia="zh-CN" w:bidi="ar"/>
        </w:rPr>
        <w:t>年盈江县森林公安局预算机关运行经费支出</w:t>
      </w:r>
      <w:r>
        <w:rPr>
          <w:rFonts w:hint="eastAsia" w:ascii="宋体" w:hAnsi="宋体" w:eastAsia="宋体" w:cs="宋体"/>
          <w:i w:val="0"/>
          <w:caps w:val="0"/>
          <w:color w:val="333333"/>
          <w:spacing w:val="0"/>
          <w:kern w:val="0"/>
          <w:sz w:val="30"/>
          <w:szCs w:val="30"/>
          <w:lang w:val="en-US" w:eastAsia="zh-CN" w:bidi="ar"/>
        </w:rPr>
        <w:t>62.1</w:t>
      </w:r>
      <w:r>
        <w:rPr>
          <w:rFonts w:hint="eastAsia" w:ascii="宋体" w:hAnsi="宋体" w:eastAsia="宋体" w:cs="宋体"/>
          <w:i w:val="0"/>
          <w:caps w:val="0"/>
          <w:color w:val="333333"/>
          <w:spacing w:val="0"/>
          <w:kern w:val="0"/>
          <w:sz w:val="24"/>
          <w:szCs w:val="24"/>
          <w:lang w:val="en-US" w:eastAsia="zh-CN" w:bidi="ar"/>
        </w:rPr>
        <w:t>万元，部门机关运行经费主要用于</w:t>
      </w:r>
      <w:r>
        <w:rPr>
          <w:rFonts w:hint="default" w:ascii="Times New Roman" w:hAnsi="Times New Roman" w:eastAsia="宋体" w:cs="Times New Roman"/>
          <w:i w:val="0"/>
          <w:caps w:val="0"/>
          <w:color w:val="333333"/>
          <w:spacing w:val="0"/>
          <w:kern w:val="0"/>
          <w:sz w:val="30"/>
          <w:szCs w:val="30"/>
          <w:lang w:val="en-US" w:eastAsia="zh-CN" w:bidi="ar"/>
        </w:rPr>
        <w:t>30201</w:t>
      </w:r>
      <w:r>
        <w:rPr>
          <w:rFonts w:hint="eastAsia" w:ascii="宋体" w:hAnsi="宋体" w:eastAsia="宋体" w:cs="宋体"/>
          <w:i w:val="0"/>
          <w:caps w:val="0"/>
          <w:color w:val="333333"/>
          <w:spacing w:val="0"/>
          <w:kern w:val="0"/>
          <w:sz w:val="24"/>
          <w:szCs w:val="24"/>
          <w:lang w:val="en-US" w:eastAsia="zh-CN" w:bidi="ar"/>
        </w:rPr>
        <w:t>办公费</w:t>
      </w:r>
      <w:r>
        <w:rPr>
          <w:rFonts w:hint="eastAsia" w:ascii="宋体" w:hAnsi="宋体" w:eastAsia="宋体" w:cs="宋体"/>
          <w:i w:val="0"/>
          <w:caps w:val="0"/>
          <w:color w:val="333333"/>
          <w:spacing w:val="0"/>
          <w:kern w:val="0"/>
          <w:sz w:val="30"/>
          <w:szCs w:val="30"/>
          <w:lang w:val="en-US" w:eastAsia="zh-CN" w:bidi="ar"/>
        </w:rPr>
        <w:t>5.24</w:t>
      </w:r>
      <w:r>
        <w:rPr>
          <w:rFonts w:hint="eastAsia" w:ascii="宋体" w:hAnsi="宋体" w:eastAsia="宋体" w:cs="宋体"/>
          <w:i w:val="0"/>
          <w:caps w:val="0"/>
          <w:color w:val="333333"/>
          <w:spacing w:val="0"/>
          <w:kern w:val="0"/>
          <w:sz w:val="24"/>
          <w:szCs w:val="24"/>
          <w:lang w:val="en-US" w:eastAsia="zh-CN" w:bidi="ar"/>
        </w:rPr>
        <w:t>万元，</w:t>
      </w:r>
      <w:r>
        <w:rPr>
          <w:rFonts w:hint="default" w:ascii="Times New Roman" w:hAnsi="Times New Roman" w:eastAsia="宋体" w:cs="Times New Roman"/>
          <w:i w:val="0"/>
          <w:caps w:val="0"/>
          <w:color w:val="333333"/>
          <w:spacing w:val="0"/>
          <w:kern w:val="0"/>
          <w:sz w:val="30"/>
          <w:szCs w:val="30"/>
          <w:lang w:val="en-US" w:eastAsia="zh-CN" w:bidi="ar"/>
        </w:rPr>
        <w:t>30205</w:t>
      </w:r>
      <w:r>
        <w:rPr>
          <w:rFonts w:hint="eastAsia" w:ascii="宋体" w:hAnsi="宋体" w:eastAsia="宋体" w:cs="宋体"/>
          <w:i w:val="0"/>
          <w:caps w:val="0"/>
          <w:color w:val="333333"/>
          <w:spacing w:val="0"/>
          <w:kern w:val="0"/>
          <w:sz w:val="24"/>
          <w:szCs w:val="24"/>
          <w:lang w:val="en-US" w:eastAsia="zh-CN" w:bidi="ar"/>
        </w:rPr>
        <w:t>水费</w:t>
      </w:r>
      <w:r>
        <w:rPr>
          <w:rFonts w:hint="default" w:ascii="Times New Roman" w:hAnsi="Times New Roman" w:eastAsia="宋体" w:cs="Times New Roman"/>
          <w:i w:val="0"/>
          <w:caps w:val="0"/>
          <w:color w:val="333333"/>
          <w:spacing w:val="0"/>
          <w:kern w:val="0"/>
          <w:sz w:val="30"/>
          <w:szCs w:val="30"/>
          <w:lang w:val="en-US" w:eastAsia="zh-CN" w:bidi="ar"/>
        </w:rPr>
        <w:t>1</w:t>
      </w:r>
      <w:r>
        <w:rPr>
          <w:rFonts w:hint="eastAsia" w:ascii="宋体" w:hAnsi="宋体" w:eastAsia="宋体" w:cs="宋体"/>
          <w:i w:val="0"/>
          <w:caps w:val="0"/>
          <w:color w:val="333333"/>
          <w:spacing w:val="0"/>
          <w:kern w:val="0"/>
          <w:sz w:val="24"/>
          <w:szCs w:val="24"/>
          <w:lang w:val="en-US" w:eastAsia="zh-CN" w:bidi="ar"/>
        </w:rPr>
        <w:t>万元，</w:t>
      </w:r>
      <w:r>
        <w:rPr>
          <w:rFonts w:hint="default" w:ascii="Times New Roman" w:hAnsi="Times New Roman" w:eastAsia="宋体" w:cs="Times New Roman"/>
          <w:i w:val="0"/>
          <w:caps w:val="0"/>
          <w:color w:val="333333"/>
          <w:spacing w:val="0"/>
          <w:kern w:val="0"/>
          <w:sz w:val="30"/>
          <w:szCs w:val="30"/>
          <w:lang w:val="en-US" w:eastAsia="zh-CN" w:bidi="ar"/>
        </w:rPr>
        <w:t>30206</w:t>
      </w:r>
      <w:r>
        <w:rPr>
          <w:rFonts w:hint="eastAsia" w:ascii="宋体" w:hAnsi="宋体" w:eastAsia="宋体" w:cs="宋体"/>
          <w:i w:val="0"/>
          <w:caps w:val="0"/>
          <w:color w:val="333333"/>
          <w:spacing w:val="0"/>
          <w:kern w:val="0"/>
          <w:sz w:val="24"/>
          <w:szCs w:val="24"/>
          <w:lang w:val="en-US" w:eastAsia="zh-CN" w:bidi="ar"/>
        </w:rPr>
        <w:t>电费</w:t>
      </w:r>
      <w:r>
        <w:rPr>
          <w:rFonts w:hint="eastAsia" w:ascii="宋体" w:hAnsi="宋体" w:eastAsia="宋体" w:cs="宋体"/>
          <w:i w:val="0"/>
          <w:caps w:val="0"/>
          <w:color w:val="333333"/>
          <w:spacing w:val="0"/>
          <w:kern w:val="0"/>
          <w:sz w:val="30"/>
          <w:szCs w:val="30"/>
          <w:lang w:val="en-US" w:eastAsia="zh-CN" w:bidi="ar"/>
        </w:rPr>
        <w:t>1.5</w:t>
      </w:r>
      <w:r>
        <w:rPr>
          <w:rFonts w:hint="eastAsia" w:ascii="宋体" w:hAnsi="宋体" w:eastAsia="宋体" w:cs="宋体"/>
          <w:i w:val="0"/>
          <w:caps w:val="0"/>
          <w:color w:val="333333"/>
          <w:spacing w:val="0"/>
          <w:kern w:val="0"/>
          <w:sz w:val="24"/>
          <w:szCs w:val="24"/>
          <w:lang w:val="en-US" w:eastAsia="zh-CN" w:bidi="ar"/>
        </w:rPr>
        <w:t>万元，</w:t>
      </w:r>
      <w:r>
        <w:rPr>
          <w:rFonts w:hint="default" w:ascii="Times New Roman" w:hAnsi="Times New Roman" w:eastAsia="宋体" w:cs="Times New Roman"/>
          <w:i w:val="0"/>
          <w:caps w:val="0"/>
          <w:color w:val="333333"/>
          <w:spacing w:val="0"/>
          <w:kern w:val="0"/>
          <w:sz w:val="30"/>
          <w:szCs w:val="30"/>
          <w:lang w:val="en-US" w:eastAsia="zh-CN" w:bidi="ar"/>
        </w:rPr>
        <w:t>30207</w:t>
      </w:r>
      <w:r>
        <w:rPr>
          <w:rFonts w:hint="eastAsia" w:ascii="宋体" w:hAnsi="宋体" w:eastAsia="宋体" w:cs="宋体"/>
          <w:i w:val="0"/>
          <w:caps w:val="0"/>
          <w:color w:val="333333"/>
          <w:spacing w:val="0"/>
          <w:kern w:val="0"/>
          <w:sz w:val="24"/>
          <w:szCs w:val="24"/>
          <w:lang w:val="en-US" w:eastAsia="zh-CN" w:bidi="ar"/>
        </w:rPr>
        <w:t>邮电费</w:t>
      </w:r>
      <w:r>
        <w:rPr>
          <w:rFonts w:hint="eastAsia" w:ascii="宋体" w:hAnsi="宋体" w:eastAsia="宋体" w:cs="宋体"/>
          <w:i w:val="0"/>
          <w:caps w:val="0"/>
          <w:color w:val="333333"/>
          <w:spacing w:val="0"/>
          <w:kern w:val="0"/>
          <w:sz w:val="30"/>
          <w:szCs w:val="30"/>
          <w:lang w:val="en-US" w:eastAsia="zh-CN" w:bidi="ar"/>
        </w:rPr>
        <w:t>1</w:t>
      </w:r>
      <w:r>
        <w:rPr>
          <w:rFonts w:hint="eastAsia" w:ascii="宋体" w:hAnsi="宋体" w:eastAsia="宋体" w:cs="宋体"/>
          <w:i w:val="0"/>
          <w:caps w:val="0"/>
          <w:color w:val="333333"/>
          <w:spacing w:val="0"/>
          <w:kern w:val="0"/>
          <w:sz w:val="24"/>
          <w:szCs w:val="24"/>
          <w:lang w:val="en-US" w:eastAsia="zh-CN" w:bidi="ar"/>
        </w:rPr>
        <w:t>万元，</w:t>
      </w:r>
      <w:r>
        <w:rPr>
          <w:rFonts w:hint="default" w:ascii="Times New Roman" w:hAnsi="Times New Roman" w:eastAsia="宋体" w:cs="Times New Roman"/>
          <w:i w:val="0"/>
          <w:caps w:val="0"/>
          <w:color w:val="333333"/>
          <w:spacing w:val="0"/>
          <w:kern w:val="0"/>
          <w:sz w:val="30"/>
          <w:szCs w:val="30"/>
          <w:lang w:val="en-US" w:eastAsia="zh-CN" w:bidi="ar"/>
        </w:rPr>
        <w:t>30211</w:t>
      </w:r>
      <w:r>
        <w:rPr>
          <w:rFonts w:hint="eastAsia" w:ascii="宋体" w:hAnsi="宋体" w:eastAsia="宋体" w:cs="宋体"/>
          <w:i w:val="0"/>
          <w:caps w:val="0"/>
          <w:color w:val="333333"/>
          <w:spacing w:val="0"/>
          <w:kern w:val="0"/>
          <w:sz w:val="24"/>
          <w:szCs w:val="24"/>
          <w:lang w:val="en-US" w:eastAsia="zh-CN" w:bidi="ar"/>
        </w:rPr>
        <w:t>差旅费</w:t>
      </w:r>
      <w:r>
        <w:rPr>
          <w:rFonts w:hint="eastAsia" w:ascii="宋体" w:hAnsi="宋体" w:eastAsia="宋体" w:cs="宋体"/>
          <w:i w:val="0"/>
          <w:caps w:val="0"/>
          <w:color w:val="333333"/>
          <w:spacing w:val="0"/>
          <w:kern w:val="0"/>
          <w:sz w:val="30"/>
          <w:szCs w:val="30"/>
          <w:lang w:val="en-US" w:eastAsia="zh-CN" w:bidi="ar"/>
        </w:rPr>
        <w:t>3</w:t>
      </w:r>
      <w:r>
        <w:rPr>
          <w:rFonts w:hint="eastAsia" w:ascii="宋体" w:hAnsi="宋体" w:eastAsia="宋体" w:cs="宋体"/>
          <w:i w:val="0"/>
          <w:caps w:val="0"/>
          <w:color w:val="333333"/>
          <w:spacing w:val="0"/>
          <w:kern w:val="0"/>
          <w:sz w:val="24"/>
          <w:szCs w:val="24"/>
          <w:lang w:val="en-US" w:eastAsia="zh-CN" w:bidi="ar"/>
        </w:rPr>
        <w:t>万元，</w:t>
      </w:r>
      <w:r>
        <w:rPr>
          <w:rFonts w:hint="default" w:ascii="Times New Roman" w:hAnsi="Times New Roman" w:eastAsia="宋体" w:cs="Times New Roman"/>
          <w:i w:val="0"/>
          <w:caps w:val="0"/>
          <w:color w:val="333333"/>
          <w:spacing w:val="0"/>
          <w:kern w:val="0"/>
          <w:sz w:val="30"/>
          <w:szCs w:val="30"/>
          <w:lang w:val="en-US" w:eastAsia="zh-CN" w:bidi="ar"/>
        </w:rPr>
        <w:t>30217</w:t>
      </w:r>
      <w:r>
        <w:rPr>
          <w:rFonts w:hint="eastAsia" w:ascii="宋体" w:hAnsi="宋体" w:eastAsia="宋体" w:cs="宋体"/>
          <w:i w:val="0"/>
          <w:caps w:val="0"/>
          <w:color w:val="333333"/>
          <w:spacing w:val="0"/>
          <w:kern w:val="0"/>
          <w:sz w:val="24"/>
          <w:szCs w:val="24"/>
          <w:lang w:val="en-US" w:eastAsia="zh-CN" w:bidi="ar"/>
        </w:rPr>
        <w:t>公务接待费</w:t>
      </w:r>
      <w:r>
        <w:rPr>
          <w:rFonts w:hint="eastAsia" w:ascii="宋体" w:hAnsi="宋体" w:eastAsia="宋体" w:cs="宋体"/>
          <w:i w:val="0"/>
          <w:caps w:val="0"/>
          <w:color w:val="333333"/>
          <w:spacing w:val="0"/>
          <w:kern w:val="0"/>
          <w:sz w:val="30"/>
          <w:szCs w:val="30"/>
          <w:lang w:val="en-US" w:eastAsia="zh-CN" w:bidi="ar"/>
        </w:rPr>
        <w:t>1</w:t>
      </w:r>
      <w:r>
        <w:rPr>
          <w:rFonts w:hint="eastAsia" w:ascii="宋体" w:hAnsi="宋体" w:eastAsia="宋体" w:cs="宋体"/>
          <w:i w:val="0"/>
          <w:caps w:val="0"/>
          <w:color w:val="333333"/>
          <w:spacing w:val="0"/>
          <w:kern w:val="0"/>
          <w:sz w:val="24"/>
          <w:szCs w:val="24"/>
          <w:lang w:val="en-US" w:eastAsia="zh-CN" w:bidi="ar"/>
        </w:rPr>
        <w:t>万元，</w:t>
      </w:r>
      <w:r>
        <w:rPr>
          <w:rFonts w:hint="default" w:ascii="Times New Roman" w:hAnsi="Times New Roman" w:eastAsia="宋体" w:cs="Times New Roman"/>
          <w:i w:val="0"/>
          <w:caps w:val="0"/>
          <w:color w:val="333333"/>
          <w:spacing w:val="0"/>
          <w:kern w:val="0"/>
          <w:sz w:val="30"/>
          <w:szCs w:val="30"/>
          <w:lang w:val="en-US" w:eastAsia="zh-CN" w:bidi="ar"/>
        </w:rPr>
        <w:t>30231</w:t>
      </w:r>
      <w:r>
        <w:rPr>
          <w:rFonts w:hint="eastAsia" w:ascii="宋体" w:hAnsi="宋体" w:eastAsia="宋体" w:cs="宋体"/>
          <w:i w:val="0"/>
          <w:caps w:val="0"/>
          <w:color w:val="333333"/>
          <w:spacing w:val="0"/>
          <w:kern w:val="0"/>
          <w:sz w:val="24"/>
          <w:szCs w:val="24"/>
          <w:lang w:val="en-US" w:eastAsia="zh-CN" w:bidi="ar"/>
        </w:rPr>
        <w:t>公务用车运行维护费</w:t>
      </w:r>
      <w:r>
        <w:rPr>
          <w:rFonts w:hint="eastAsia" w:ascii="宋体" w:hAnsi="宋体" w:eastAsia="宋体" w:cs="宋体"/>
          <w:i w:val="0"/>
          <w:caps w:val="0"/>
          <w:color w:val="333333"/>
          <w:spacing w:val="0"/>
          <w:kern w:val="0"/>
          <w:sz w:val="30"/>
          <w:szCs w:val="30"/>
          <w:lang w:val="en-US" w:eastAsia="zh-CN" w:bidi="ar"/>
        </w:rPr>
        <w:t>10</w:t>
      </w:r>
      <w:r>
        <w:rPr>
          <w:rFonts w:hint="eastAsia" w:ascii="宋体" w:hAnsi="宋体" w:eastAsia="宋体" w:cs="宋体"/>
          <w:i w:val="0"/>
          <w:caps w:val="0"/>
          <w:color w:val="333333"/>
          <w:spacing w:val="0"/>
          <w:kern w:val="0"/>
          <w:sz w:val="24"/>
          <w:szCs w:val="24"/>
          <w:lang w:val="en-US" w:eastAsia="zh-CN" w:bidi="ar"/>
        </w:rPr>
        <w:t>万元，</w:t>
      </w:r>
      <w:r>
        <w:rPr>
          <w:rFonts w:hint="default" w:ascii="Times New Roman" w:hAnsi="Times New Roman" w:eastAsia="宋体" w:cs="Times New Roman"/>
          <w:i w:val="0"/>
          <w:caps w:val="0"/>
          <w:color w:val="333333"/>
          <w:spacing w:val="0"/>
          <w:kern w:val="0"/>
          <w:sz w:val="30"/>
          <w:szCs w:val="30"/>
          <w:lang w:val="en-US" w:eastAsia="zh-CN" w:bidi="ar"/>
        </w:rPr>
        <w:t>30239</w:t>
      </w:r>
      <w:r>
        <w:rPr>
          <w:rFonts w:hint="eastAsia" w:ascii="宋体" w:hAnsi="宋体" w:eastAsia="宋体" w:cs="宋体"/>
          <w:i w:val="0"/>
          <w:caps w:val="0"/>
          <w:color w:val="333333"/>
          <w:spacing w:val="0"/>
          <w:kern w:val="0"/>
          <w:sz w:val="24"/>
          <w:szCs w:val="24"/>
          <w:lang w:val="en-US" w:eastAsia="zh-CN" w:bidi="ar"/>
        </w:rPr>
        <w:t>其他交通费用</w:t>
      </w:r>
      <w:r>
        <w:rPr>
          <w:rFonts w:hint="eastAsia" w:ascii="宋体" w:hAnsi="宋体" w:eastAsia="宋体" w:cs="宋体"/>
          <w:i w:val="0"/>
          <w:caps w:val="0"/>
          <w:color w:val="333333"/>
          <w:spacing w:val="0"/>
          <w:kern w:val="0"/>
          <w:sz w:val="30"/>
          <w:szCs w:val="30"/>
          <w:lang w:val="en-US" w:eastAsia="zh-CN" w:bidi="ar"/>
        </w:rPr>
        <w:t>39.36</w:t>
      </w:r>
      <w:r>
        <w:rPr>
          <w:rFonts w:hint="eastAsia" w:ascii="宋体" w:hAnsi="宋体" w:eastAsia="宋体" w:cs="宋体"/>
          <w:i w:val="0"/>
          <w:caps w:val="0"/>
          <w:color w:val="333333"/>
          <w:spacing w:val="0"/>
          <w:kern w:val="0"/>
          <w:sz w:val="24"/>
          <w:szCs w:val="24"/>
          <w:lang w:val="en-US" w:eastAsia="zh-CN" w:bidi="ar"/>
        </w:rPr>
        <w:t>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（三）国有资产占用情况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鉴于截至</w:t>
      </w:r>
      <w:r>
        <w:rPr>
          <w:rFonts w:hint="default" w:ascii="Times New Roman" w:hAnsi="Times New Roman" w:eastAsia="宋体" w:cs="Times New Roman"/>
          <w:i w:val="0"/>
          <w:caps w:val="0"/>
          <w:color w:val="333333"/>
          <w:spacing w:val="0"/>
          <w:kern w:val="0"/>
          <w:sz w:val="30"/>
          <w:szCs w:val="30"/>
          <w:lang w:val="en-US" w:eastAsia="zh-CN" w:bidi="ar"/>
        </w:rPr>
        <w:t>2019</w:t>
      </w:r>
      <w:r>
        <w:rPr>
          <w:rFonts w:hint="eastAsia" w:ascii="宋体" w:hAnsi="宋体" w:eastAsia="宋体" w:cs="宋体"/>
          <w:i w:val="0"/>
          <w:caps w:val="0"/>
          <w:color w:val="333333"/>
          <w:spacing w:val="0"/>
          <w:kern w:val="0"/>
          <w:sz w:val="24"/>
          <w:szCs w:val="24"/>
          <w:lang w:val="en-US" w:eastAsia="zh-CN" w:bidi="ar"/>
        </w:rPr>
        <w:t>年</w:t>
      </w:r>
      <w:r>
        <w:rPr>
          <w:rFonts w:hint="default" w:ascii="Times New Roman" w:hAnsi="Times New Roman" w:eastAsia="宋体" w:cs="Times New Roman"/>
          <w:i w:val="0"/>
          <w:caps w:val="0"/>
          <w:color w:val="333333"/>
          <w:spacing w:val="0"/>
          <w:kern w:val="0"/>
          <w:sz w:val="30"/>
          <w:szCs w:val="30"/>
          <w:lang w:val="en-US" w:eastAsia="zh-CN" w:bidi="ar"/>
        </w:rPr>
        <w:t>12</w:t>
      </w:r>
      <w:r>
        <w:rPr>
          <w:rFonts w:hint="eastAsia" w:ascii="宋体" w:hAnsi="宋体" w:eastAsia="宋体" w:cs="宋体"/>
          <w:i w:val="0"/>
          <w:caps w:val="0"/>
          <w:color w:val="333333"/>
          <w:spacing w:val="0"/>
          <w:kern w:val="0"/>
          <w:sz w:val="24"/>
          <w:szCs w:val="24"/>
          <w:lang w:val="en-US" w:eastAsia="zh-CN" w:bidi="ar"/>
        </w:rPr>
        <w:t>月</w:t>
      </w:r>
      <w:r>
        <w:rPr>
          <w:rFonts w:hint="default" w:ascii="Times New Roman" w:hAnsi="Times New Roman" w:eastAsia="宋体" w:cs="Times New Roman"/>
          <w:i w:val="0"/>
          <w:caps w:val="0"/>
          <w:color w:val="333333"/>
          <w:spacing w:val="0"/>
          <w:kern w:val="0"/>
          <w:sz w:val="30"/>
          <w:szCs w:val="30"/>
          <w:lang w:val="en-US" w:eastAsia="zh-CN" w:bidi="ar"/>
        </w:rPr>
        <w:t>31</w:t>
      </w:r>
      <w:r>
        <w:rPr>
          <w:rFonts w:hint="eastAsia" w:ascii="宋体" w:hAnsi="宋体" w:eastAsia="宋体" w:cs="宋体"/>
          <w:i w:val="0"/>
          <w:caps w:val="0"/>
          <w:color w:val="333333"/>
          <w:spacing w:val="0"/>
          <w:kern w:val="0"/>
          <w:sz w:val="24"/>
          <w:szCs w:val="24"/>
          <w:lang w:val="en-US" w:eastAsia="zh-CN" w:bidi="ar"/>
        </w:rPr>
        <w:t>日的国有资产占有使用情况需在完成</w:t>
      </w:r>
      <w:r>
        <w:rPr>
          <w:rFonts w:hint="default" w:ascii="Times New Roman" w:hAnsi="Times New Roman" w:eastAsia="宋体" w:cs="Times New Roman"/>
          <w:i w:val="0"/>
          <w:caps w:val="0"/>
          <w:color w:val="333333"/>
          <w:spacing w:val="0"/>
          <w:kern w:val="0"/>
          <w:sz w:val="30"/>
          <w:szCs w:val="30"/>
          <w:lang w:val="en-US" w:eastAsia="zh-CN" w:bidi="ar"/>
        </w:rPr>
        <w:t>2019</w:t>
      </w:r>
      <w:r>
        <w:rPr>
          <w:rFonts w:hint="eastAsia" w:ascii="宋体" w:hAnsi="宋体" w:eastAsia="宋体" w:cs="宋体"/>
          <w:i w:val="0"/>
          <w:caps w:val="0"/>
          <w:color w:val="333333"/>
          <w:spacing w:val="0"/>
          <w:kern w:val="0"/>
          <w:sz w:val="24"/>
          <w:szCs w:val="24"/>
          <w:lang w:val="en-US" w:eastAsia="zh-CN" w:bidi="ar"/>
        </w:rPr>
        <w:t>年决算编制后才能统计汇总相关数据，因此，将在公开</w:t>
      </w:r>
      <w:r>
        <w:rPr>
          <w:rFonts w:hint="default" w:ascii="Times New Roman" w:hAnsi="Times New Roman" w:eastAsia="宋体" w:cs="Times New Roman"/>
          <w:i w:val="0"/>
          <w:caps w:val="0"/>
          <w:color w:val="333333"/>
          <w:spacing w:val="0"/>
          <w:kern w:val="0"/>
          <w:sz w:val="30"/>
          <w:szCs w:val="30"/>
          <w:lang w:val="en-US" w:eastAsia="zh-CN" w:bidi="ar"/>
        </w:rPr>
        <w:t>2019</w:t>
      </w:r>
      <w:r>
        <w:rPr>
          <w:rFonts w:hint="eastAsia" w:ascii="宋体" w:hAnsi="宋体" w:eastAsia="宋体" w:cs="宋体"/>
          <w:i w:val="0"/>
          <w:caps w:val="0"/>
          <w:color w:val="333333"/>
          <w:spacing w:val="0"/>
          <w:kern w:val="0"/>
          <w:sz w:val="24"/>
          <w:szCs w:val="24"/>
          <w:lang w:val="en-US" w:eastAsia="zh-CN" w:bidi="ar"/>
        </w:rPr>
        <w:t>年度部门决算时一并公开部门截至</w:t>
      </w:r>
      <w:r>
        <w:rPr>
          <w:rFonts w:hint="default" w:ascii="Times New Roman" w:hAnsi="Times New Roman" w:eastAsia="宋体" w:cs="Times New Roman"/>
          <w:i w:val="0"/>
          <w:caps w:val="0"/>
          <w:color w:val="333333"/>
          <w:spacing w:val="0"/>
          <w:kern w:val="0"/>
          <w:sz w:val="30"/>
          <w:szCs w:val="30"/>
          <w:lang w:val="en-US" w:eastAsia="zh-CN" w:bidi="ar"/>
        </w:rPr>
        <w:t>2019</w:t>
      </w:r>
      <w:r>
        <w:rPr>
          <w:rFonts w:hint="eastAsia" w:ascii="宋体" w:hAnsi="宋体" w:eastAsia="宋体" w:cs="宋体"/>
          <w:i w:val="0"/>
          <w:caps w:val="0"/>
          <w:color w:val="333333"/>
          <w:spacing w:val="0"/>
          <w:kern w:val="0"/>
          <w:sz w:val="24"/>
          <w:szCs w:val="24"/>
          <w:lang w:val="en-US" w:eastAsia="zh-CN" w:bidi="ar"/>
        </w:rPr>
        <w:t>年</w:t>
      </w:r>
      <w:r>
        <w:rPr>
          <w:rFonts w:hint="default" w:ascii="Times New Roman" w:hAnsi="Times New Roman" w:eastAsia="宋体" w:cs="Times New Roman"/>
          <w:i w:val="0"/>
          <w:caps w:val="0"/>
          <w:color w:val="333333"/>
          <w:spacing w:val="0"/>
          <w:kern w:val="0"/>
          <w:sz w:val="30"/>
          <w:szCs w:val="30"/>
          <w:lang w:val="en-US" w:eastAsia="zh-CN" w:bidi="ar"/>
        </w:rPr>
        <w:t>12</w:t>
      </w:r>
      <w:r>
        <w:rPr>
          <w:rFonts w:hint="eastAsia" w:ascii="宋体" w:hAnsi="宋体" w:eastAsia="宋体" w:cs="宋体"/>
          <w:i w:val="0"/>
          <w:caps w:val="0"/>
          <w:color w:val="333333"/>
          <w:spacing w:val="0"/>
          <w:kern w:val="0"/>
          <w:sz w:val="24"/>
          <w:szCs w:val="24"/>
          <w:lang w:val="en-US" w:eastAsia="zh-CN" w:bidi="ar"/>
        </w:rPr>
        <w:t>月</w:t>
      </w:r>
      <w:r>
        <w:rPr>
          <w:rFonts w:hint="default" w:ascii="Times New Roman" w:hAnsi="Times New Roman" w:eastAsia="宋体" w:cs="Times New Roman"/>
          <w:i w:val="0"/>
          <w:caps w:val="0"/>
          <w:color w:val="333333"/>
          <w:spacing w:val="0"/>
          <w:kern w:val="0"/>
          <w:sz w:val="30"/>
          <w:szCs w:val="30"/>
          <w:lang w:val="en-US" w:eastAsia="zh-CN" w:bidi="ar"/>
        </w:rPr>
        <w:t>31</w:t>
      </w:r>
      <w:r>
        <w:rPr>
          <w:rFonts w:hint="eastAsia" w:ascii="宋体" w:hAnsi="宋体" w:eastAsia="宋体" w:cs="宋体"/>
          <w:i w:val="0"/>
          <w:caps w:val="0"/>
          <w:color w:val="333333"/>
          <w:spacing w:val="0"/>
          <w:kern w:val="0"/>
          <w:sz w:val="24"/>
          <w:szCs w:val="24"/>
          <w:lang w:val="en-US" w:eastAsia="zh-CN" w:bidi="ar"/>
        </w:rPr>
        <w:t>日的国有资产占有使用情况。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（四）本部门预算绩效情况说明</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一、根据盈财预分指【</w:t>
      </w:r>
      <w:r>
        <w:rPr>
          <w:rFonts w:hint="eastAsia" w:ascii="宋体" w:hAnsi="宋体" w:eastAsia="宋体" w:cs="宋体"/>
          <w:i w:val="0"/>
          <w:caps w:val="0"/>
          <w:color w:val="333333"/>
          <w:spacing w:val="0"/>
          <w:kern w:val="0"/>
          <w:sz w:val="30"/>
          <w:szCs w:val="30"/>
          <w:lang w:val="en-US" w:eastAsia="zh-CN" w:bidi="ar"/>
        </w:rPr>
        <w:t>2019】50号《盈江县财政局关于下达2019年部门预算批复的通知》，我单位2019年财政部门预算基本支出929.35万元，主要用于在职人员工资福利、辅警人员工资及机构运转经费，确保森林公安各项工作的正常运转。</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二、根据盈财预分指【</w:t>
      </w:r>
      <w:r>
        <w:rPr>
          <w:rFonts w:hint="eastAsia" w:ascii="宋体" w:hAnsi="宋体" w:eastAsia="宋体" w:cs="宋体"/>
          <w:i w:val="0"/>
          <w:caps w:val="0"/>
          <w:color w:val="333333"/>
          <w:spacing w:val="0"/>
          <w:kern w:val="0"/>
          <w:sz w:val="30"/>
          <w:szCs w:val="30"/>
          <w:lang w:val="en-US" w:eastAsia="zh-CN" w:bidi="ar"/>
        </w:rPr>
        <w:t>2019】50号《盈江县财政局关于下达2019年部门预算批复的通知》，我单位2019年财政部门预算项目支出35.78万元，主要用于人民警察加班补贴支出，提高民警的工作积极性，保障民警的合法权益。</w:t>
      </w:r>
    </w:p>
    <w:p/>
    <w:p>
      <w:pPr>
        <w:widowControl/>
        <w:jc w:val="left"/>
        <w:rPr>
          <w:rFonts w:ascii="宋体" w:hAnsi="宋体" w:cs="宋体"/>
          <w:kern w:val="0"/>
          <w:sz w:val="30"/>
          <w:szCs w:val="30"/>
        </w:rPr>
      </w:pPr>
    </w:p>
    <w:p>
      <w:pPr>
        <w:widowControl/>
        <w:ind w:firstLine="600" w:firstLineChars="200"/>
        <w:jc w:val="left"/>
        <w:rPr>
          <w:rFonts w:ascii="宋体" w:hAnsi="宋体" w:cs="宋体"/>
          <w:kern w:val="0"/>
          <w:sz w:val="30"/>
          <w:szCs w:val="30"/>
        </w:rPr>
      </w:pPr>
    </w:p>
    <w:p>
      <w:pPr>
        <w:widowControl/>
        <w:ind w:firstLine="3600" w:firstLineChars="1200"/>
        <w:jc w:val="left"/>
        <w:rPr>
          <w:rFonts w:ascii="宋体" w:hAnsi="宋体" w:cs="宋体"/>
          <w:kern w:val="0"/>
          <w:sz w:val="30"/>
          <w:szCs w:val="30"/>
        </w:rPr>
      </w:pPr>
      <w:r>
        <w:rPr>
          <w:rFonts w:hint="eastAsia" w:ascii="宋体" w:hAnsi="宋体" w:cs="宋体"/>
          <w:kern w:val="0"/>
          <w:sz w:val="30"/>
          <w:szCs w:val="30"/>
        </w:rPr>
        <w:t>盈江县森林公安局</w:t>
      </w:r>
    </w:p>
    <w:p>
      <w:pPr>
        <w:widowControl/>
        <w:ind w:firstLine="3750" w:firstLineChars="1250"/>
        <w:jc w:val="left"/>
        <w:rPr>
          <w:rFonts w:ascii="宋体" w:hAnsi="宋体" w:cs="宋体"/>
          <w:kern w:val="0"/>
          <w:sz w:val="30"/>
          <w:szCs w:val="30"/>
        </w:rPr>
      </w:pPr>
      <w:r>
        <w:rPr>
          <w:rFonts w:hint="eastAsia" w:ascii="宋体" w:hAnsi="宋体" w:cs="宋体"/>
          <w:kern w:val="0"/>
          <w:sz w:val="30"/>
          <w:szCs w:val="30"/>
        </w:rPr>
        <w:t>2019年4月24日</w:t>
      </w:r>
    </w:p>
    <w:p>
      <w:pPr>
        <w:rPr>
          <w:rFonts w:ascii="Arial" w:hAnsi="Arial" w:eastAsia="Arial" w:cs="Arial"/>
          <w:b/>
          <w:sz w:val="36"/>
        </w:rPr>
      </w:pPr>
      <w:r>
        <w:rPr>
          <w:rFonts w:ascii="Arial" w:hAnsi="Arial" w:eastAsia="Arial" w:cs="Arial"/>
          <w:b/>
          <w:sz w:val="36"/>
        </w:rPr>
        <w:t>监督索引号53312300643200111</w:t>
      </w:r>
    </w:p>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Arial Unicode MS"/>
    <w:panose1 w:val="00000000000000000000"/>
    <w:charset w:val="86"/>
    <w:family w:val="auto"/>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F45AD5"/>
    <w:rsid w:val="0000585F"/>
    <w:rsid w:val="0000790E"/>
    <w:rsid w:val="00010713"/>
    <w:rsid w:val="00011F4A"/>
    <w:rsid w:val="00012FB3"/>
    <w:rsid w:val="00014D4F"/>
    <w:rsid w:val="000152A5"/>
    <w:rsid w:val="000237AB"/>
    <w:rsid w:val="00027281"/>
    <w:rsid w:val="0003248D"/>
    <w:rsid w:val="00034005"/>
    <w:rsid w:val="000442EA"/>
    <w:rsid w:val="0005317B"/>
    <w:rsid w:val="00053B67"/>
    <w:rsid w:val="000543CA"/>
    <w:rsid w:val="00054EA9"/>
    <w:rsid w:val="000559B2"/>
    <w:rsid w:val="00056D70"/>
    <w:rsid w:val="00060B5F"/>
    <w:rsid w:val="00063177"/>
    <w:rsid w:val="00064C37"/>
    <w:rsid w:val="00067763"/>
    <w:rsid w:val="00070204"/>
    <w:rsid w:val="00073344"/>
    <w:rsid w:val="00074721"/>
    <w:rsid w:val="00075647"/>
    <w:rsid w:val="00081157"/>
    <w:rsid w:val="00083CB1"/>
    <w:rsid w:val="00085843"/>
    <w:rsid w:val="000860FB"/>
    <w:rsid w:val="00086A3A"/>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D4EEB"/>
    <w:rsid w:val="000E1A8E"/>
    <w:rsid w:val="000E2B18"/>
    <w:rsid w:val="000E530D"/>
    <w:rsid w:val="000F365A"/>
    <w:rsid w:val="000F4C86"/>
    <w:rsid w:val="001046C0"/>
    <w:rsid w:val="00104701"/>
    <w:rsid w:val="00114FB7"/>
    <w:rsid w:val="00115915"/>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4E31"/>
    <w:rsid w:val="0014558B"/>
    <w:rsid w:val="0014558C"/>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5C7A"/>
    <w:rsid w:val="001A784A"/>
    <w:rsid w:val="001A7F14"/>
    <w:rsid w:val="001B045D"/>
    <w:rsid w:val="001C1C89"/>
    <w:rsid w:val="001C55D5"/>
    <w:rsid w:val="001D120C"/>
    <w:rsid w:val="001E03BD"/>
    <w:rsid w:val="001E1173"/>
    <w:rsid w:val="001E684A"/>
    <w:rsid w:val="00200BD6"/>
    <w:rsid w:val="00213694"/>
    <w:rsid w:val="00216177"/>
    <w:rsid w:val="002230AE"/>
    <w:rsid w:val="002247D0"/>
    <w:rsid w:val="00224DB7"/>
    <w:rsid w:val="00224F80"/>
    <w:rsid w:val="0022507C"/>
    <w:rsid w:val="00226979"/>
    <w:rsid w:val="0023623B"/>
    <w:rsid w:val="002406F5"/>
    <w:rsid w:val="00242E76"/>
    <w:rsid w:val="00243464"/>
    <w:rsid w:val="002462A8"/>
    <w:rsid w:val="00247731"/>
    <w:rsid w:val="00253C74"/>
    <w:rsid w:val="00262BAD"/>
    <w:rsid w:val="0026307C"/>
    <w:rsid w:val="0026582F"/>
    <w:rsid w:val="002726B1"/>
    <w:rsid w:val="002727D0"/>
    <w:rsid w:val="002749C8"/>
    <w:rsid w:val="00275325"/>
    <w:rsid w:val="00281C06"/>
    <w:rsid w:val="00285DC4"/>
    <w:rsid w:val="00294AE7"/>
    <w:rsid w:val="002A274A"/>
    <w:rsid w:val="002A7BAE"/>
    <w:rsid w:val="002B11FA"/>
    <w:rsid w:val="002B2CA6"/>
    <w:rsid w:val="002B34ED"/>
    <w:rsid w:val="002B37A7"/>
    <w:rsid w:val="002B4342"/>
    <w:rsid w:val="002B56EB"/>
    <w:rsid w:val="002B6D47"/>
    <w:rsid w:val="002C2555"/>
    <w:rsid w:val="002C7D21"/>
    <w:rsid w:val="002D27CD"/>
    <w:rsid w:val="002D3EC0"/>
    <w:rsid w:val="002D58C9"/>
    <w:rsid w:val="002D729F"/>
    <w:rsid w:val="002E0E3C"/>
    <w:rsid w:val="002E1812"/>
    <w:rsid w:val="002E2F7F"/>
    <w:rsid w:val="002E4B20"/>
    <w:rsid w:val="002E5FC6"/>
    <w:rsid w:val="002E6D7D"/>
    <w:rsid w:val="002F0322"/>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2171"/>
    <w:rsid w:val="003333E4"/>
    <w:rsid w:val="00336580"/>
    <w:rsid w:val="0034184B"/>
    <w:rsid w:val="00344375"/>
    <w:rsid w:val="0034564F"/>
    <w:rsid w:val="003535EB"/>
    <w:rsid w:val="00354D29"/>
    <w:rsid w:val="00356356"/>
    <w:rsid w:val="00360593"/>
    <w:rsid w:val="00360EF7"/>
    <w:rsid w:val="00361A07"/>
    <w:rsid w:val="003710A2"/>
    <w:rsid w:val="00372470"/>
    <w:rsid w:val="00376707"/>
    <w:rsid w:val="0037788A"/>
    <w:rsid w:val="0038029B"/>
    <w:rsid w:val="00383067"/>
    <w:rsid w:val="00383096"/>
    <w:rsid w:val="00392AA8"/>
    <w:rsid w:val="003931E6"/>
    <w:rsid w:val="003A2929"/>
    <w:rsid w:val="003A324A"/>
    <w:rsid w:val="003A3A1D"/>
    <w:rsid w:val="003A73EF"/>
    <w:rsid w:val="003B2514"/>
    <w:rsid w:val="003B54C2"/>
    <w:rsid w:val="003B5BA8"/>
    <w:rsid w:val="003C0093"/>
    <w:rsid w:val="003C1BE1"/>
    <w:rsid w:val="003C6315"/>
    <w:rsid w:val="003D1204"/>
    <w:rsid w:val="003D160D"/>
    <w:rsid w:val="003D35F4"/>
    <w:rsid w:val="003D417A"/>
    <w:rsid w:val="003D522B"/>
    <w:rsid w:val="003D6601"/>
    <w:rsid w:val="003D6C9A"/>
    <w:rsid w:val="003E2D1F"/>
    <w:rsid w:val="003E2DE1"/>
    <w:rsid w:val="003E5754"/>
    <w:rsid w:val="003E7B7D"/>
    <w:rsid w:val="003F171F"/>
    <w:rsid w:val="003F201E"/>
    <w:rsid w:val="003F3C0C"/>
    <w:rsid w:val="0040002C"/>
    <w:rsid w:val="00400C3B"/>
    <w:rsid w:val="00402B1E"/>
    <w:rsid w:val="00403507"/>
    <w:rsid w:val="00403546"/>
    <w:rsid w:val="00404DA0"/>
    <w:rsid w:val="00407B14"/>
    <w:rsid w:val="004158B8"/>
    <w:rsid w:val="00416B98"/>
    <w:rsid w:val="00421A99"/>
    <w:rsid w:val="0042780C"/>
    <w:rsid w:val="0043232E"/>
    <w:rsid w:val="00432BAC"/>
    <w:rsid w:val="00445161"/>
    <w:rsid w:val="004457F4"/>
    <w:rsid w:val="004472BF"/>
    <w:rsid w:val="00447C85"/>
    <w:rsid w:val="00452959"/>
    <w:rsid w:val="00452DBE"/>
    <w:rsid w:val="004534E1"/>
    <w:rsid w:val="004544A9"/>
    <w:rsid w:val="00454A44"/>
    <w:rsid w:val="00455E38"/>
    <w:rsid w:val="00456CDD"/>
    <w:rsid w:val="004605B3"/>
    <w:rsid w:val="00460960"/>
    <w:rsid w:val="00467CD2"/>
    <w:rsid w:val="004718A9"/>
    <w:rsid w:val="00476EC1"/>
    <w:rsid w:val="00477D47"/>
    <w:rsid w:val="00480582"/>
    <w:rsid w:val="0048694C"/>
    <w:rsid w:val="004911B1"/>
    <w:rsid w:val="004913EF"/>
    <w:rsid w:val="00495E43"/>
    <w:rsid w:val="004A362F"/>
    <w:rsid w:val="004A742B"/>
    <w:rsid w:val="004B29ED"/>
    <w:rsid w:val="004B50FC"/>
    <w:rsid w:val="004C064B"/>
    <w:rsid w:val="004C1CDF"/>
    <w:rsid w:val="004C5EA8"/>
    <w:rsid w:val="004D26D3"/>
    <w:rsid w:val="004D3A59"/>
    <w:rsid w:val="004D6E1D"/>
    <w:rsid w:val="004F13A5"/>
    <w:rsid w:val="004F2C44"/>
    <w:rsid w:val="004F4F9F"/>
    <w:rsid w:val="004F5C1B"/>
    <w:rsid w:val="00504CD7"/>
    <w:rsid w:val="005054B5"/>
    <w:rsid w:val="00505533"/>
    <w:rsid w:val="00506344"/>
    <w:rsid w:val="005148D7"/>
    <w:rsid w:val="00521069"/>
    <w:rsid w:val="005248EA"/>
    <w:rsid w:val="0052572D"/>
    <w:rsid w:val="005431C8"/>
    <w:rsid w:val="005463F4"/>
    <w:rsid w:val="00552BA8"/>
    <w:rsid w:val="0055409A"/>
    <w:rsid w:val="00563EEF"/>
    <w:rsid w:val="00565C58"/>
    <w:rsid w:val="00570304"/>
    <w:rsid w:val="00572E90"/>
    <w:rsid w:val="00575EDA"/>
    <w:rsid w:val="00580E92"/>
    <w:rsid w:val="005856FF"/>
    <w:rsid w:val="00591B91"/>
    <w:rsid w:val="005952DC"/>
    <w:rsid w:val="005A00B7"/>
    <w:rsid w:val="005A083A"/>
    <w:rsid w:val="005A1F0D"/>
    <w:rsid w:val="005A4764"/>
    <w:rsid w:val="005A51EE"/>
    <w:rsid w:val="005B0445"/>
    <w:rsid w:val="005B0A4A"/>
    <w:rsid w:val="005B1445"/>
    <w:rsid w:val="005B1B27"/>
    <w:rsid w:val="005B5108"/>
    <w:rsid w:val="005B5412"/>
    <w:rsid w:val="005B679B"/>
    <w:rsid w:val="005B77D3"/>
    <w:rsid w:val="005C470B"/>
    <w:rsid w:val="005C66D3"/>
    <w:rsid w:val="005D245F"/>
    <w:rsid w:val="005D3061"/>
    <w:rsid w:val="005D3AF3"/>
    <w:rsid w:val="005D6260"/>
    <w:rsid w:val="005D6D58"/>
    <w:rsid w:val="005E6A58"/>
    <w:rsid w:val="005F310F"/>
    <w:rsid w:val="00602B8A"/>
    <w:rsid w:val="0060314C"/>
    <w:rsid w:val="006046D2"/>
    <w:rsid w:val="00610CF7"/>
    <w:rsid w:val="00612D63"/>
    <w:rsid w:val="00614B12"/>
    <w:rsid w:val="006150EC"/>
    <w:rsid w:val="006164DB"/>
    <w:rsid w:val="0061679D"/>
    <w:rsid w:val="006253D8"/>
    <w:rsid w:val="00626153"/>
    <w:rsid w:val="00634BC2"/>
    <w:rsid w:val="006374A1"/>
    <w:rsid w:val="00651B6C"/>
    <w:rsid w:val="006540CB"/>
    <w:rsid w:val="00654AC0"/>
    <w:rsid w:val="00660B2A"/>
    <w:rsid w:val="00663D84"/>
    <w:rsid w:val="00666969"/>
    <w:rsid w:val="00682553"/>
    <w:rsid w:val="0068515C"/>
    <w:rsid w:val="0068667C"/>
    <w:rsid w:val="006A26A0"/>
    <w:rsid w:val="006A4FDA"/>
    <w:rsid w:val="006B1C07"/>
    <w:rsid w:val="006B3DA5"/>
    <w:rsid w:val="006B5B25"/>
    <w:rsid w:val="006B7827"/>
    <w:rsid w:val="006D0172"/>
    <w:rsid w:val="006E1A3A"/>
    <w:rsid w:val="006E2230"/>
    <w:rsid w:val="006E2B9C"/>
    <w:rsid w:val="006E2DC5"/>
    <w:rsid w:val="006E7939"/>
    <w:rsid w:val="006E7E4C"/>
    <w:rsid w:val="006F02E3"/>
    <w:rsid w:val="006F1C64"/>
    <w:rsid w:val="006F3C19"/>
    <w:rsid w:val="00700438"/>
    <w:rsid w:val="007013C6"/>
    <w:rsid w:val="0070290B"/>
    <w:rsid w:val="00706118"/>
    <w:rsid w:val="007100DF"/>
    <w:rsid w:val="00715660"/>
    <w:rsid w:val="007238BE"/>
    <w:rsid w:val="007328B9"/>
    <w:rsid w:val="007336B0"/>
    <w:rsid w:val="0073563C"/>
    <w:rsid w:val="00735ADA"/>
    <w:rsid w:val="00735D71"/>
    <w:rsid w:val="00736386"/>
    <w:rsid w:val="0074138A"/>
    <w:rsid w:val="00750940"/>
    <w:rsid w:val="00751AB4"/>
    <w:rsid w:val="00753138"/>
    <w:rsid w:val="00754410"/>
    <w:rsid w:val="0076269B"/>
    <w:rsid w:val="007627C8"/>
    <w:rsid w:val="00765E00"/>
    <w:rsid w:val="00766131"/>
    <w:rsid w:val="0077005A"/>
    <w:rsid w:val="00772DB4"/>
    <w:rsid w:val="00780AAD"/>
    <w:rsid w:val="0078371A"/>
    <w:rsid w:val="00783A4C"/>
    <w:rsid w:val="0079250C"/>
    <w:rsid w:val="00794375"/>
    <w:rsid w:val="007A05BD"/>
    <w:rsid w:val="007A7078"/>
    <w:rsid w:val="007A725D"/>
    <w:rsid w:val="007B4A0F"/>
    <w:rsid w:val="007C05CB"/>
    <w:rsid w:val="007C1922"/>
    <w:rsid w:val="007C3153"/>
    <w:rsid w:val="007C7656"/>
    <w:rsid w:val="007D066F"/>
    <w:rsid w:val="007D1AE5"/>
    <w:rsid w:val="007D46D0"/>
    <w:rsid w:val="007D5A91"/>
    <w:rsid w:val="007E11B9"/>
    <w:rsid w:val="007E3441"/>
    <w:rsid w:val="007E460F"/>
    <w:rsid w:val="007E68C9"/>
    <w:rsid w:val="007E76F1"/>
    <w:rsid w:val="007F1DA0"/>
    <w:rsid w:val="00803934"/>
    <w:rsid w:val="00803F6B"/>
    <w:rsid w:val="00805901"/>
    <w:rsid w:val="00811B53"/>
    <w:rsid w:val="00816BAB"/>
    <w:rsid w:val="00817514"/>
    <w:rsid w:val="00824CA4"/>
    <w:rsid w:val="00824F76"/>
    <w:rsid w:val="00825E03"/>
    <w:rsid w:val="00827ECC"/>
    <w:rsid w:val="0083106D"/>
    <w:rsid w:val="0083313F"/>
    <w:rsid w:val="008337D5"/>
    <w:rsid w:val="00833C40"/>
    <w:rsid w:val="00834D98"/>
    <w:rsid w:val="00835730"/>
    <w:rsid w:val="00835F23"/>
    <w:rsid w:val="0084210A"/>
    <w:rsid w:val="008447EA"/>
    <w:rsid w:val="00845657"/>
    <w:rsid w:val="0084624C"/>
    <w:rsid w:val="00851C1D"/>
    <w:rsid w:val="00864E02"/>
    <w:rsid w:val="00874702"/>
    <w:rsid w:val="008775B4"/>
    <w:rsid w:val="008808A6"/>
    <w:rsid w:val="00883A44"/>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0B14"/>
    <w:rsid w:val="008D1AD8"/>
    <w:rsid w:val="008D2E7D"/>
    <w:rsid w:val="008D3EEB"/>
    <w:rsid w:val="008D5FED"/>
    <w:rsid w:val="008E0B11"/>
    <w:rsid w:val="008E2440"/>
    <w:rsid w:val="008E2734"/>
    <w:rsid w:val="008E5296"/>
    <w:rsid w:val="008F22C0"/>
    <w:rsid w:val="008F30FC"/>
    <w:rsid w:val="008F35F1"/>
    <w:rsid w:val="008F3FB1"/>
    <w:rsid w:val="009008F4"/>
    <w:rsid w:val="00901A1A"/>
    <w:rsid w:val="009020BF"/>
    <w:rsid w:val="00905BB4"/>
    <w:rsid w:val="00907813"/>
    <w:rsid w:val="00907B1E"/>
    <w:rsid w:val="00907B67"/>
    <w:rsid w:val="00911B9D"/>
    <w:rsid w:val="009142F4"/>
    <w:rsid w:val="00921C07"/>
    <w:rsid w:val="00930A10"/>
    <w:rsid w:val="00930ACA"/>
    <w:rsid w:val="0093199F"/>
    <w:rsid w:val="00932958"/>
    <w:rsid w:val="00947CC7"/>
    <w:rsid w:val="00951519"/>
    <w:rsid w:val="00951B25"/>
    <w:rsid w:val="009535AF"/>
    <w:rsid w:val="0096301A"/>
    <w:rsid w:val="00964D6C"/>
    <w:rsid w:val="00965133"/>
    <w:rsid w:val="00965E0F"/>
    <w:rsid w:val="00971AD3"/>
    <w:rsid w:val="00974342"/>
    <w:rsid w:val="00980C70"/>
    <w:rsid w:val="00980F62"/>
    <w:rsid w:val="00981123"/>
    <w:rsid w:val="00982629"/>
    <w:rsid w:val="0098384A"/>
    <w:rsid w:val="0098468C"/>
    <w:rsid w:val="0098667C"/>
    <w:rsid w:val="009907B9"/>
    <w:rsid w:val="00992351"/>
    <w:rsid w:val="009968AD"/>
    <w:rsid w:val="009A08B6"/>
    <w:rsid w:val="009A2377"/>
    <w:rsid w:val="009A4D11"/>
    <w:rsid w:val="009B1C50"/>
    <w:rsid w:val="009B3ED3"/>
    <w:rsid w:val="009B4ADC"/>
    <w:rsid w:val="009B56BB"/>
    <w:rsid w:val="009C1730"/>
    <w:rsid w:val="009C410D"/>
    <w:rsid w:val="009D6232"/>
    <w:rsid w:val="009E15D4"/>
    <w:rsid w:val="009F25BD"/>
    <w:rsid w:val="009F3C7E"/>
    <w:rsid w:val="009F5036"/>
    <w:rsid w:val="009F5646"/>
    <w:rsid w:val="009F7873"/>
    <w:rsid w:val="009F7979"/>
    <w:rsid w:val="009F7AE7"/>
    <w:rsid w:val="00A03FA7"/>
    <w:rsid w:val="00A06395"/>
    <w:rsid w:val="00A06AEF"/>
    <w:rsid w:val="00A10700"/>
    <w:rsid w:val="00A14D49"/>
    <w:rsid w:val="00A15184"/>
    <w:rsid w:val="00A1637D"/>
    <w:rsid w:val="00A253A1"/>
    <w:rsid w:val="00A2566B"/>
    <w:rsid w:val="00A32086"/>
    <w:rsid w:val="00A34E84"/>
    <w:rsid w:val="00A352B0"/>
    <w:rsid w:val="00A37886"/>
    <w:rsid w:val="00A46B3F"/>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5CCC"/>
    <w:rsid w:val="00AB7C98"/>
    <w:rsid w:val="00AC44B3"/>
    <w:rsid w:val="00AC47D9"/>
    <w:rsid w:val="00AD0DA1"/>
    <w:rsid w:val="00AE0209"/>
    <w:rsid w:val="00AE2095"/>
    <w:rsid w:val="00AE5322"/>
    <w:rsid w:val="00AE5FEF"/>
    <w:rsid w:val="00AE73E2"/>
    <w:rsid w:val="00AF1CF9"/>
    <w:rsid w:val="00AF2AE3"/>
    <w:rsid w:val="00AF7B4F"/>
    <w:rsid w:val="00AF7C58"/>
    <w:rsid w:val="00B05787"/>
    <w:rsid w:val="00B10153"/>
    <w:rsid w:val="00B15323"/>
    <w:rsid w:val="00B259AC"/>
    <w:rsid w:val="00B268D9"/>
    <w:rsid w:val="00B26EC9"/>
    <w:rsid w:val="00B31B8F"/>
    <w:rsid w:val="00B333B0"/>
    <w:rsid w:val="00B43561"/>
    <w:rsid w:val="00B440DB"/>
    <w:rsid w:val="00B4415D"/>
    <w:rsid w:val="00B45103"/>
    <w:rsid w:val="00B45D24"/>
    <w:rsid w:val="00B463C3"/>
    <w:rsid w:val="00B52992"/>
    <w:rsid w:val="00B538C6"/>
    <w:rsid w:val="00B62018"/>
    <w:rsid w:val="00B63114"/>
    <w:rsid w:val="00B64A22"/>
    <w:rsid w:val="00B67D14"/>
    <w:rsid w:val="00B700C3"/>
    <w:rsid w:val="00B721F5"/>
    <w:rsid w:val="00B8042D"/>
    <w:rsid w:val="00B810FF"/>
    <w:rsid w:val="00B8418B"/>
    <w:rsid w:val="00B84519"/>
    <w:rsid w:val="00B8704F"/>
    <w:rsid w:val="00B87463"/>
    <w:rsid w:val="00B9166E"/>
    <w:rsid w:val="00B91E5C"/>
    <w:rsid w:val="00B9773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6CE1"/>
    <w:rsid w:val="00C073D6"/>
    <w:rsid w:val="00C07645"/>
    <w:rsid w:val="00C12785"/>
    <w:rsid w:val="00C14D2D"/>
    <w:rsid w:val="00C15327"/>
    <w:rsid w:val="00C205DD"/>
    <w:rsid w:val="00C242B2"/>
    <w:rsid w:val="00C25F74"/>
    <w:rsid w:val="00C31FE6"/>
    <w:rsid w:val="00C33F99"/>
    <w:rsid w:val="00C35546"/>
    <w:rsid w:val="00C4092D"/>
    <w:rsid w:val="00C4278B"/>
    <w:rsid w:val="00C43BD2"/>
    <w:rsid w:val="00C44F90"/>
    <w:rsid w:val="00C47E9C"/>
    <w:rsid w:val="00C52FD7"/>
    <w:rsid w:val="00C55917"/>
    <w:rsid w:val="00C57277"/>
    <w:rsid w:val="00C57691"/>
    <w:rsid w:val="00C57963"/>
    <w:rsid w:val="00C616E4"/>
    <w:rsid w:val="00C648E2"/>
    <w:rsid w:val="00C6599A"/>
    <w:rsid w:val="00C6603B"/>
    <w:rsid w:val="00C71E3F"/>
    <w:rsid w:val="00C75A4D"/>
    <w:rsid w:val="00C75CE4"/>
    <w:rsid w:val="00C81B22"/>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1016"/>
    <w:rsid w:val="00D0267A"/>
    <w:rsid w:val="00D032BB"/>
    <w:rsid w:val="00D03468"/>
    <w:rsid w:val="00D03E18"/>
    <w:rsid w:val="00D05C9B"/>
    <w:rsid w:val="00D06094"/>
    <w:rsid w:val="00D110CC"/>
    <w:rsid w:val="00D1310A"/>
    <w:rsid w:val="00D14698"/>
    <w:rsid w:val="00D165B0"/>
    <w:rsid w:val="00D249EC"/>
    <w:rsid w:val="00D30CFE"/>
    <w:rsid w:val="00D314BC"/>
    <w:rsid w:val="00D319FC"/>
    <w:rsid w:val="00D37964"/>
    <w:rsid w:val="00D40468"/>
    <w:rsid w:val="00D41BD8"/>
    <w:rsid w:val="00D45FD5"/>
    <w:rsid w:val="00D501E4"/>
    <w:rsid w:val="00D51F3A"/>
    <w:rsid w:val="00D559A1"/>
    <w:rsid w:val="00D6213F"/>
    <w:rsid w:val="00D62340"/>
    <w:rsid w:val="00D63F18"/>
    <w:rsid w:val="00D6527D"/>
    <w:rsid w:val="00D6795D"/>
    <w:rsid w:val="00D71677"/>
    <w:rsid w:val="00D718A6"/>
    <w:rsid w:val="00D729EC"/>
    <w:rsid w:val="00D74B92"/>
    <w:rsid w:val="00D806F5"/>
    <w:rsid w:val="00D83A9A"/>
    <w:rsid w:val="00D841C1"/>
    <w:rsid w:val="00D93010"/>
    <w:rsid w:val="00D946E9"/>
    <w:rsid w:val="00D9604F"/>
    <w:rsid w:val="00D9737C"/>
    <w:rsid w:val="00DA5C19"/>
    <w:rsid w:val="00DA76AC"/>
    <w:rsid w:val="00DB3D0C"/>
    <w:rsid w:val="00DB4D49"/>
    <w:rsid w:val="00DB767D"/>
    <w:rsid w:val="00DC07E5"/>
    <w:rsid w:val="00DC395D"/>
    <w:rsid w:val="00DC634D"/>
    <w:rsid w:val="00DD0FFA"/>
    <w:rsid w:val="00DD202C"/>
    <w:rsid w:val="00DD2BB2"/>
    <w:rsid w:val="00DD3863"/>
    <w:rsid w:val="00DE5376"/>
    <w:rsid w:val="00DE60D1"/>
    <w:rsid w:val="00DF050A"/>
    <w:rsid w:val="00DF59BD"/>
    <w:rsid w:val="00DF6FC3"/>
    <w:rsid w:val="00DF751A"/>
    <w:rsid w:val="00DF7A31"/>
    <w:rsid w:val="00E01827"/>
    <w:rsid w:val="00E05A1C"/>
    <w:rsid w:val="00E07333"/>
    <w:rsid w:val="00E10789"/>
    <w:rsid w:val="00E129EE"/>
    <w:rsid w:val="00E12BAD"/>
    <w:rsid w:val="00E13411"/>
    <w:rsid w:val="00E14AC6"/>
    <w:rsid w:val="00E20A83"/>
    <w:rsid w:val="00E30F62"/>
    <w:rsid w:val="00E36ECE"/>
    <w:rsid w:val="00E46B69"/>
    <w:rsid w:val="00E573AC"/>
    <w:rsid w:val="00E57B94"/>
    <w:rsid w:val="00E62839"/>
    <w:rsid w:val="00E62E85"/>
    <w:rsid w:val="00E62FF7"/>
    <w:rsid w:val="00E64EE1"/>
    <w:rsid w:val="00E65C1E"/>
    <w:rsid w:val="00E6783F"/>
    <w:rsid w:val="00E7546B"/>
    <w:rsid w:val="00E75F13"/>
    <w:rsid w:val="00E76022"/>
    <w:rsid w:val="00E7709A"/>
    <w:rsid w:val="00E83456"/>
    <w:rsid w:val="00E84E53"/>
    <w:rsid w:val="00E97D8E"/>
    <w:rsid w:val="00EA25E4"/>
    <w:rsid w:val="00EA3E87"/>
    <w:rsid w:val="00EA7A22"/>
    <w:rsid w:val="00EA7DE2"/>
    <w:rsid w:val="00EB004F"/>
    <w:rsid w:val="00EB3292"/>
    <w:rsid w:val="00EB6AC3"/>
    <w:rsid w:val="00EC17BC"/>
    <w:rsid w:val="00EC65F3"/>
    <w:rsid w:val="00EC6D59"/>
    <w:rsid w:val="00EC703C"/>
    <w:rsid w:val="00EC7E32"/>
    <w:rsid w:val="00ED0777"/>
    <w:rsid w:val="00ED2DE0"/>
    <w:rsid w:val="00ED6645"/>
    <w:rsid w:val="00ED6F4E"/>
    <w:rsid w:val="00EE37EE"/>
    <w:rsid w:val="00EE6EB1"/>
    <w:rsid w:val="00EF43D5"/>
    <w:rsid w:val="00EF4E23"/>
    <w:rsid w:val="00EF691D"/>
    <w:rsid w:val="00F0000C"/>
    <w:rsid w:val="00F002E5"/>
    <w:rsid w:val="00F03838"/>
    <w:rsid w:val="00F0384C"/>
    <w:rsid w:val="00F03945"/>
    <w:rsid w:val="00F04C86"/>
    <w:rsid w:val="00F0598E"/>
    <w:rsid w:val="00F11D4E"/>
    <w:rsid w:val="00F12CC8"/>
    <w:rsid w:val="00F20765"/>
    <w:rsid w:val="00F20D44"/>
    <w:rsid w:val="00F238CE"/>
    <w:rsid w:val="00F23D84"/>
    <w:rsid w:val="00F24EE1"/>
    <w:rsid w:val="00F35CB9"/>
    <w:rsid w:val="00F36445"/>
    <w:rsid w:val="00F37D41"/>
    <w:rsid w:val="00F412D7"/>
    <w:rsid w:val="00F43996"/>
    <w:rsid w:val="00F45AD5"/>
    <w:rsid w:val="00F45F72"/>
    <w:rsid w:val="00F47184"/>
    <w:rsid w:val="00F51398"/>
    <w:rsid w:val="00F521B6"/>
    <w:rsid w:val="00F5391B"/>
    <w:rsid w:val="00F53C1F"/>
    <w:rsid w:val="00F53D7D"/>
    <w:rsid w:val="00F54201"/>
    <w:rsid w:val="00F5464F"/>
    <w:rsid w:val="00F6446E"/>
    <w:rsid w:val="00F64A92"/>
    <w:rsid w:val="00F64E95"/>
    <w:rsid w:val="00F657F3"/>
    <w:rsid w:val="00F80BF6"/>
    <w:rsid w:val="00F81802"/>
    <w:rsid w:val="00F82819"/>
    <w:rsid w:val="00F83A25"/>
    <w:rsid w:val="00F8452D"/>
    <w:rsid w:val="00F95BCB"/>
    <w:rsid w:val="00F96634"/>
    <w:rsid w:val="00F96A5C"/>
    <w:rsid w:val="00FA1FBC"/>
    <w:rsid w:val="00FA2C97"/>
    <w:rsid w:val="00FA2FC5"/>
    <w:rsid w:val="00FB15C3"/>
    <w:rsid w:val="00FB35BE"/>
    <w:rsid w:val="00FB5FED"/>
    <w:rsid w:val="00FC43B8"/>
    <w:rsid w:val="00FC4E58"/>
    <w:rsid w:val="00FC51C4"/>
    <w:rsid w:val="00FC7004"/>
    <w:rsid w:val="00FD06A0"/>
    <w:rsid w:val="00FD13FB"/>
    <w:rsid w:val="00FD228E"/>
    <w:rsid w:val="00FD4E9B"/>
    <w:rsid w:val="00FD5E5F"/>
    <w:rsid w:val="00FD7D5F"/>
    <w:rsid w:val="00FE1A2F"/>
    <w:rsid w:val="00FE5F50"/>
    <w:rsid w:val="00FF06F9"/>
    <w:rsid w:val="00FF1B25"/>
    <w:rsid w:val="00FF45E0"/>
    <w:rsid w:val="00FF7A85"/>
    <w:rsid w:val="025737A0"/>
    <w:rsid w:val="03F0214E"/>
    <w:rsid w:val="06325B44"/>
    <w:rsid w:val="06C21536"/>
    <w:rsid w:val="0AB77A2F"/>
    <w:rsid w:val="0BE80D05"/>
    <w:rsid w:val="1A0B3DDD"/>
    <w:rsid w:val="2A682130"/>
    <w:rsid w:val="2C712816"/>
    <w:rsid w:val="2CD44E7F"/>
    <w:rsid w:val="2D7B7E3A"/>
    <w:rsid w:val="2E2A26B4"/>
    <w:rsid w:val="39466C4F"/>
    <w:rsid w:val="3AE206D7"/>
    <w:rsid w:val="491562DF"/>
    <w:rsid w:val="52FA34C6"/>
    <w:rsid w:val="532B285D"/>
    <w:rsid w:val="5FF3233F"/>
    <w:rsid w:val="62D4090C"/>
    <w:rsid w:val="724A4A01"/>
    <w:rsid w:val="7B1E539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qFormat/>
    <w:uiPriority w:val="0"/>
    <w:pPr>
      <w:jc w:val="left"/>
    </w:pPr>
  </w:style>
  <w:style w:type="paragraph" w:styleId="3">
    <w:name w:val="Balloon Text"/>
    <w:basedOn w:val="1"/>
    <w:semiHidden/>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ind w:firstLine="420"/>
      <w:jc w:val="left"/>
    </w:pPr>
    <w:rPr>
      <w:kern w:val="0"/>
      <w:sz w:val="24"/>
    </w:rPr>
  </w:style>
  <w:style w:type="paragraph" w:styleId="7">
    <w:name w:val="annotation subject"/>
    <w:basedOn w:val="2"/>
    <w:next w:val="2"/>
    <w:semiHidden/>
    <w:qFormat/>
    <w:uiPriority w:val="0"/>
    <w:rPr>
      <w:b/>
      <w:bCs/>
    </w:rPr>
  </w:style>
  <w:style w:type="character" w:styleId="10">
    <w:name w:val="Strong"/>
    <w:basedOn w:val="9"/>
    <w:qFormat/>
    <w:uiPriority w:val="0"/>
    <w:rPr>
      <w:b/>
    </w:rPr>
  </w:style>
  <w:style w:type="character" w:styleId="11">
    <w:name w:val="annotation reference"/>
    <w:semiHidden/>
    <w:qFormat/>
    <w:uiPriority w:val="0"/>
    <w:rPr>
      <w:sz w:val="21"/>
      <w:szCs w:val="21"/>
    </w:rPr>
  </w:style>
  <w:style w:type="paragraph" w:customStyle="1" w:styleId="12">
    <w:name w:val="修订1"/>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zhlx</Company>
  <Pages>12</Pages>
  <Words>891</Words>
  <Characters>5083</Characters>
  <Lines>42</Lines>
  <Paragraphs>11</Paragraphs>
  <TotalTime>2</TotalTime>
  <ScaleCrop>false</ScaleCrop>
  <LinksUpToDate>false</LinksUpToDate>
  <CharactersWithSpaces>5963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2012-01-07T11:13:00Z</dcterms:created>
  <dc:creator>lx</dc:creator>
  <dc:description>ZHGenApp().GetProperty("Certification")</dc:description>
  <cp:lastModifiedBy>杨世妍</cp:lastModifiedBy>
  <cp:lastPrinted>2018-01-31T03:32:00Z</cp:lastPrinted>
  <dcterms:modified xsi:type="dcterms:W3CDTF">2024-07-15T02:14:56Z</dcterms:modified>
  <dc:title>年部门预算编制说明</dc:title>
  <cp:revision>220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6EB263FA3A5E42A8A922A175A8CA83C8</vt:lpwstr>
  </property>
</Properties>
</file>