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铜壁关</w:t>
      </w:r>
      <w:r>
        <w:rPr>
          <w:rFonts w:hint="eastAsia" w:ascii="方正小标宋简体" w:hAnsi="方正小标宋简体" w:eastAsia="方正小标宋简体" w:cs="方正小标宋简体"/>
          <w:sz w:val="36"/>
          <w:szCs w:val="36"/>
        </w:rPr>
        <w:t>乡卫生院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铜壁关</w:t>
      </w:r>
      <w:r>
        <w:rPr>
          <w:rFonts w:hint="eastAsia" w:ascii="黑体" w:hAnsi="黑体" w:eastAsia="黑体"/>
          <w:sz w:val="30"/>
          <w:szCs w:val="30"/>
        </w:rPr>
        <w:t>乡卫生院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铜壁关</w:t>
      </w:r>
      <w:r>
        <w:rPr>
          <w:rFonts w:hint="eastAsia" w:ascii="黑体" w:hAnsi="黑体" w:eastAsia="黑体"/>
          <w:sz w:val="30"/>
          <w:szCs w:val="30"/>
        </w:rPr>
        <w:t>乡卫生院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w:t>
      </w:r>
      <w:r>
        <w:rPr>
          <w:rFonts w:hint="eastAsia" w:ascii="宋体" w:hAnsi="宋体" w:cs="宋体"/>
          <w:color w:val="auto"/>
          <w:sz w:val="30"/>
          <w:szCs w:val="30"/>
        </w:rPr>
        <w:t>县</w:t>
      </w:r>
      <w:r>
        <w:rPr>
          <w:rFonts w:hint="eastAsia" w:ascii="宋体" w:hAnsi="宋体" w:cs="宋体"/>
          <w:sz w:val="30"/>
          <w:szCs w:val="30"/>
        </w:rPr>
        <w:t>本级项目支出绩效目标表（本次下达）</w:t>
      </w:r>
    </w:p>
    <w:p>
      <w:pPr>
        <w:jc w:val="left"/>
        <w:rPr>
          <w:rFonts w:eastAsia="Times New Roman"/>
          <w:sz w:val="30"/>
          <w:szCs w:val="30"/>
        </w:rPr>
      </w:pPr>
      <w:r>
        <w:rPr>
          <w:rFonts w:hint="eastAsia" w:ascii="宋体" w:hAnsi="宋体" w:cs="宋体"/>
          <w:sz w:val="30"/>
          <w:szCs w:val="30"/>
        </w:rPr>
        <w:t>十一、</w:t>
      </w:r>
      <w:r>
        <w:rPr>
          <w:rFonts w:hint="eastAsia" w:ascii="宋体" w:hAnsi="宋体" w:cs="宋体"/>
          <w:color w:val="auto"/>
          <w:sz w:val="30"/>
          <w:szCs w:val="30"/>
        </w:rPr>
        <w:t>县</w:t>
      </w:r>
      <w:r>
        <w:rPr>
          <w:rFonts w:hint="eastAsia" w:ascii="宋体" w:hAnsi="宋体" w:cs="宋体"/>
          <w:sz w:val="30"/>
          <w:szCs w:val="30"/>
        </w:rPr>
        <w:t>本级项目支出绩效目标表（另文下达）</w:t>
      </w:r>
    </w:p>
    <w:p>
      <w:pPr>
        <w:jc w:val="left"/>
        <w:rPr>
          <w:rFonts w:eastAsia="Times New Roman"/>
          <w:sz w:val="30"/>
          <w:szCs w:val="30"/>
        </w:rPr>
      </w:pPr>
      <w:r>
        <w:rPr>
          <w:rFonts w:hint="eastAsia" w:ascii="宋体" w:hAnsi="宋体" w:cs="宋体"/>
          <w:sz w:val="30"/>
          <w:szCs w:val="30"/>
        </w:rPr>
        <w:t>十二、</w:t>
      </w:r>
      <w:r>
        <w:rPr>
          <w:rFonts w:hint="eastAsia" w:ascii="宋体" w:hAnsi="宋体" w:cs="宋体"/>
          <w:color w:val="auto"/>
          <w:sz w:val="30"/>
          <w:szCs w:val="30"/>
        </w:rPr>
        <w:t>县</w:t>
      </w:r>
      <w:r>
        <w:rPr>
          <w:rFonts w:hint="eastAsia" w:ascii="宋体" w:hAnsi="宋体" w:cs="宋体"/>
          <w:sz w:val="30"/>
          <w:szCs w:val="30"/>
        </w:rPr>
        <w:t>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铜壁关</w:t>
      </w:r>
      <w:r>
        <w:rPr>
          <w:rFonts w:hint="eastAsia" w:ascii="方正小标宋简体" w:eastAsia="方正小标宋简体"/>
          <w:kern w:val="0"/>
          <w:sz w:val="36"/>
          <w:szCs w:val="36"/>
        </w:rPr>
        <w:t>乡卫生院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color w:val="auto"/>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eastAsia="zh-CN"/>
        </w:rPr>
        <w:t>铜壁关</w:t>
      </w:r>
      <w:r>
        <w:rPr>
          <w:rFonts w:hint="eastAsia" w:ascii="宋体" w:hAnsi="宋体" w:cs="宋体"/>
          <w:kern w:val="0"/>
          <w:sz w:val="30"/>
          <w:szCs w:val="30"/>
        </w:rPr>
        <w:t>乡卫生院内设</w:t>
      </w:r>
      <w:r>
        <w:rPr>
          <w:rFonts w:hint="eastAsia" w:ascii="宋体" w:hAnsi="宋体" w:cs="宋体"/>
          <w:kern w:val="0"/>
          <w:sz w:val="30"/>
          <w:szCs w:val="30"/>
          <w:lang w:val="en-US" w:eastAsia="zh-CN"/>
        </w:rPr>
        <w:t>9</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eastAsia="zh-CN"/>
        </w:rPr>
        <w:t>预防保健科</w:t>
      </w:r>
      <w:r>
        <w:rPr>
          <w:rFonts w:hint="eastAsia" w:ascii="宋体" w:hAnsi="宋体" w:cs="宋体"/>
          <w:color w:val="auto"/>
          <w:kern w:val="0"/>
          <w:sz w:val="30"/>
          <w:szCs w:val="30"/>
          <w:lang w:val="en-US" w:eastAsia="zh-CN"/>
        </w:rPr>
        <w:t>、急诊科、内科、外科、儿科、妇科、产科、中医科、全科医疗科</w:t>
      </w:r>
      <w:r>
        <w:rPr>
          <w:rFonts w:hint="eastAsia" w:ascii="宋体" w:hAnsi="宋体" w:cs="宋体"/>
          <w:color w:val="auto"/>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eastAsia="Times New Roman"/>
          <w:kern w:val="0"/>
          <w:sz w:val="30"/>
          <w:szCs w:val="30"/>
        </w:rPr>
        <w:t>1</w:t>
      </w:r>
      <w:r>
        <w:rPr>
          <w:rFonts w:hint="eastAsia"/>
          <w:kern w:val="0"/>
          <w:sz w:val="30"/>
          <w:szCs w:val="30"/>
          <w:lang w:val="en-US" w:eastAsia="zh-CN"/>
        </w:rPr>
        <w:t>3</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eastAsia="Times New Roman"/>
          <w:kern w:val="0"/>
          <w:sz w:val="30"/>
          <w:szCs w:val="30"/>
        </w:rPr>
        <w:t>1</w:t>
      </w:r>
      <w:r>
        <w:rPr>
          <w:rFonts w:hint="eastAsia"/>
          <w:kern w:val="0"/>
          <w:sz w:val="30"/>
          <w:szCs w:val="30"/>
          <w:lang w:val="en-US" w:eastAsia="zh-CN"/>
        </w:rPr>
        <w:t>3</w:t>
      </w:r>
      <w:r>
        <w:rPr>
          <w:rFonts w:hint="eastAsia" w:ascii="宋体" w:hAnsi="宋体" w:cs="宋体"/>
          <w:kern w:val="0"/>
          <w:sz w:val="30"/>
          <w:szCs w:val="30"/>
        </w:rPr>
        <w:t>人。在职实有</w:t>
      </w:r>
      <w:r>
        <w:rPr>
          <w:rFonts w:eastAsia="Times New Roman"/>
          <w:kern w:val="0"/>
          <w:sz w:val="30"/>
          <w:szCs w:val="30"/>
        </w:rPr>
        <w:t>1</w:t>
      </w:r>
      <w:r>
        <w:rPr>
          <w:rFonts w:hint="eastAsia"/>
          <w:kern w:val="0"/>
          <w:sz w:val="30"/>
          <w:szCs w:val="30"/>
          <w:lang w:val="en-US" w:eastAsia="zh-CN"/>
        </w:rPr>
        <w:t>1</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1</w:t>
      </w:r>
      <w:r>
        <w:rPr>
          <w:rFonts w:hint="eastAsia"/>
          <w:kern w:val="0"/>
          <w:sz w:val="30"/>
          <w:szCs w:val="30"/>
          <w:lang w:val="en-US" w:eastAsia="zh-CN"/>
        </w:rPr>
        <w:t>1</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kern w:val="0"/>
          <w:sz w:val="30"/>
          <w:szCs w:val="30"/>
          <w:lang w:val="en-US" w:eastAsia="zh-CN"/>
        </w:rPr>
        <w:t>1</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ascii="宋体" w:hAnsi="宋体" w:cs="宋体"/>
          <w:kern w:val="0"/>
          <w:sz w:val="30"/>
          <w:szCs w:val="30"/>
          <w:lang w:val="en-US" w:eastAsia="zh-CN"/>
        </w:rPr>
        <w:t>1</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ascii="宋体" w:hAnsi="宋体" w:cs="宋体"/>
          <w:kern w:val="0"/>
          <w:sz w:val="30"/>
          <w:szCs w:val="30"/>
          <w:lang w:val="en-US" w:eastAsia="zh-CN"/>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万元，其中：一般公共预算财政拨款</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万元（本级财力</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万元。财政拨款安排支出</w:t>
      </w:r>
      <w:r>
        <w:rPr>
          <w:rFonts w:eastAsia="Times New Roman"/>
          <w:kern w:val="0"/>
          <w:sz w:val="30"/>
          <w:szCs w:val="30"/>
        </w:rPr>
        <w:t>1</w:t>
      </w:r>
      <w:r>
        <w:rPr>
          <w:rFonts w:hint="eastAsia"/>
          <w:kern w:val="0"/>
          <w:sz w:val="30"/>
          <w:szCs w:val="30"/>
          <w:lang w:val="en-US" w:eastAsia="zh-CN"/>
        </w:rPr>
        <w:t>23.79</w:t>
      </w:r>
      <w:r>
        <w:rPr>
          <w:rFonts w:hint="eastAsia" w:ascii="宋体" w:hAnsi="宋体" w:cs="宋体"/>
          <w:kern w:val="0"/>
          <w:sz w:val="30"/>
          <w:szCs w:val="30"/>
        </w:rPr>
        <w:t>万元，其中，基本支出</w:t>
      </w:r>
      <w:r>
        <w:rPr>
          <w:rFonts w:eastAsia="Times New Roman"/>
          <w:kern w:val="0"/>
          <w:sz w:val="30"/>
          <w:szCs w:val="30"/>
        </w:rPr>
        <w:t>1</w:t>
      </w:r>
      <w:r>
        <w:rPr>
          <w:rFonts w:hint="eastAsia"/>
          <w:kern w:val="0"/>
          <w:sz w:val="30"/>
          <w:szCs w:val="30"/>
          <w:lang w:val="en-US" w:eastAsia="zh-CN"/>
        </w:rPr>
        <w:t>22.95</w:t>
      </w:r>
      <w:r>
        <w:rPr>
          <w:rFonts w:hint="eastAsia" w:ascii="宋体" w:hAnsi="宋体" w:cs="宋体"/>
          <w:kern w:val="0"/>
          <w:sz w:val="30"/>
          <w:szCs w:val="30"/>
        </w:rPr>
        <w:t>万元，项目支出</w:t>
      </w:r>
      <w:r>
        <w:rPr>
          <w:rFonts w:hint="eastAsia" w:ascii="宋体" w:hAnsi="宋体" w:cs="宋体"/>
          <w:b/>
          <w:bCs/>
          <w:kern w:val="0"/>
          <w:sz w:val="30"/>
          <w:szCs w:val="30"/>
          <w:lang w:val="en-US" w:eastAsia="zh-CN"/>
        </w:rPr>
        <w:t>0.84</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eastAsia="Times New Roman"/>
          <w:kern w:val="0"/>
          <w:sz w:val="30"/>
          <w:szCs w:val="30"/>
        </w:rPr>
        <w:t>0.</w:t>
      </w:r>
      <w:r>
        <w:rPr>
          <w:rFonts w:hint="eastAsia"/>
          <w:kern w:val="0"/>
          <w:sz w:val="30"/>
          <w:szCs w:val="30"/>
          <w:lang w:val="en-US" w:eastAsia="zh-CN"/>
        </w:rPr>
        <w:t>06</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eastAsia="Times New Roman"/>
          <w:kern w:val="0"/>
          <w:sz w:val="30"/>
          <w:szCs w:val="30"/>
        </w:rPr>
        <w:t>1</w:t>
      </w:r>
      <w:r>
        <w:rPr>
          <w:rFonts w:hint="eastAsia"/>
          <w:kern w:val="0"/>
          <w:sz w:val="30"/>
          <w:szCs w:val="30"/>
          <w:lang w:val="en-US" w:eastAsia="zh-CN"/>
        </w:rPr>
        <w:t>6.54</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eastAsia="Times New Roman"/>
          <w:kern w:val="0"/>
          <w:sz w:val="30"/>
          <w:szCs w:val="30"/>
        </w:rPr>
        <w:t>9</w:t>
      </w:r>
      <w:r>
        <w:rPr>
          <w:rFonts w:hint="eastAsia"/>
          <w:kern w:val="0"/>
          <w:sz w:val="30"/>
          <w:szCs w:val="30"/>
          <w:lang w:val="en-US" w:eastAsia="zh-CN"/>
        </w:rPr>
        <w:t>6.57</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w:t>
      </w:r>
      <w:r>
        <w:rPr>
          <w:rFonts w:hint="eastAsia"/>
          <w:kern w:val="0"/>
          <w:sz w:val="30"/>
          <w:szCs w:val="30"/>
          <w:lang w:val="en-US" w:eastAsia="zh-CN"/>
        </w:rPr>
        <w:t>0399</w:t>
      </w:r>
      <w:r>
        <w:rPr>
          <w:rFonts w:hint="eastAsia" w:ascii="宋体" w:hAnsi="宋体" w:cs="宋体"/>
          <w:kern w:val="0"/>
          <w:sz w:val="30"/>
          <w:szCs w:val="30"/>
        </w:rPr>
        <w:t>其他卫生健康支出</w:t>
      </w:r>
      <w:r>
        <w:rPr>
          <w:rFonts w:hint="eastAsia" w:ascii="宋体" w:hAnsi="宋体" w:cs="宋体"/>
          <w:b/>
          <w:bCs/>
          <w:kern w:val="0"/>
          <w:sz w:val="30"/>
          <w:szCs w:val="30"/>
          <w:lang w:val="en-US" w:eastAsia="zh-CN"/>
        </w:rPr>
        <w:t>0.84</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eastAsia="Times New Roman"/>
          <w:kern w:val="0"/>
          <w:sz w:val="30"/>
          <w:szCs w:val="30"/>
        </w:rPr>
        <w:t>9.</w:t>
      </w:r>
      <w:r>
        <w:rPr>
          <w:rFonts w:hint="eastAsia"/>
          <w:kern w:val="0"/>
          <w:sz w:val="30"/>
          <w:szCs w:val="30"/>
          <w:lang w:val="en-US" w:eastAsia="zh-CN"/>
        </w:rPr>
        <w:t>78</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color w:val="auto"/>
          <w:kern w:val="0"/>
          <w:sz w:val="30"/>
          <w:szCs w:val="30"/>
        </w:rPr>
        <w:t>基本支出</w:t>
      </w:r>
      <w:r>
        <w:rPr>
          <w:rFonts w:eastAsia="Times New Roman"/>
          <w:kern w:val="0"/>
          <w:sz w:val="30"/>
          <w:szCs w:val="30"/>
        </w:rPr>
        <w:t>0.</w:t>
      </w:r>
      <w:r>
        <w:rPr>
          <w:rFonts w:hint="eastAsia"/>
          <w:kern w:val="0"/>
          <w:sz w:val="30"/>
          <w:szCs w:val="30"/>
          <w:lang w:val="en-US" w:eastAsia="zh-CN"/>
        </w:rPr>
        <w:t>0</w:t>
      </w:r>
      <w:r>
        <w:rPr>
          <w:rFonts w:eastAsia="Times New Roman"/>
          <w:kern w:val="0"/>
          <w:sz w:val="30"/>
          <w:szCs w:val="30"/>
        </w:rPr>
        <w:t>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eastAsia="仿宋_GB2312"/>
          <w:kern w:val="0"/>
          <w:sz w:val="30"/>
          <w:szCs w:val="30"/>
        </w:rPr>
        <w:t>0.</w:t>
      </w:r>
      <w:r>
        <w:rPr>
          <w:rFonts w:hint="eastAsia" w:eastAsia="仿宋_GB2312"/>
          <w:kern w:val="0"/>
          <w:sz w:val="30"/>
          <w:szCs w:val="30"/>
          <w:lang w:val="en-US" w:eastAsia="zh-CN"/>
        </w:rPr>
        <w:t>0</w:t>
      </w:r>
      <w:r>
        <w:rPr>
          <w:rFonts w:eastAsia="仿宋_GB2312"/>
          <w:kern w:val="0"/>
          <w:sz w:val="30"/>
          <w:szCs w:val="30"/>
        </w:rPr>
        <w:t>6</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color w:val="auto"/>
          <w:kern w:val="0"/>
          <w:sz w:val="30"/>
          <w:szCs w:val="30"/>
        </w:rPr>
        <w:t>基本支出</w:t>
      </w:r>
      <w:r>
        <w:rPr>
          <w:rFonts w:hint="eastAsia" w:ascii="宋体" w:hAnsi="宋体" w:cs="宋体"/>
          <w:color w:val="auto"/>
          <w:kern w:val="0"/>
          <w:sz w:val="30"/>
          <w:szCs w:val="30"/>
          <w:lang w:val="en-US" w:eastAsia="zh-CN"/>
        </w:rPr>
        <w:t>16.54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eastAsia="仿宋_GB2312"/>
          <w:kern w:val="0"/>
          <w:sz w:val="30"/>
          <w:szCs w:val="30"/>
        </w:rPr>
        <w:t>1</w:t>
      </w:r>
      <w:r>
        <w:rPr>
          <w:rFonts w:hint="eastAsia" w:eastAsia="仿宋_GB2312"/>
          <w:kern w:val="0"/>
          <w:sz w:val="30"/>
          <w:szCs w:val="30"/>
          <w:lang w:val="en-US" w:eastAsia="zh-CN"/>
        </w:rPr>
        <w:t>6.54</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color w:val="auto"/>
          <w:kern w:val="0"/>
          <w:sz w:val="30"/>
          <w:szCs w:val="30"/>
        </w:rPr>
        <w:t>基本支出</w:t>
      </w:r>
      <w:r>
        <w:rPr>
          <w:rFonts w:eastAsia="Times New Roman"/>
          <w:kern w:val="0"/>
          <w:sz w:val="30"/>
          <w:szCs w:val="30"/>
        </w:rPr>
        <w:t>9</w:t>
      </w:r>
      <w:r>
        <w:rPr>
          <w:rFonts w:hint="eastAsia"/>
          <w:kern w:val="0"/>
          <w:sz w:val="30"/>
          <w:szCs w:val="30"/>
          <w:lang w:val="en-US" w:eastAsia="zh-CN"/>
        </w:rPr>
        <w:t>6.57</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eastAsia="仿宋_GB2312"/>
          <w:kern w:val="0"/>
          <w:sz w:val="30"/>
          <w:szCs w:val="30"/>
        </w:rPr>
        <w:t>8</w:t>
      </w:r>
      <w:r>
        <w:rPr>
          <w:rFonts w:hint="eastAsia" w:eastAsia="仿宋_GB2312"/>
          <w:kern w:val="0"/>
          <w:sz w:val="30"/>
          <w:szCs w:val="30"/>
          <w:lang w:val="en-US" w:eastAsia="zh-CN"/>
        </w:rPr>
        <w:t>9.79</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6.78</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w:t>
      </w:r>
      <w:r>
        <w:rPr>
          <w:rFonts w:hint="eastAsia"/>
          <w:kern w:val="0"/>
          <w:sz w:val="30"/>
          <w:szCs w:val="30"/>
          <w:lang w:val="en-US" w:eastAsia="zh-CN"/>
        </w:rPr>
        <w:t>0399</w:t>
      </w:r>
      <w:r>
        <w:rPr>
          <w:rFonts w:hint="eastAsia" w:ascii="宋体" w:hAnsi="宋体" w:cs="宋体"/>
          <w:kern w:val="0"/>
          <w:sz w:val="30"/>
          <w:szCs w:val="30"/>
        </w:rPr>
        <w:t>其他卫生健康支出</w:t>
      </w:r>
      <w:r>
        <w:rPr>
          <w:rFonts w:hint="eastAsia" w:ascii="宋体" w:hAnsi="宋体" w:cs="宋体"/>
          <w:color w:val="auto"/>
          <w:kern w:val="0"/>
          <w:sz w:val="30"/>
          <w:szCs w:val="30"/>
        </w:rPr>
        <w:t>项目支出</w:t>
      </w:r>
      <w:r>
        <w:rPr>
          <w:rFonts w:hint="eastAsia"/>
          <w:kern w:val="0"/>
          <w:sz w:val="30"/>
          <w:szCs w:val="30"/>
          <w:lang w:val="en-US" w:eastAsia="zh-CN"/>
        </w:rPr>
        <w:t>0.84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0.84</w:t>
      </w:r>
      <w:r>
        <w:rPr>
          <w:rFonts w:hint="eastAsia" w:eastAsia="仿宋_GB2312"/>
          <w:kern w:val="0"/>
          <w:sz w:val="30"/>
          <w:szCs w:val="30"/>
        </w:rPr>
        <w:t>万元。</w:t>
      </w:r>
    </w:p>
    <w:p>
      <w:pPr>
        <w:widowControl/>
        <w:ind w:firstLine="600" w:firstLineChars="200"/>
        <w:jc w:val="left"/>
        <w:rPr>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color w:val="auto"/>
          <w:kern w:val="0"/>
          <w:sz w:val="30"/>
          <w:szCs w:val="30"/>
        </w:rPr>
        <w:t>基本支</w:t>
      </w:r>
      <w:bookmarkStart w:id="0" w:name="_GoBack"/>
      <w:bookmarkEnd w:id="0"/>
      <w:r>
        <w:rPr>
          <w:rFonts w:hint="eastAsia" w:ascii="宋体" w:hAnsi="宋体" w:cs="宋体"/>
          <w:color w:val="auto"/>
          <w:kern w:val="0"/>
          <w:sz w:val="30"/>
          <w:szCs w:val="30"/>
        </w:rPr>
        <w:t>出</w:t>
      </w:r>
      <w:r>
        <w:rPr>
          <w:rFonts w:hint="eastAsia" w:ascii="宋体" w:hAnsi="宋体" w:cs="宋体"/>
          <w:color w:val="auto"/>
          <w:kern w:val="0"/>
          <w:sz w:val="30"/>
          <w:szCs w:val="30"/>
          <w:lang w:val="en-US" w:eastAsia="zh-CN"/>
        </w:rPr>
        <w:t>9.78</w:t>
      </w:r>
      <w:r>
        <w:rPr>
          <w:rFonts w:hint="eastAsia" w:ascii="宋体" w:hAnsi="宋体" w:cs="宋体"/>
          <w:color w:val="auto"/>
          <w:kern w:val="0"/>
          <w:sz w:val="30"/>
          <w:szCs w:val="30"/>
        </w:rPr>
        <w:t>万</w:t>
      </w:r>
      <w:r>
        <w:rPr>
          <w:rFonts w:hint="eastAsia" w:ascii="宋体" w:hAnsi="宋体" w:cs="宋体"/>
          <w:kern w:val="0"/>
          <w:sz w:val="30"/>
          <w:szCs w:val="30"/>
        </w:rPr>
        <w:t>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eastAsia="仿宋_GB2312"/>
          <w:kern w:val="0"/>
          <w:sz w:val="30"/>
          <w:szCs w:val="30"/>
        </w:rPr>
        <w:t>9.</w:t>
      </w:r>
      <w:r>
        <w:rPr>
          <w:rFonts w:hint="eastAsia" w:eastAsia="仿宋_GB2312"/>
          <w:kern w:val="0"/>
          <w:sz w:val="30"/>
          <w:szCs w:val="30"/>
          <w:lang w:val="en-US" w:eastAsia="zh-CN"/>
        </w:rPr>
        <w:t>78</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kern w:val="0"/>
          <w:sz w:val="30"/>
          <w:szCs w:val="30"/>
        </w:rPr>
        <w:t>2019</w:t>
      </w:r>
      <w:r>
        <w:rPr>
          <w:rFonts w:hint="eastAsia"/>
          <w:kern w:val="0"/>
          <w:sz w:val="30"/>
          <w:szCs w:val="30"/>
        </w:rPr>
        <w:t>年财政拨款收入</w:t>
      </w:r>
      <w:r>
        <w:rPr>
          <w:kern w:val="0"/>
          <w:sz w:val="30"/>
          <w:szCs w:val="30"/>
        </w:rPr>
        <w:t>1</w:t>
      </w:r>
      <w:r>
        <w:rPr>
          <w:rFonts w:hint="eastAsia"/>
          <w:kern w:val="0"/>
          <w:sz w:val="30"/>
          <w:szCs w:val="30"/>
          <w:lang w:val="en-US" w:eastAsia="zh-CN"/>
        </w:rPr>
        <w:t>23.79</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93.86</w:t>
      </w:r>
      <w:r>
        <w:rPr>
          <w:rFonts w:hint="eastAsia"/>
          <w:kern w:val="0"/>
          <w:sz w:val="30"/>
          <w:szCs w:val="30"/>
        </w:rPr>
        <w:t>万元增加</w:t>
      </w:r>
      <w:r>
        <w:rPr>
          <w:rFonts w:hint="eastAsia"/>
          <w:kern w:val="0"/>
          <w:sz w:val="30"/>
          <w:szCs w:val="30"/>
          <w:lang w:val="en-US" w:eastAsia="zh-CN"/>
        </w:rPr>
        <w:t>23.93</w:t>
      </w:r>
      <w:r>
        <w:rPr>
          <w:rFonts w:hint="eastAsia"/>
          <w:kern w:val="0"/>
          <w:sz w:val="30"/>
          <w:szCs w:val="30"/>
        </w:rPr>
        <w:t>万元，增幅</w:t>
      </w:r>
      <w:r>
        <w:rPr>
          <w:rFonts w:hint="eastAsia"/>
          <w:kern w:val="0"/>
          <w:sz w:val="30"/>
          <w:szCs w:val="30"/>
          <w:lang w:val="en-US" w:eastAsia="zh-CN"/>
        </w:rPr>
        <w:t>31.8</w:t>
      </w:r>
      <w:r>
        <w:rPr>
          <w:kern w:val="0"/>
          <w:sz w:val="30"/>
          <w:szCs w:val="30"/>
        </w:rPr>
        <w:t>8%</w:t>
      </w:r>
      <w:r>
        <w:rPr>
          <w:rFonts w:hint="eastAsia"/>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FF0000"/>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ascii="宋体" w:hAnsi="宋体" w:cs="宋体"/>
          <w:b/>
          <w:bCs/>
          <w:kern w:val="0"/>
          <w:sz w:val="30"/>
          <w:szCs w:val="30"/>
        </w:rPr>
        <w:t>1</w:t>
      </w:r>
      <w:r>
        <w:rPr>
          <w:rFonts w:hint="eastAsia" w:ascii="宋体" w:hAnsi="宋体" w:cs="宋体"/>
          <w:b/>
          <w:bCs/>
          <w:kern w:val="0"/>
          <w:sz w:val="30"/>
          <w:szCs w:val="30"/>
          <w:lang w:val="en-US" w:eastAsia="zh-CN"/>
        </w:rPr>
        <w:t>22.95</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b/>
          <w:bCs/>
          <w:kern w:val="0"/>
          <w:sz w:val="30"/>
          <w:szCs w:val="30"/>
          <w:lang w:val="en-US" w:eastAsia="zh-CN"/>
        </w:rPr>
        <w:t>93.13</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b/>
          <w:bCs/>
          <w:kern w:val="0"/>
          <w:sz w:val="30"/>
          <w:szCs w:val="30"/>
          <w:lang w:val="en-US" w:eastAsia="zh-CN"/>
        </w:rPr>
        <w:t>29.82</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b/>
          <w:bCs/>
          <w:kern w:val="0"/>
          <w:sz w:val="30"/>
          <w:szCs w:val="30"/>
          <w:lang w:val="en-US" w:eastAsia="zh-CN"/>
        </w:rPr>
        <w:t>32</w:t>
      </w:r>
      <w:r>
        <w:rPr>
          <w:rFonts w:ascii="宋体" w:hAnsi="宋体" w:cs="宋体"/>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ascii="宋体" w:hAnsi="宋体" w:cs="宋体"/>
          <w:b/>
          <w:bCs/>
          <w:kern w:val="0"/>
          <w:sz w:val="30"/>
          <w:szCs w:val="30"/>
          <w:lang w:val="en-US" w:eastAsia="zh-CN"/>
        </w:rPr>
        <w:t>0.84</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b/>
          <w:bCs/>
          <w:kern w:val="0"/>
          <w:sz w:val="30"/>
          <w:szCs w:val="30"/>
          <w:lang w:val="en-US" w:eastAsia="zh-CN"/>
        </w:rPr>
        <w:t>0.73</w:t>
      </w:r>
      <w:r>
        <w:rPr>
          <w:rFonts w:hint="eastAsia" w:ascii="宋体" w:hAnsi="宋体" w:cs="宋体"/>
          <w:kern w:val="0"/>
          <w:sz w:val="30"/>
          <w:szCs w:val="30"/>
        </w:rPr>
        <w:t>万元，增加</w:t>
      </w:r>
      <w:r>
        <w:rPr>
          <w:rFonts w:ascii="宋体" w:hAnsi="宋体" w:cs="宋体"/>
          <w:b/>
          <w:bCs/>
          <w:kern w:val="0"/>
          <w:sz w:val="30"/>
          <w:szCs w:val="30"/>
        </w:rPr>
        <w:t>0.</w:t>
      </w:r>
      <w:r>
        <w:rPr>
          <w:rFonts w:hint="eastAsia" w:ascii="宋体" w:hAnsi="宋体" w:cs="宋体"/>
          <w:b/>
          <w:bCs/>
          <w:kern w:val="0"/>
          <w:sz w:val="30"/>
          <w:szCs w:val="30"/>
          <w:lang w:val="en-US" w:eastAsia="zh-CN"/>
        </w:rPr>
        <w:t>11</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b/>
          <w:bCs/>
          <w:kern w:val="0"/>
          <w:sz w:val="30"/>
          <w:szCs w:val="30"/>
          <w:lang w:val="en-US" w:eastAsia="zh-CN"/>
        </w:rPr>
        <w:t>15.06</w:t>
      </w:r>
      <w:r>
        <w:rPr>
          <w:rFonts w:ascii="宋体" w:hAnsi="宋体" w:cs="宋体"/>
          <w:kern w:val="0"/>
          <w:sz w:val="30"/>
          <w:szCs w:val="30"/>
        </w:rPr>
        <w:t>%,</w:t>
      </w:r>
      <w:r>
        <w:rPr>
          <w:rFonts w:hint="eastAsia" w:ascii="宋体" w:hAnsi="宋体"/>
          <w:kern w:val="0"/>
          <w:sz w:val="30"/>
          <w:szCs w:val="30"/>
        </w:rPr>
        <w:t>增加</w:t>
      </w:r>
      <w:r>
        <w:rPr>
          <w:rFonts w:hint="eastAsia" w:ascii="宋体" w:hAnsi="宋体" w:cs="宋体"/>
          <w:kern w:val="0"/>
          <w:sz w:val="30"/>
          <w:szCs w:val="30"/>
        </w:rPr>
        <w:t>原因为</w:t>
      </w:r>
      <w:r>
        <w:rPr>
          <w:rFonts w:hint="eastAsia" w:ascii="宋体" w:hAnsi="宋体" w:cs="宋体"/>
          <w:color w:val="auto"/>
          <w:kern w:val="0"/>
          <w:sz w:val="30"/>
          <w:szCs w:val="30"/>
        </w:rPr>
        <w:t>建档立卡户家庭医生签约服务费增加。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仿宋" w:hAnsi="仿宋" w:eastAsia="仿宋" w:cs="仿宋"/>
          <w:color w:val="auto"/>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hint="eastAsia" w:ascii="??_GB2312"/>
          <w:kern w:val="0"/>
          <w:sz w:val="30"/>
          <w:szCs w:val="30"/>
          <w:lang w:val="en-US" w:eastAsia="zh-CN"/>
        </w:rPr>
        <w:t>123.79</w:t>
      </w:r>
      <w:r>
        <w:rPr>
          <w:rFonts w:ascii="??_GB2312" w:eastAsia="Times New Roman"/>
          <w:kern w:val="0"/>
          <w:sz w:val="30"/>
          <w:szCs w:val="30"/>
        </w:rPr>
        <w:t>万元，其中：基本支出</w:t>
      </w:r>
      <w:r>
        <w:rPr>
          <w:rFonts w:hint="eastAsia" w:ascii="??_GB2312"/>
          <w:kern w:val="0"/>
          <w:sz w:val="30"/>
          <w:szCs w:val="30"/>
          <w:lang w:val="en-US" w:eastAsia="zh-CN"/>
        </w:rPr>
        <w:t>122.95</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0.84</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w:t>
      </w:r>
      <w:r>
        <w:rPr>
          <w:rFonts w:hint="eastAsia" w:eastAsia="方正仿宋_GBK"/>
          <w:color w:val="auto"/>
          <w:sz w:val="32"/>
          <w:szCs w:val="32"/>
        </w:rPr>
        <w:t>人民群众健康水平得以提升。</w:t>
      </w:r>
    </w:p>
    <w:p>
      <w:pPr>
        <w:widowControl/>
        <w:jc w:val="left"/>
        <w:rPr>
          <w:rFonts w:ascii="楷体_GB2312" w:eastAsia="楷体_GB2312"/>
          <w:kern w:val="0"/>
          <w:sz w:val="30"/>
          <w:szCs w:val="30"/>
        </w:rPr>
      </w:pPr>
    </w:p>
    <w:p>
      <w:pPr>
        <w:widowControl/>
        <w:ind w:left="4789" w:leftChars="2128" w:hanging="320" w:hangingChars="100"/>
        <w:jc w:val="left"/>
        <w:rPr>
          <w:rFonts w:ascii="楷体_GB2312" w:eastAsia="楷体_GB2312"/>
          <w:kern w:val="0"/>
          <w:sz w:val="30"/>
          <w:szCs w:val="30"/>
        </w:rPr>
      </w:pPr>
      <w:r>
        <w:rPr>
          <w:rFonts w:hint="eastAsia" w:ascii="楷体_GB2312" w:eastAsia="楷体_GB2312"/>
          <w:kern w:val="0"/>
          <w:sz w:val="32"/>
          <w:szCs w:val="32"/>
        </w:rPr>
        <w:t>盈江县</w:t>
      </w:r>
      <w:r>
        <w:rPr>
          <w:rFonts w:hint="eastAsia" w:ascii="楷体_GB2312" w:eastAsia="楷体_GB2312"/>
          <w:kern w:val="0"/>
          <w:sz w:val="32"/>
          <w:szCs w:val="32"/>
          <w:lang w:eastAsia="zh-CN"/>
        </w:rPr>
        <w:t>铜壁关</w:t>
      </w:r>
      <w:r>
        <w:rPr>
          <w:rFonts w:hint="eastAsia" w:ascii="楷体_GB2312" w:eastAsia="楷体_GB2312"/>
          <w:kern w:val="0"/>
          <w:sz w:val="32"/>
          <w:szCs w:val="32"/>
        </w:rPr>
        <w:t>乡卫生院</w:t>
      </w:r>
      <w:r>
        <w:rPr>
          <w:rFonts w:hint="eastAsia" w:ascii="楷体_GB2312" w:eastAsia="楷体_GB2312"/>
          <w:kern w:val="0"/>
          <w:sz w:val="32"/>
          <w:szCs w:val="32"/>
          <w:lang w:val="en-US" w:eastAsia="zh-CN"/>
        </w:rPr>
        <w:t xml:space="preserve">            </w:t>
      </w: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F06C85"/>
    <w:rsid w:val="03B136FF"/>
    <w:rsid w:val="03F0214E"/>
    <w:rsid w:val="04307007"/>
    <w:rsid w:val="04C32477"/>
    <w:rsid w:val="06325B44"/>
    <w:rsid w:val="079047F3"/>
    <w:rsid w:val="087217D7"/>
    <w:rsid w:val="09C46660"/>
    <w:rsid w:val="09FB42B9"/>
    <w:rsid w:val="0A7007D7"/>
    <w:rsid w:val="0AB77A2F"/>
    <w:rsid w:val="0EAE3CA1"/>
    <w:rsid w:val="0F460F21"/>
    <w:rsid w:val="150B766D"/>
    <w:rsid w:val="152D6CE7"/>
    <w:rsid w:val="1A0B3DDD"/>
    <w:rsid w:val="1A4E263B"/>
    <w:rsid w:val="1DFB2C98"/>
    <w:rsid w:val="21574576"/>
    <w:rsid w:val="24E8142B"/>
    <w:rsid w:val="250C567F"/>
    <w:rsid w:val="2B0A75FD"/>
    <w:rsid w:val="2BA77DD3"/>
    <w:rsid w:val="2D7B7E3A"/>
    <w:rsid w:val="2FA1744D"/>
    <w:rsid w:val="30091EEA"/>
    <w:rsid w:val="30AA4CD7"/>
    <w:rsid w:val="366B3545"/>
    <w:rsid w:val="371F5118"/>
    <w:rsid w:val="38C61F51"/>
    <w:rsid w:val="38FB7451"/>
    <w:rsid w:val="393600DC"/>
    <w:rsid w:val="39466C4F"/>
    <w:rsid w:val="3CCA3BBE"/>
    <w:rsid w:val="3D051969"/>
    <w:rsid w:val="410211F8"/>
    <w:rsid w:val="41DE2A62"/>
    <w:rsid w:val="41F82DDA"/>
    <w:rsid w:val="427D3604"/>
    <w:rsid w:val="43127205"/>
    <w:rsid w:val="43554092"/>
    <w:rsid w:val="450F3A63"/>
    <w:rsid w:val="4EBA3055"/>
    <w:rsid w:val="522F3038"/>
    <w:rsid w:val="575072B9"/>
    <w:rsid w:val="57A270AC"/>
    <w:rsid w:val="5D2D2F76"/>
    <w:rsid w:val="5E4630BB"/>
    <w:rsid w:val="64BC25E2"/>
    <w:rsid w:val="67D373CF"/>
    <w:rsid w:val="69472D86"/>
    <w:rsid w:val="696425B7"/>
    <w:rsid w:val="69A035FE"/>
    <w:rsid w:val="6A5C6D8C"/>
    <w:rsid w:val="6D194FC4"/>
    <w:rsid w:val="6FF45C11"/>
    <w:rsid w:val="724A4A01"/>
    <w:rsid w:val="747A0B2E"/>
    <w:rsid w:val="756B033E"/>
    <w:rsid w:val="775834F2"/>
    <w:rsid w:val="77C050A7"/>
    <w:rsid w:val="786F2B41"/>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147</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2019-04-25T08:12:48Z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