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盈江县人民医院部门</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年部门预算公开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盈江县人民医院部门</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盈江县人民医院部门</w:t>
      </w:r>
      <w:r>
        <w:rPr>
          <w:rFonts w:ascii="黑体" w:hAnsi="黑体" w:eastAsia="黑体"/>
          <w:sz w:val="30"/>
          <w:szCs w:val="30"/>
        </w:rPr>
        <w:t>2019</w:t>
      </w:r>
      <w:r>
        <w:rPr>
          <w:rFonts w:hint="eastAsia" w:ascii="黑体" w:hAnsi="黑体" w:eastAsia="黑体"/>
          <w:sz w:val="30"/>
          <w:szCs w:val="30"/>
        </w:rPr>
        <w:t>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盈江县人民医院部门</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、贯彻执行党中央、国务院及省、州、县有关医疗卫生服务方面的路线、方针、政策和国家的法律法规。</w:t>
      </w:r>
    </w:p>
    <w:p>
      <w:pPr>
        <w:ind w:firstLine="640" w:firstLineChars="200"/>
        <w:rPr>
          <w:rFonts w:ascii="仿宋" w:hAnsi="仿宋" w:eastAsia="仿宋" w:cs="仿宋"/>
          <w:color w:val="000000"/>
          <w:sz w:val="32"/>
          <w:szCs w:val="32"/>
          <w:shd w:val="clear" w:color="auto" w:fill="FFFFFF"/>
        </w:rPr>
      </w:pP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color w:val="000000"/>
          <w:sz w:val="32"/>
          <w:szCs w:val="32"/>
          <w:shd w:val="clear" w:color="auto" w:fill="FFFFFF"/>
        </w:rPr>
        <w:t>承担县域内居民的常见病、多发病诊疗，急危重症抢救和疑难病症转诊任务，负责基层医疗卫生机构人员培训指导，推广适宜技术、开展传染病防控、慢性病治疗等公共卫生服务、自然灾害和突发事件紧急医疗救援等工作。</w:t>
      </w:r>
    </w:p>
    <w:p>
      <w:pPr>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3</w:t>
      </w:r>
      <w:r>
        <w:rPr>
          <w:rFonts w:hint="eastAsia" w:ascii="仿宋" w:hAnsi="仿宋" w:eastAsia="仿宋" w:cs="仿宋"/>
          <w:color w:val="000000"/>
          <w:sz w:val="32"/>
          <w:szCs w:val="32"/>
          <w:shd w:val="clear" w:color="auto" w:fill="FFFFFF"/>
        </w:rPr>
        <w:t>、开展二级诊疗专科服务，接受下级医疗卫生机构的转诊，指导乡（镇）卫生院做好医疗、康复、预防保健等业务技术工作。</w:t>
      </w:r>
    </w:p>
    <w:p>
      <w:pPr>
        <w:shd w:val="solid" w:color="FFFFFF" w:fill="auto"/>
        <w:autoSpaceDN w:val="0"/>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4</w:t>
      </w:r>
      <w:r>
        <w:rPr>
          <w:rFonts w:hint="eastAsia" w:ascii="仿宋" w:hAnsi="仿宋" w:eastAsia="仿宋" w:cs="仿宋"/>
          <w:color w:val="000000"/>
          <w:sz w:val="32"/>
          <w:szCs w:val="32"/>
          <w:shd w:val="clear" w:color="auto" w:fill="FFFFFF"/>
        </w:rPr>
        <w:t>、承担基层医疗卫生机构卫生技术人员的进修和培训，以及医学院校临床教学、实习任务。</w:t>
      </w:r>
    </w:p>
    <w:p>
      <w:pPr>
        <w:shd w:val="solid" w:color="FFFFFF" w:fill="auto"/>
        <w:autoSpaceDN w:val="0"/>
        <w:ind w:firstLine="640" w:firstLineChars="200"/>
        <w:rPr>
          <w:rFonts w:ascii="仿宋" w:hAnsi="仿宋" w:eastAsia="仿宋" w:cs="仿宋"/>
          <w:sz w:val="32"/>
          <w:szCs w:val="32"/>
        </w:rPr>
      </w:pPr>
      <w:r>
        <w:rPr>
          <w:rFonts w:ascii="仿宋" w:hAnsi="仿宋" w:eastAsia="仿宋" w:cs="仿宋"/>
          <w:color w:val="000000"/>
          <w:sz w:val="32"/>
          <w:szCs w:val="32"/>
          <w:shd w:val="clear" w:color="auto" w:fill="FFFFFF"/>
        </w:rPr>
        <w:t>5</w:t>
      </w:r>
      <w:r>
        <w:rPr>
          <w:rFonts w:hint="eastAsia" w:ascii="仿宋" w:hAnsi="仿宋" w:eastAsia="仿宋" w:cs="仿宋"/>
          <w:color w:val="000000"/>
          <w:sz w:val="32"/>
          <w:szCs w:val="32"/>
          <w:shd w:val="clear" w:color="auto" w:fill="FFFFFF"/>
        </w:rPr>
        <w:t>、</w:t>
      </w:r>
      <w:r>
        <w:rPr>
          <w:rFonts w:hint="eastAsia" w:ascii="仿宋" w:hAnsi="仿宋" w:eastAsia="仿宋" w:cs="仿宋"/>
          <w:sz w:val="32"/>
          <w:szCs w:val="32"/>
        </w:rPr>
        <w:t>协同计划生育部门开展一定范围的计划生育工作。</w:t>
      </w:r>
    </w:p>
    <w:p>
      <w:pPr>
        <w:shd w:val="solid" w:color="FFFFFF" w:fill="auto"/>
        <w:autoSpaceDN w:val="0"/>
        <w:ind w:firstLine="640" w:firstLineChars="200"/>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、负责全县人民日常健康体检及上级指定的学生体检及征兵体检工作。</w:t>
      </w:r>
    </w:p>
    <w:p>
      <w:pPr>
        <w:widowControl/>
        <w:ind w:firstLine="300" w:firstLineChars="100"/>
        <w:jc w:val="left"/>
        <w:rPr>
          <w:rFonts w:ascii="仿宋" w:hAnsi="仿宋" w:eastAsia="仿宋" w:cs="仿宋"/>
          <w:kern w:val="0"/>
          <w:sz w:val="30"/>
          <w:szCs w:val="30"/>
        </w:rPr>
      </w:pPr>
      <w:r>
        <w:rPr>
          <w:rFonts w:hint="eastAsia" w:ascii="仿宋" w:hAnsi="仿宋" w:eastAsia="仿宋" w:cs="仿宋"/>
          <w:kern w:val="0"/>
          <w:sz w:val="30"/>
          <w:szCs w:val="30"/>
        </w:rPr>
        <w:t>（二）机构设置情况</w:t>
      </w:r>
    </w:p>
    <w:p>
      <w:pPr>
        <w:widowControl/>
        <w:ind w:firstLine="640" w:firstLineChars="200"/>
        <w:jc w:val="left"/>
        <w:rPr>
          <w:rFonts w:ascii="仿宋" w:hAnsi="仿宋" w:eastAsia="仿宋" w:cs="仿宋"/>
          <w:kern w:val="0"/>
          <w:sz w:val="30"/>
          <w:szCs w:val="30"/>
        </w:rPr>
      </w:pPr>
      <w:r>
        <w:rPr>
          <w:rFonts w:hint="eastAsia" w:ascii="仿宋" w:hAnsi="仿宋" w:eastAsia="仿宋" w:cs="仿宋"/>
          <w:kern w:val="0"/>
          <w:sz w:val="32"/>
          <w:szCs w:val="32"/>
        </w:rPr>
        <w:t>开设内科、外科、妇产科、儿科、眼耳鼻喉科、口腔科、皮肤科、肛肠科、感染科、急诊医学科、医学检验科、中医科、麻醉科、医学影像科、输血科、重症医学科、病理科、康复科、疼痛科、预防保健科和健康体检科等</w:t>
      </w:r>
      <w:r>
        <w:rPr>
          <w:rFonts w:ascii="仿宋" w:hAnsi="仿宋" w:eastAsia="仿宋" w:cs="仿宋"/>
          <w:kern w:val="0"/>
          <w:sz w:val="32"/>
          <w:szCs w:val="32"/>
        </w:rPr>
        <w:t>21</w:t>
      </w:r>
      <w:r>
        <w:rPr>
          <w:rFonts w:hint="eastAsia" w:ascii="仿宋" w:hAnsi="仿宋" w:eastAsia="仿宋" w:cs="仿宋"/>
          <w:kern w:val="0"/>
          <w:sz w:val="32"/>
          <w:szCs w:val="32"/>
        </w:rPr>
        <w:t>个诊疗科目。内设药剂科、消毒供应科、</w:t>
      </w:r>
      <w:r>
        <w:rPr>
          <w:rFonts w:ascii="仿宋" w:hAnsi="仿宋" w:eastAsia="仿宋" w:cs="仿宋"/>
          <w:kern w:val="0"/>
          <w:sz w:val="32"/>
          <w:szCs w:val="32"/>
        </w:rPr>
        <w:t>120</w:t>
      </w:r>
      <w:r>
        <w:rPr>
          <w:rFonts w:hint="eastAsia" w:ascii="仿宋" w:hAnsi="仿宋" w:eastAsia="仿宋" w:cs="仿宋"/>
          <w:kern w:val="0"/>
          <w:sz w:val="32"/>
          <w:szCs w:val="32"/>
        </w:rPr>
        <w:t>急救站和门诊服务部</w:t>
      </w:r>
      <w:r>
        <w:rPr>
          <w:rFonts w:ascii="仿宋" w:hAnsi="仿宋" w:eastAsia="仿宋" w:cs="仿宋"/>
          <w:kern w:val="0"/>
          <w:sz w:val="32"/>
          <w:szCs w:val="32"/>
        </w:rPr>
        <w:t>4</w:t>
      </w:r>
      <w:r>
        <w:rPr>
          <w:rFonts w:hint="eastAsia" w:ascii="仿宋" w:hAnsi="仿宋" w:eastAsia="仿宋" w:cs="仿宋"/>
          <w:kern w:val="0"/>
          <w:sz w:val="32"/>
          <w:szCs w:val="32"/>
        </w:rPr>
        <w:t>个辅助科室以及院办公室、人事科、医务科、护理部、感控办、健康扶贫办、质控办、财务科、设备信息科、总务科、党总支办公室、院工会和服务随访办共</w:t>
      </w:r>
      <w:r>
        <w:rPr>
          <w:rFonts w:ascii="仿宋" w:hAnsi="仿宋" w:eastAsia="仿宋" w:cs="仿宋"/>
          <w:kern w:val="0"/>
          <w:sz w:val="32"/>
          <w:szCs w:val="32"/>
        </w:rPr>
        <w:t>13</w:t>
      </w:r>
      <w:r>
        <w:rPr>
          <w:rFonts w:hint="eastAsia" w:ascii="仿宋" w:hAnsi="仿宋" w:eastAsia="仿宋" w:cs="仿宋"/>
          <w:kern w:val="0"/>
          <w:sz w:val="32"/>
          <w:szCs w:val="32"/>
        </w:rPr>
        <w:t>个职能科室。</w:t>
      </w:r>
    </w:p>
    <w:p>
      <w:pPr>
        <w:widowControl/>
        <w:ind w:firstLine="300" w:firstLineChars="100"/>
        <w:jc w:val="left"/>
        <w:rPr>
          <w:rFonts w:ascii="仿宋" w:hAnsi="仿宋" w:eastAsia="仿宋" w:cs="仿宋"/>
          <w:kern w:val="0"/>
          <w:sz w:val="30"/>
          <w:szCs w:val="30"/>
        </w:rPr>
      </w:pPr>
      <w:r>
        <w:rPr>
          <w:rFonts w:hint="eastAsia" w:ascii="仿宋" w:hAnsi="仿宋" w:eastAsia="仿宋" w:cs="仿宋"/>
          <w:kern w:val="0"/>
          <w:sz w:val="30"/>
          <w:szCs w:val="30"/>
        </w:rPr>
        <w:t>（三）重点工作概述</w:t>
      </w:r>
    </w:p>
    <w:p>
      <w:pPr>
        <w:ind w:firstLine="640" w:firstLineChars="200"/>
        <w:rPr>
          <w:rFonts w:eastAsia="仿宋"/>
          <w:sz w:val="32"/>
          <w:szCs w:val="32"/>
        </w:rPr>
      </w:pPr>
      <w:r>
        <w:rPr>
          <w:rFonts w:hint="eastAsia" w:eastAsia="仿宋"/>
          <w:sz w:val="32"/>
          <w:szCs w:val="32"/>
        </w:rPr>
        <w:t>一是继续</w:t>
      </w:r>
      <w:r>
        <w:rPr>
          <w:rFonts w:hint="eastAsia" w:hAnsi="仿宋" w:eastAsia="仿宋"/>
          <w:sz w:val="32"/>
          <w:szCs w:val="32"/>
        </w:rPr>
        <w:t>实行人才引进优惠政策。增强医院对优秀医学人才的吸引力，加快提升医院医疗服务能力。</w:t>
      </w:r>
      <w:r>
        <w:rPr>
          <w:rFonts w:hint="eastAsia" w:eastAsia="仿宋"/>
          <w:sz w:val="32"/>
          <w:szCs w:val="32"/>
        </w:rPr>
        <w:t>二是</w:t>
      </w:r>
      <w:r>
        <w:rPr>
          <w:rFonts w:hint="eastAsia" w:hAnsi="仿宋" w:eastAsia="仿宋"/>
          <w:sz w:val="32"/>
          <w:szCs w:val="32"/>
        </w:rPr>
        <w:t>加快外科综合楼建设。为我院健全独立的一级诊疗科目，完善独立的</w:t>
      </w:r>
      <w:r>
        <w:rPr>
          <w:rFonts w:hint="eastAsia" w:hAnsi="仿宋" w:eastAsia="仿宋"/>
          <w:kern w:val="0"/>
          <w:sz w:val="32"/>
          <w:szCs w:val="32"/>
        </w:rPr>
        <w:t>二级诊疗科目提供硬件支持，</w:t>
      </w:r>
      <w:r>
        <w:rPr>
          <w:rFonts w:hint="eastAsia" w:hAnsi="仿宋" w:eastAsia="仿宋"/>
          <w:sz w:val="32"/>
          <w:szCs w:val="32"/>
        </w:rPr>
        <w:t>促进医院医疗技术水平快速提高，进一步满足人民群众日益增长的就医需求。</w:t>
      </w:r>
      <w:r>
        <w:rPr>
          <w:rFonts w:hint="eastAsia" w:eastAsia="仿宋"/>
          <w:sz w:val="32"/>
          <w:szCs w:val="32"/>
        </w:rPr>
        <w:t>三是</w:t>
      </w:r>
      <w:r>
        <w:rPr>
          <w:rFonts w:hint="eastAsia" w:hAnsi="仿宋" w:eastAsia="仿宋"/>
          <w:sz w:val="32"/>
          <w:szCs w:val="32"/>
        </w:rPr>
        <w:t>不断加强人才培养和科室建设。在全面发展内、外、妇、儿等科室的同时，致力于本院特色专科的建设。</w:t>
      </w:r>
      <w:r>
        <w:rPr>
          <w:rFonts w:hint="eastAsia" w:eastAsia="仿宋"/>
          <w:sz w:val="32"/>
          <w:szCs w:val="32"/>
        </w:rPr>
        <w:t>四是</w:t>
      </w:r>
      <w:r>
        <w:rPr>
          <w:rFonts w:hint="eastAsia" w:hAnsi="仿宋" w:eastAsia="仿宋"/>
          <w:sz w:val="32"/>
          <w:szCs w:val="32"/>
        </w:rPr>
        <w:t>持续深化信息化建设。在进一步优化现有系统的基础上，实施手术麻醉管理系统、网络安全防护系统及医院内控管理系统，持续提高医院信息化管理水平。</w:t>
      </w:r>
      <w:r>
        <w:rPr>
          <w:rFonts w:hint="eastAsia" w:eastAsia="仿宋"/>
          <w:sz w:val="32"/>
          <w:szCs w:val="32"/>
        </w:rPr>
        <w:t>五是</w:t>
      </w:r>
      <w:r>
        <w:rPr>
          <w:rFonts w:hint="eastAsia" w:hAnsi="仿宋" w:eastAsia="仿宋"/>
          <w:sz w:val="32"/>
          <w:szCs w:val="32"/>
        </w:rPr>
        <w:t>认真贯彻健康扶贫工作。进一步完善建档立卡户的大病救治工作。落实</w:t>
      </w:r>
      <w:r>
        <w:rPr>
          <w:rFonts w:eastAsia="仿宋"/>
          <w:sz w:val="32"/>
          <w:szCs w:val="32"/>
        </w:rPr>
        <w:t>“</w:t>
      </w:r>
      <w:r>
        <w:rPr>
          <w:rFonts w:hint="eastAsia" w:hAnsi="仿宋" w:eastAsia="仿宋"/>
          <w:sz w:val="32"/>
          <w:szCs w:val="32"/>
        </w:rPr>
        <w:t>三个一批</w:t>
      </w:r>
      <w:r>
        <w:rPr>
          <w:rFonts w:eastAsia="仿宋"/>
          <w:sz w:val="32"/>
          <w:szCs w:val="32"/>
        </w:rPr>
        <w:t>”</w:t>
      </w:r>
      <w:r>
        <w:rPr>
          <w:rFonts w:hint="eastAsia" w:hAnsi="仿宋" w:eastAsia="仿宋"/>
          <w:sz w:val="32"/>
          <w:szCs w:val="32"/>
        </w:rPr>
        <w:t>扶贫政策，确保</w:t>
      </w:r>
      <w:r>
        <w:rPr>
          <w:rFonts w:eastAsia="仿宋"/>
          <w:sz w:val="32"/>
          <w:szCs w:val="32"/>
        </w:rPr>
        <w:t>“</w:t>
      </w:r>
      <w:r>
        <w:rPr>
          <w:rFonts w:hint="eastAsia" w:hAnsi="仿宋" w:eastAsia="仿宋"/>
          <w:sz w:val="32"/>
          <w:szCs w:val="32"/>
        </w:rPr>
        <w:t>精准扶贫不落一人</w:t>
      </w:r>
      <w:r>
        <w:rPr>
          <w:rFonts w:eastAsia="仿宋"/>
          <w:sz w:val="32"/>
          <w:szCs w:val="32"/>
        </w:rPr>
        <w:t>”</w:t>
      </w:r>
      <w:r>
        <w:rPr>
          <w:rFonts w:hint="eastAsia" w:hAnsi="仿宋" w:eastAsia="仿宋"/>
          <w:sz w:val="32"/>
          <w:szCs w:val="32"/>
        </w:rPr>
        <w:t>，对建档立卡户进一步进行识别、核查，实现精准到户、定位到人。力争做到每发现</w:t>
      </w:r>
      <w:r>
        <w:rPr>
          <w:rFonts w:eastAsia="仿宋"/>
          <w:sz w:val="32"/>
          <w:szCs w:val="32"/>
        </w:rPr>
        <w:t>1</w:t>
      </w:r>
      <w:r>
        <w:rPr>
          <w:rFonts w:hint="eastAsia" w:hAnsi="仿宋" w:eastAsia="仿宋"/>
          <w:sz w:val="32"/>
          <w:szCs w:val="32"/>
        </w:rPr>
        <w:t>例大病患者即及时给予集中救治</w:t>
      </w:r>
      <w:r>
        <w:rPr>
          <w:rFonts w:eastAsia="仿宋"/>
          <w:sz w:val="32"/>
          <w:szCs w:val="32"/>
        </w:rPr>
        <w:t>1</w:t>
      </w:r>
      <w:r>
        <w:rPr>
          <w:rFonts w:hint="eastAsia" w:hAnsi="仿宋" w:eastAsia="仿宋"/>
          <w:sz w:val="32"/>
          <w:szCs w:val="32"/>
        </w:rPr>
        <w:t>例。</w:t>
      </w:r>
      <w:r>
        <w:rPr>
          <w:rFonts w:hint="eastAsia" w:eastAsia="仿宋"/>
          <w:sz w:val="32"/>
          <w:szCs w:val="32"/>
        </w:rPr>
        <w:t>六是</w:t>
      </w:r>
      <w:r>
        <w:rPr>
          <w:rFonts w:hint="eastAsia" w:hAnsi="仿宋" w:eastAsia="仿宋"/>
          <w:sz w:val="32"/>
          <w:szCs w:val="32"/>
        </w:rPr>
        <w:t>继续加强党建扶贫双推进工作。深入开展自强、诚信、感恩活动，激发挂钩点苏典乡勐嘎村群众的内生动力，消除等、靠、要思想，做好厨卫入户及人居环境改造，努力在脱贫攻坚的最后一公里，举全院之力打赢这场精准脱贫的攻坚战，如期实现稳定脱贫。</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hint="eastAsia" w:eastAsia="仿宋_GB2312"/>
          <w:kern w:val="0"/>
          <w:sz w:val="30"/>
          <w:szCs w:val="30"/>
        </w:rPr>
        <w:t>我部门编制</w:t>
      </w:r>
      <w:r>
        <w:rPr>
          <w:rFonts w:eastAsia="仿宋_GB2312"/>
          <w:kern w:val="0"/>
          <w:sz w:val="30"/>
          <w:szCs w:val="30"/>
        </w:rPr>
        <w:t>2019</w:t>
      </w:r>
      <w:r>
        <w:rPr>
          <w:rFonts w:hint="eastAsia" w:eastAsia="仿宋_GB2312"/>
          <w:kern w:val="0"/>
          <w:sz w:val="30"/>
          <w:szCs w:val="30"/>
        </w:rPr>
        <w:t>年部门预算单位共</w:t>
      </w:r>
      <w:r>
        <w:rPr>
          <w:rFonts w:eastAsia="仿宋_GB2312"/>
          <w:kern w:val="0"/>
          <w:sz w:val="30"/>
          <w:szCs w:val="30"/>
        </w:rPr>
        <w:t>1</w:t>
      </w:r>
      <w:r>
        <w:rPr>
          <w:rFonts w:hint="eastAsia" w:eastAsia="仿宋_GB2312"/>
          <w:kern w:val="0"/>
          <w:sz w:val="30"/>
          <w:szCs w:val="30"/>
        </w:rPr>
        <w:t>个。其中：财政全供给单位</w:t>
      </w:r>
      <w:r>
        <w:rPr>
          <w:rFonts w:eastAsia="仿宋_GB2312"/>
          <w:kern w:val="0"/>
          <w:sz w:val="30"/>
          <w:szCs w:val="30"/>
        </w:rPr>
        <w:t>0</w:t>
      </w:r>
      <w:r>
        <w:rPr>
          <w:rFonts w:hint="eastAsia" w:eastAsia="仿宋_GB2312"/>
          <w:kern w:val="0"/>
          <w:sz w:val="30"/>
          <w:szCs w:val="30"/>
        </w:rPr>
        <w:t>个；部分供给单位</w:t>
      </w:r>
      <w:r>
        <w:rPr>
          <w:rFonts w:eastAsia="仿宋_GB2312"/>
          <w:kern w:val="0"/>
          <w:sz w:val="30"/>
          <w:szCs w:val="30"/>
        </w:rPr>
        <w:t>1</w:t>
      </w:r>
      <w:r>
        <w:rPr>
          <w:rFonts w:hint="eastAsia" w:eastAsia="仿宋_GB2312"/>
          <w:kern w:val="0"/>
          <w:sz w:val="30"/>
          <w:szCs w:val="30"/>
        </w:rPr>
        <w:t>个；特殊供给单位</w:t>
      </w:r>
      <w:r>
        <w:rPr>
          <w:rFonts w:eastAsia="仿宋_GB2312"/>
          <w:kern w:val="0"/>
          <w:sz w:val="30"/>
          <w:szCs w:val="30"/>
        </w:rPr>
        <w:t>0</w:t>
      </w:r>
      <w:r>
        <w:rPr>
          <w:rFonts w:hint="eastAsia" w:eastAsia="仿宋_GB2312"/>
          <w:kern w:val="0"/>
          <w:sz w:val="30"/>
          <w:szCs w:val="30"/>
        </w:rPr>
        <w:t>个；自收自支单位</w:t>
      </w:r>
      <w:r>
        <w:rPr>
          <w:rFonts w:eastAsia="仿宋_GB2312"/>
          <w:kern w:val="0"/>
          <w:sz w:val="30"/>
          <w:szCs w:val="30"/>
        </w:rPr>
        <w:t>0</w:t>
      </w:r>
      <w:r>
        <w:rPr>
          <w:rFonts w:hint="eastAsia" w:eastAsia="仿宋_GB2312"/>
          <w:kern w:val="0"/>
          <w:sz w:val="30"/>
          <w:szCs w:val="30"/>
        </w:rPr>
        <w:t>个。财政全供给单位中行政单位</w:t>
      </w:r>
      <w:r>
        <w:rPr>
          <w:rFonts w:eastAsia="仿宋_GB2312"/>
          <w:kern w:val="0"/>
          <w:sz w:val="30"/>
          <w:szCs w:val="30"/>
        </w:rPr>
        <w:t>0</w:t>
      </w:r>
      <w:r>
        <w:rPr>
          <w:rFonts w:hint="eastAsia" w:eastAsia="仿宋_GB2312"/>
          <w:kern w:val="0"/>
          <w:sz w:val="30"/>
          <w:szCs w:val="30"/>
        </w:rPr>
        <w:t>个；参公管理事业单位</w:t>
      </w:r>
      <w:r>
        <w:rPr>
          <w:rFonts w:eastAsia="仿宋_GB2312"/>
          <w:kern w:val="0"/>
          <w:sz w:val="30"/>
          <w:szCs w:val="30"/>
        </w:rPr>
        <w:t>0</w:t>
      </w:r>
      <w:r>
        <w:rPr>
          <w:rFonts w:hint="eastAsia" w:eastAsia="仿宋_GB2312"/>
          <w:kern w:val="0"/>
          <w:sz w:val="30"/>
          <w:szCs w:val="30"/>
        </w:rPr>
        <w:t>个；非参公管理事业单位</w:t>
      </w:r>
      <w:r>
        <w:rPr>
          <w:rFonts w:eastAsia="仿宋_GB2312"/>
          <w:kern w:val="0"/>
          <w:sz w:val="30"/>
          <w:szCs w:val="30"/>
        </w:rPr>
        <w:t>0</w:t>
      </w:r>
      <w:r>
        <w:rPr>
          <w:rFonts w:hint="eastAsia" w:eastAsia="仿宋_GB2312"/>
          <w:kern w:val="0"/>
          <w:sz w:val="30"/>
          <w:szCs w:val="30"/>
        </w:rPr>
        <w:t>个。截止</w:t>
      </w:r>
      <w:r>
        <w:rPr>
          <w:rFonts w:eastAsia="仿宋_GB2312"/>
          <w:kern w:val="0"/>
          <w:sz w:val="30"/>
          <w:szCs w:val="30"/>
        </w:rPr>
        <w:t>2018</w:t>
      </w:r>
      <w:r>
        <w:rPr>
          <w:rFonts w:hint="eastAsia" w:eastAsia="仿宋_GB2312"/>
          <w:kern w:val="0"/>
          <w:sz w:val="30"/>
          <w:szCs w:val="30"/>
        </w:rPr>
        <w:t>年</w:t>
      </w:r>
      <w:r>
        <w:rPr>
          <w:rFonts w:eastAsia="仿宋_GB2312"/>
          <w:kern w:val="0"/>
          <w:sz w:val="30"/>
          <w:szCs w:val="30"/>
        </w:rPr>
        <w:t>11</w:t>
      </w:r>
      <w:r>
        <w:rPr>
          <w:rFonts w:hint="eastAsia" w:eastAsia="仿宋_GB2312"/>
          <w:kern w:val="0"/>
          <w:sz w:val="30"/>
          <w:szCs w:val="30"/>
        </w:rPr>
        <w:t>月统计，部门基本情况如下：</w:t>
      </w:r>
    </w:p>
    <w:p>
      <w:pPr>
        <w:widowControl/>
        <w:ind w:firstLine="600" w:firstLineChars="200"/>
        <w:jc w:val="left"/>
        <w:rPr>
          <w:rFonts w:eastAsia="仿宋_GB2312"/>
          <w:kern w:val="0"/>
          <w:sz w:val="30"/>
          <w:szCs w:val="30"/>
        </w:rPr>
      </w:pPr>
      <w:r>
        <w:rPr>
          <w:rFonts w:hint="eastAsia" w:eastAsia="仿宋_GB2312"/>
          <w:kern w:val="0"/>
          <w:sz w:val="30"/>
          <w:szCs w:val="30"/>
        </w:rPr>
        <w:t>在职人员编制</w:t>
      </w:r>
      <w:r>
        <w:rPr>
          <w:rFonts w:eastAsia="仿宋_GB2312"/>
          <w:kern w:val="0"/>
          <w:sz w:val="30"/>
          <w:szCs w:val="30"/>
        </w:rPr>
        <w:t>269</w:t>
      </w:r>
      <w:r>
        <w:rPr>
          <w:rFonts w:hint="eastAsia" w:eastAsia="仿宋_GB2312"/>
          <w:kern w:val="0"/>
          <w:sz w:val="30"/>
          <w:szCs w:val="30"/>
        </w:rPr>
        <w:t>人，其中：行政编制</w:t>
      </w:r>
      <w:r>
        <w:rPr>
          <w:rFonts w:eastAsia="仿宋_GB2312"/>
          <w:kern w:val="0"/>
          <w:sz w:val="30"/>
          <w:szCs w:val="30"/>
        </w:rPr>
        <w:t xml:space="preserve"> 0</w:t>
      </w:r>
      <w:r>
        <w:rPr>
          <w:rFonts w:hint="eastAsia" w:eastAsia="仿宋_GB2312"/>
          <w:kern w:val="0"/>
          <w:sz w:val="30"/>
          <w:szCs w:val="30"/>
        </w:rPr>
        <w:t>人，事业编制</w:t>
      </w:r>
      <w:r>
        <w:rPr>
          <w:rFonts w:eastAsia="仿宋_GB2312"/>
          <w:kern w:val="0"/>
          <w:sz w:val="30"/>
          <w:szCs w:val="30"/>
        </w:rPr>
        <w:t>269</w:t>
      </w:r>
      <w:r>
        <w:rPr>
          <w:rFonts w:hint="eastAsia" w:eastAsia="仿宋_GB2312"/>
          <w:kern w:val="0"/>
          <w:sz w:val="30"/>
          <w:szCs w:val="30"/>
        </w:rPr>
        <w:t>人。在职实有</w:t>
      </w:r>
      <w:r>
        <w:rPr>
          <w:rFonts w:eastAsia="仿宋_GB2312"/>
          <w:kern w:val="0"/>
          <w:sz w:val="30"/>
          <w:szCs w:val="30"/>
        </w:rPr>
        <w:t>690</w:t>
      </w:r>
      <w:r>
        <w:rPr>
          <w:rFonts w:hint="eastAsia" w:eastAsia="仿宋_GB2312"/>
          <w:kern w:val="0"/>
          <w:sz w:val="30"/>
          <w:szCs w:val="30"/>
        </w:rPr>
        <w:t>人，其中：</w:t>
      </w:r>
      <w:r>
        <w:rPr>
          <w:rFonts w:eastAsia="仿宋_GB2312"/>
          <w:kern w:val="0"/>
          <w:sz w:val="30"/>
          <w:szCs w:val="30"/>
        </w:rPr>
        <w:t xml:space="preserve"> </w:t>
      </w:r>
      <w:r>
        <w:rPr>
          <w:rFonts w:hint="eastAsia" w:eastAsia="仿宋_GB2312"/>
          <w:kern w:val="0"/>
          <w:sz w:val="30"/>
          <w:szCs w:val="30"/>
        </w:rPr>
        <w:t>财政全供养</w:t>
      </w:r>
      <w:r>
        <w:rPr>
          <w:rFonts w:eastAsia="仿宋_GB2312"/>
          <w:kern w:val="0"/>
          <w:sz w:val="30"/>
          <w:szCs w:val="30"/>
        </w:rPr>
        <w:t xml:space="preserve"> 0</w:t>
      </w:r>
      <w:r>
        <w:rPr>
          <w:rFonts w:hint="eastAsia" w:eastAsia="仿宋_GB2312"/>
          <w:kern w:val="0"/>
          <w:sz w:val="30"/>
          <w:szCs w:val="30"/>
        </w:rPr>
        <w:t>人，财政部分供养</w:t>
      </w:r>
      <w:r>
        <w:rPr>
          <w:rFonts w:eastAsia="仿宋_GB2312"/>
          <w:kern w:val="0"/>
          <w:sz w:val="30"/>
          <w:szCs w:val="30"/>
        </w:rPr>
        <w:t>26</w:t>
      </w:r>
      <w:r>
        <w:rPr>
          <w:rFonts w:hint="eastAsia" w:eastAsia="仿宋_GB2312"/>
          <w:kern w:val="0"/>
          <w:sz w:val="30"/>
          <w:szCs w:val="30"/>
          <w:lang w:val="en-US" w:eastAsia="zh-CN"/>
        </w:rPr>
        <w:t>7</w:t>
      </w:r>
      <w:r>
        <w:rPr>
          <w:rFonts w:hint="eastAsia" w:eastAsia="仿宋_GB2312"/>
          <w:kern w:val="0"/>
          <w:sz w:val="30"/>
          <w:szCs w:val="30"/>
        </w:rPr>
        <w:t>人，非财政供养</w:t>
      </w:r>
      <w:r>
        <w:rPr>
          <w:rFonts w:eastAsia="仿宋_GB2312"/>
          <w:kern w:val="0"/>
          <w:sz w:val="30"/>
          <w:szCs w:val="30"/>
        </w:rPr>
        <w:t>42</w:t>
      </w:r>
      <w:r>
        <w:rPr>
          <w:rFonts w:hint="eastAsia" w:eastAsia="仿宋_GB2312"/>
          <w:kern w:val="0"/>
          <w:sz w:val="30"/>
          <w:szCs w:val="30"/>
          <w:lang w:val="en-US" w:eastAsia="zh-CN"/>
        </w:rPr>
        <w:t>3</w:t>
      </w:r>
      <w:r>
        <w:rPr>
          <w:rFonts w:hint="eastAsia" w:eastAsia="仿宋_GB2312"/>
          <w:kern w:val="0"/>
          <w:sz w:val="30"/>
          <w:szCs w:val="30"/>
        </w:rPr>
        <w:t>人。</w:t>
      </w:r>
    </w:p>
    <w:p>
      <w:pPr>
        <w:widowControl/>
        <w:ind w:firstLine="600" w:firstLineChars="200"/>
        <w:jc w:val="left"/>
        <w:rPr>
          <w:rFonts w:eastAsia="仿宋_GB2312"/>
          <w:kern w:val="0"/>
          <w:sz w:val="30"/>
          <w:szCs w:val="30"/>
        </w:rPr>
      </w:pPr>
      <w:r>
        <w:rPr>
          <w:rFonts w:hint="eastAsia" w:eastAsia="仿宋_GB2312"/>
          <w:kern w:val="0"/>
          <w:sz w:val="30"/>
          <w:szCs w:val="30"/>
        </w:rPr>
        <w:t>离退休人员</w:t>
      </w:r>
      <w:r>
        <w:rPr>
          <w:rFonts w:eastAsia="仿宋_GB2312"/>
          <w:kern w:val="0"/>
          <w:sz w:val="30"/>
          <w:szCs w:val="30"/>
        </w:rPr>
        <w:t xml:space="preserve"> 1</w:t>
      </w:r>
      <w:r>
        <w:rPr>
          <w:rFonts w:hint="eastAsia" w:eastAsia="仿宋_GB2312"/>
          <w:kern w:val="0"/>
          <w:sz w:val="30"/>
          <w:szCs w:val="30"/>
          <w:lang w:val="en-US" w:eastAsia="zh-CN"/>
        </w:rPr>
        <w:t>39</w:t>
      </w:r>
      <w:r>
        <w:rPr>
          <w:rFonts w:hint="eastAsia" w:eastAsia="仿宋_GB2312"/>
          <w:kern w:val="0"/>
          <w:sz w:val="30"/>
          <w:szCs w:val="30"/>
        </w:rPr>
        <w:t>人，其中：</w:t>
      </w:r>
      <w:r>
        <w:rPr>
          <w:rFonts w:eastAsia="仿宋_GB2312"/>
          <w:kern w:val="0"/>
          <w:sz w:val="30"/>
          <w:szCs w:val="30"/>
        </w:rPr>
        <w:t xml:space="preserve"> </w:t>
      </w:r>
      <w:r>
        <w:rPr>
          <w:rFonts w:hint="eastAsia" w:eastAsia="仿宋_GB2312"/>
          <w:kern w:val="0"/>
          <w:sz w:val="30"/>
          <w:szCs w:val="30"/>
        </w:rPr>
        <w:t>离休</w:t>
      </w:r>
      <w:r>
        <w:rPr>
          <w:rFonts w:eastAsia="仿宋_GB2312"/>
          <w:kern w:val="0"/>
          <w:sz w:val="30"/>
          <w:szCs w:val="30"/>
        </w:rPr>
        <w:t>1</w:t>
      </w:r>
      <w:r>
        <w:rPr>
          <w:rFonts w:hint="eastAsia" w:eastAsia="仿宋_GB2312"/>
          <w:kern w:val="0"/>
          <w:sz w:val="30"/>
          <w:szCs w:val="30"/>
        </w:rPr>
        <w:t>人，退休</w:t>
      </w:r>
      <w:r>
        <w:rPr>
          <w:rFonts w:eastAsia="仿宋_GB2312"/>
          <w:kern w:val="0"/>
          <w:sz w:val="30"/>
          <w:szCs w:val="30"/>
        </w:rPr>
        <w:t xml:space="preserve"> 1</w:t>
      </w:r>
      <w:r>
        <w:rPr>
          <w:rFonts w:hint="eastAsia" w:eastAsia="仿宋_GB2312"/>
          <w:kern w:val="0"/>
          <w:sz w:val="30"/>
          <w:szCs w:val="30"/>
          <w:lang w:val="en-US" w:eastAsia="zh-CN"/>
        </w:rPr>
        <w:t>38</w:t>
      </w:r>
      <w:r>
        <w:rPr>
          <w:rFonts w:hint="eastAsia" w:eastAsia="仿宋_GB2312"/>
          <w:kern w:val="0"/>
          <w:sz w:val="30"/>
          <w:szCs w:val="30"/>
        </w:rPr>
        <w:t>人。</w:t>
      </w:r>
    </w:p>
    <w:p>
      <w:pPr>
        <w:widowControl/>
        <w:ind w:firstLine="600" w:firstLineChars="200"/>
        <w:jc w:val="left"/>
        <w:rPr>
          <w:rFonts w:eastAsia="仿宋_GB2312"/>
          <w:kern w:val="0"/>
          <w:sz w:val="30"/>
          <w:szCs w:val="30"/>
        </w:rPr>
      </w:pPr>
      <w:r>
        <w:rPr>
          <w:rFonts w:hint="eastAsia" w:eastAsia="仿宋_GB2312"/>
          <w:kern w:val="0"/>
          <w:sz w:val="30"/>
          <w:szCs w:val="30"/>
        </w:rPr>
        <w:t>车辆编制</w:t>
      </w:r>
      <w:r>
        <w:rPr>
          <w:rFonts w:eastAsia="仿宋_GB2312"/>
          <w:kern w:val="0"/>
          <w:sz w:val="30"/>
          <w:szCs w:val="30"/>
        </w:rPr>
        <w:t>7</w:t>
      </w:r>
      <w:r>
        <w:rPr>
          <w:rFonts w:hint="eastAsia" w:eastAsia="仿宋_GB2312"/>
          <w:kern w:val="0"/>
          <w:sz w:val="30"/>
          <w:szCs w:val="30"/>
        </w:rPr>
        <w:t>辆，实有车辆</w:t>
      </w:r>
      <w:r>
        <w:rPr>
          <w:rFonts w:eastAsia="仿宋_GB2312"/>
          <w:kern w:val="0"/>
          <w:sz w:val="30"/>
          <w:szCs w:val="30"/>
        </w:rPr>
        <w:t>7</w:t>
      </w:r>
      <w:r>
        <w:rPr>
          <w:rFonts w:hint="eastAsia" w:eastAsia="仿宋_GB2312"/>
          <w:kern w:val="0"/>
          <w:sz w:val="30"/>
          <w:szCs w:val="30"/>
        </w:rPr>
        <w:t>辆。</w:t>
      </w:r>
      <w:bookmarkStart w:id="3" w:name="_GoBack"/>
      <w:bookmarkEnd w:id="3"/>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年部门财务总收入</w:t>
      </w:r>
      <w:r>
        <w:rPr>
          <w:rFonts w:eastAsia="仿宋_GB2312"/>
          <w:kern w:val="0"/>
          <w:sz w:val="30"/>
          <w:szCs w:val="30"/>
        </w:rPr>
        <w:t xml:space="preserve"> 2348.41</w:t>
      </w:r>
      <w:r>
        <w:rPr>
          <w:rFonts w:hint="eastAsia" w:eastAsia="仿宋_GB2312"/>
          <w:kern w:val="0"/>
          <w:sz w:val="30"/>
          <w:szCs w:val="30"/>
        </w:rPr>
        <w:t>万元，其中：一般公共预算财政拨款</w:t>
      </w:r>
      <w:r>
        <w:rPr>
          <w:rFonts w:eastAsia="仿宋_GB2312"/>
          <w:kern w:val="0"/>
          <w:sz w:val="30"/>
          <w:szCs w:val="30"/>
        </w:rPr>
        <w:t>2348.41</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万元，事业收入</w:t>
      </w:r>
      <w:r>
        <w:rPr>
          <w:rFonts w:eastAsia="仿宋_GB2312"/>
          <w:kern w:val="0"/>
          <w:sz w:val="30"/>
          <w:szCs w:val="30"/>
        </w:rPr>
        <w:t>0</w:t>
      </w:r>
      <w:r>
        <w:rPr>
          <w:rFonts w:hint="eastAsia" w:eastAsia="仿宋_GB2312"/>
          <w:kern w:val="0"/>
          <w:sz w:val="30"/>
          <w:szCs w:val="30"/>
        </w:rPr>
        <w:t>万元，事业单位经营收入</w:t>
      </w:r>
      <w:r>
        <w:rPr>
          <w:rFonts w:eastAsia="仿宋_GB2312"/>
          <w:kern w:val="0"/>
          <w:sz w:val="30"/>
          <w:szCs w:val="30"/>
        </w:rPr>
        <w:t>0</w:t>
      </w:r>
      <w:r>
        <w:rPr>
          <w:rFonts w:hint="eastAsia" w:eastAsia="仿宋_GB2312"/>
          <w:kern w:val="0"/>
          <w:sz w:val="30"/>
          <w:szCs w:val="30"/>
        </w:rPr>
        <w:t>万元，其他收入</w:t>
      </w:r>
      <w:r>
        <w:rPr>
          <w:rFonts w:eastAsia="仿宋_GB2312"/>
          <w:kern w:val="0"/>
          <w:sz w:val="30"/>
          <w:szCs w:val="30"/>
        </w:rPr>
        <w:t>0</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年部门财政拨款收入</w:t>
      </w:r>
      <w:r>
        <w:rPr>
          <w:rFonts w:eastAsia="仿宋_GB2312"/>
          <w:kern w:val="0"/>
          <w:sz w:val="30"/>
          <w:szCs w:val="30"/>
        </w:rPr>
        <w:t xml:space="preserve"> 2348.41</w:t>
      </w:r>
      <w:r>
        <w:rPr>
          <w:rFonts w:hint="eastAsia" w:eastAsia="仿宋_GB2312"/>
          <w:kern w:val="0"/>
          <w:sz w:val="30"/>
          <w:szCs w:val="30"/>
        </w:rPr>
        <w:t>万元，其中</w:t>
      </w:r>
      <w:r>
        <w:rPr>
          <w:rFonts w:eastAsia="仿宋_GB2312"/>
          <w:kern w:val="0"/>
          <w:sz w:val="30"/>
          <w:szCs w:val="30"/>
        </w:rPr>
        <w:t>:</w:t>
      </w:r>
      <w:r>
        <w:rPr>
          <w:rFonts w:hint="eastAsia" w:eastAsia="仿宋_GB2312"/>
          <w:kern w:val="0"/>
          <w:sz w:val="30"/>
          <w:szCs w:val="30"/>
        </w:rPr>
        <w:t>本年收入</w:t>
      </w:r>
      <w:r>
        <w:rPr>
          <w:rFonts w:eastAsia="仿宋_GB2312"/>
          <w:kern w:val="0"/>
          <w:sz w:val="30"/>
          <w:szCs w:val="30"/>
        </w:rPr>
        <w:t>2348.41</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万元。本年收入中，一般公共预算财政拨款</w:t>
      </w:r>
      <w:r>
        <w:rPr>
          <w:rFonts w:eastAsia="仿宋_GB2312"/>
          <w:kern w:val="0"/>
          <w:sz w:val="30"/>
          <w:szCs w:val="30"/>
        </w:rPr>
        <w:t xml:space="preserve"> 2348.41</w:t>
      </w:r>
      <w:r>
        <w:rPr>
          <w:rFonts w:hint="eastAsia" w:eastAsia="仿宋_GB2312"/>
          <w:kern w:val="0"/>
          <w:sz w:val="30"/>
          <w:szCs w:val="30"/>
        </w:rPr>
        <w:t>万元（本级财力</w:t>
      </w:r>
      <w:r>
        <w:rPr>
          <w:rFonts w:eastAsia="仿宋_GB2312"/>
          <w:kern w:val="0"/>
          <w:sz w:val="30"/>
          <w:szCs w:val="30"/>
        </w:rPr>
        <w:t>2288.13</w:t>
      </w:r>
      <w:r>
        <w:rPr>
          <w:rFonts w:hint="eastAsia" w:eastAsia="仿宋_GB2312"/>
          <w:kern w:val="0"/>
          <w:sz w:val="30"/>
          <w:szCs w:val="30"/>
        </w:rPr>
        <w:t>万元，专项收入</w:t>
      </w:r>
      <w:r>
        <w:rPr>
          <w:rFonts w:eastAsia="仿宋_GB2312"/>
          <w:kern w:val="0"/>
          <w:sz w:val="30"/>
          <w:szCs w:val="30"/>
        </w:rPr>
        <w:t>60.28</w:t>
      </w:r>
      <w:r>
        <w:rPr>
          <w:rFonts w:hint="eastAsia" w:eastAsia="仿宋_GB2312"/>
          <w:kern w:val="0"/>
          <w:sz w:val="30"/>
          <w:szCs w:val="30"/>
        </w:rPr>
        <w:t>万元，执法办案补助</w:t>
      </w:r>
      <w:r>
        <w:rPr>
          <w:rFonts w:eastAsia="仿宋_GB2312"/>
          <w:kern w:val="0"/>
          <w:sz w:val="30"/>
          <w:szCs w:val="30"/>
        </w:rPr>
        <w:t>0</w:t>
      </w:r>
      <w:r>
        <w:rPr>
          <w:rFonts w:hint="eastAsia" w:eastAsia="仿宋_GB2312"/>
          <w:kern w:val="0"/>
          <w:sz w:val="30"/>
          <w:szCs w:val="30"/>
        </w:rPr>
        <w:t>万元，收费成本补偿</w:t>
      </w:r>
      <w:r>
        <w:rPr>
          <w:rFonts w:eastAsia="仿宋_GB2312"/>
          <w:kern w:val="0"/>
          <w:sz w:val="30"/>
          <w:szCs w:val="30"/>
        </w:rPr>
        <w:t>0</w:t>
      </w:r>
      <w:r>
        <w:rPr>
          <w:rFonts w:hint="eastAsia" w:eastAsia="仿宋_GB2312"/>
          <w:kern w:val="0"/>
          <w:sz w:val="30"/>
          <w:szCs w:val="30"/>
        </w:rPr>
        <w:t>万元，财政专户管理的收入</w:t>
      </w:r>
      <w:r>
        <w:rPr>
          <w:rFonts w:eastAsia="仿宋_GB2312"/>
          <w:kern w:val="0"/>
          <w:sz w:val="30"/>
          <w:szCs w:val="30"/>
        </w:rPr>
        <w:t>0</w:t>
      </w:r>
      <w:r>
        <w:rPr>
          <w:rFonts w:hint="eastAsia" w:eastAsia="仿宋_GB2312"/>
          <w:kern w:val="0"/>
          <w:sz w:val="30"/>
          <w:szCs w:val="30"/>
        </w:rPr>
        <w:t>万元，国有资源（资产）有偿使用成本补偿</w:t>
      </w:r>
      <w:r>
        <w:rPr>
          <w:rFonts w:eastAsia="仿宋_GB2312"/>
          <w:kern w:val="0"/>
          <w:sz w:val="30"/>
          <w:szCs w:val="30"/>
        </w:rPr>
        <w:t>0</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2019</w:t>
      </w:r>
      <w:r>
        <w:rPr>
          <w:rFonts w:hint="eastAsia" w:ascii="仿宋" w:hAnsi="仿宋" w:eastAsia="仿宋" w:cs="仿宋"/>
          <w:kern w:val="0"/>
          <w:sz w:val="30"/>
          <w:szCs w:val="30"/>
        </w:rPr>
        <w:t>年部门预算总支出</w:t>
      </w:r>
      <w:r>
        <w:rPr>
          <w:rFonts w:ascii="仿宋" w:hAnsi="仿宋" w:eastAsia="仿宋" w:cs="仿宋"/>
          <w:kern w:val="0"/>
          <w:sz w:val="30"/>
          <w:szCs w:val="30"/>
        </w:rPr>
        <w:t>2348.41</w:t>
      </w:r>
      <w:r>
        <w:rPr>
          <w:rFonts w:hint="eastAsia" w:ascii="仿宋" w:hAnsi="仿宋" w:eastAsia="仿宋" w:cs="仿宋"/>
          <w:kern w:val="0"/>
          <w:sz w:val="30"/>
          <w:szCs w:val="30"/>
        </w:rPr>
        <w:t>万元。财政拨款安排支出</w:t>
      </w:r>
      <w:r>
        <w:rPr>
          <w:rFonts w:ascii="仿宋" w:hAnsi="仿宋" w:eastAsia="仿宋" w:cs="仿宋"/>
          <w:kern w:val="0"/>
          <w:sz w:val="30"/>
          <w:szCs w:val="30"/>
        </w:rPr>
        <w:t xml:space="preserve"> 2348.41</w:t>
      </w:r>
      <w:r>
        <w:rPr>
          <w:rFonts w:hint="eastAsia" w:ascii="仿宋" w:hAnsi="仿宋" w:eastAsia="仿宋" w:cs="仿宋"/>
          <w:kern w:val="0"/>
          <w:sz w:val="30"/>
          <w:szCs w:val="30"/>
        </w:rPr>
        <w:t>万元，其中，基本支出</w:t>
      </w:r>
      <w:r>
        <w:rPr>
          <w:rFonts w:ascii="仿宋" w:hAnsi="仿宋" w:eastAsia="仿宋" w:cs="仿宋"/>
          <w:kern w:val="0"/>
          <w:sz w:val="30"/>
          <w:szCs w:val="30"/>
        </w:rPr>
        <w:t>2288.13</w:t>
      </w:r>
      <w:r>
        <w:rPr>
          <w:rFonts w:hint="eastAsia" w:ascii="仿宋" w:hAnsi="仿宋" w:eastAsia="仿宋" w:cs="仿宋"/>
          <w:kern w:val="0"/>
          <w:sz w:val="30"/>
          <w:szCs w:val="30"/>
        </w:rPr>
        <w:t>万元，项目支出</w:t>
      </w:r>
      <w:r>
        <w:rPr>
          <w:rFonts w:ascii="仿宋" w:hAnsi="仿宋" w:eastAsia="仿宋" w:cs="仿宋"/>
          <w:kern w:val="0"/>
          <w:sz w:val="30"/>
          <w:szCs w:val="30"/>
        </w:rPr>
        <w:t>60.28</w:t>
      </w:r>
      <w:r>
        <w:rPr>
          <w:rFonts w:hint="eastAsia" w:ascii="仿宋" w:hAnsi="仿宋" w:eastAsia="仿宋" w:cs="仿宋"/>
          <w:kern w:val="0"/>
          <w:sz w:val="30"/>
          <w:szCs w:val="30"/>
        </w:rPr>
        <w:t>万元。</w:t>
      </w:r>
    </w:p>
    <w:p>
      <w:pPr>
        <w:widowControl/>
        <w:spacing w:line="640" w:lineRule="exact"/>
        <w:ind w:firstLine="450" w:firstLineChars="150"/>
        <w:jc w:val="left"/>
        <w:rPr>
          <w:rFonts w:ascii="仿宋" w:hAnsi="仿宋" w:eastAsia="仿宋" w:cs="仿宋"/>
          <w:kern w:val="0"/>
          <w:sz w:val="30"/>
          <w:szCs w:val="30"/>
        </w:rPr>
      </w:pPr>
      <w:r>
        <w:rPr>
          <w:rFonts w:hint="eastAsia" w:ascii="仿宋" w:hAnsi="仿宋" w:eastAsia="仿宋" w:cs="仿宋"/>
          <w:kern w:val="0"/>
          <w:sz w:val="30"/>
          <w:szCs w:val="30"/>
        </w:rPr>
        <w:t>（一）财政拨款安排支出按功能科目分类情况</w:t>
      </w:r>
    </w:p>
    <w:p>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功能科目分组，</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w:t>
      </w:r>
      <w:r>
        <w:rPr>
          <w:rFonts w:ascii="宋体" w:hAnsi="宋体"/>
          <w:color w:val="auto"/>
          <w:kern w:val="0"/>
          <w:sz w:val="30"/>
          <w:szCs w:val="30"/>
        </w:rPr>
        <w:t>1</w:t>
      </w:r>
      <w:r>
        <w:rPr>
          <w:rFonts w:hint="eastAsia" w:ascii="宋体" w:hAnsi="宋体"/>
          <w:color w:val="auto"/>
          <w:kern w:val="0"/>
          <w:sz w:val="30"/>
          <w:szCs w:val="30"/>
        </w:rPr>
        <w:t>项</w:t>
      </w:r>
      <w:r>
        <w:rPr>
          <w:rFonts w:hint="eastAsia" w:ascii="宋体" w:hAnsi="宋体" w:cs="宋体"/>
          <w:color w:val="auto"/>
          <w:kern w:val="0"/>
          <w:sz w:val="30"/>
          <w:szCs w:val="30"/>
        </w:rPr>
        <w:t>归口管理的行政单位离退休</w:t>
      </w:r>
      <w:r>
        <w:rPr>
          <w:rFonts w:eastAsia="Times New Roman"/>
          <w:color w:val="auto"/>
          <w:kern w:val="0"/>
          <w:sz w:val="30"/>
          <w:szCs w:val="30"/>
        </w:rPr>
        <w:t>0</w:t>
      </w:r>
      <w:r>
        <w:rPr>
          <w:rFonts w:ascii="宋体" w:hAnsi="宋体"/>
          <w:color w:val="auto"/>
          <w:kern w:val="0"/>
          <w:sz w:val="30"/>
          <w:szCs w:val="30"/>
        </w:rPr>
        <w:t>.06</w:t>
      </w:r>
      <w:r>
        <w:rPr>
          <w:rFonts w:hint="eastAsia" w:ascii="宋体" w:hAnsi="宋体" w:cs="宋体"/>
          <w:color w:val="auto"/>
          <w:kern w:val="0"/>
          <w:sz w:val="30"/>
          <w:szCs w:val="30"/>
        </w:rPr>
        <w:t>万元，主要用于本单位</w:t>
      </w:r>
      <w:r>
        <w:rPr>
          <w:rFonts w:hint="eastAsia" w:ascii="宋体" w:hAnsi="宋体" w:cs="宋体"/>
          <w:color w:val="auto"/>
          <w:kern w:val="0"/>
          <w:sz w:val="30"/>
          <w:szCs w:val="30"/>
          <w:lang w:eastAsia="zh-CN"/>
        </w:rPr>
        <w:t>行政</w:t>
      </w:r>
      <w:r>
        <w:rPr>
          <w:rFonts w:hint="eastAsia" w:ascii="宋体" w:hAnsi="宋体" w:cs="宋体"/>
          <w:color w:val="auto"/>
          <w:kern w:val="0"/>
          <w:sz w:val="30"/>
          <w:szCs w:val="30"/>
        </w:rPr>
        <w:t>退休人员公用经费；</w:t>
      </w:r>
    </w:p>
    <w:p>
      <w:pPr>
        <w:widowControl/>
        <w:ind w:firstLine="600" w:firstLineChars="200"/>
        <w:jc w:val="left"/>
        <w:rPr>
          <w:rFonts w:ascii="仿宋" w:hAnsi="仿宋" w:eastAsia="仿宋" w:cs="仿宋"/>
          <w:color w:val="auto"/>
          <w:kern w:val="0"/>
          <w:sz w:val="30"/>
          <w:szCs w:val="30"/>
        </w:rPr>
      </w:pPr>
      <w:r>
        <w:rPr>
          <w:rFonts w:eastAsia="Times New Roman"/>
          <w:color w:val="auto"/>
          <w:kern w:val="0"/>
          <w:sz w:val="30"/>
          <w:szCs w:val="30"/>
        </w:rPr>
        <w:t>2080502</w:t>
      </w:r>
      <w:r>
        <w:rPr>
          <w:rFonts w:hint="eastAsia" w:ascii="宋体" w:hAnsi="宋体"/>
          <w:color w:val="auto"/>
          <w:kern w:val="0"/>
          <w:sz w:val="30"/>
          <w:szCs w:val="30"/>
        </w:rPr>
        <w:t>项</w:t>
      </w:r>
      <w:r>
        <w:rPr>
          <w:rFonts w:hint="eastAsia" w:ascii="宋体" w:hAnsi="宋体" w:cs="宋体"/>
          <w:color w:val="auto"/>
          <w:kern w:val="0"/>
          <w:sz w:val="30"/>
          <w:szCs w:val="30"/>
        </w:rPr>
        <w:t>事业单位离退休支出</w:t>
      </w:r>
      <w:r>
        <w:rPr>
          <w:rFonts w:ascii="宋体" w:hAnsi="宋体"/>
          <w:color w:val="auto"/>
          <w:kern w:val="0"/>
          <w:sz w:val="30"/>
          <w:szCs w:val="30"/>
        </w:rPr>
        <w:t>8.39</w:t>
      </w:r>
      <w:r>
        <w:rPr>
          <w:rFonts w:hint="eastAsia" w:ascii="宋体" w:hAnsi="宋体" w:cs="宋体"/>
          <w:color w:val="auto"/>
          <w:kern w:val="0"/>
          <w:sz w:val="30"/>
          <w:szCs w:val="30"/>
        </w:rPr>
        <w:t>万元，主要用于</w:t>
      </w:r>
      <w:r>
        <w:rPr>
          <w:rFonts w:hint="eastAsia" w:ascii="仿宋" w:hAnsi="仿宋" w:eastAsia="仿宋" w:cs="仿宋"/>
          <w:color w:val="auto"/>
          <w:kern w:val="0"/>
          <w:sz w:val="30"/>
          <w:szCs w:val="30"/>
        </w:rPr>
        <w:t>开展</w:t>
      </w:r>
      <w:r>
        <w:rPr>
          <w:rFonts w:hint="eastAsia" w:ascii="仿宋" w:hAnsi="仿宋" w:eastAsia="仿宋" w:cs="仿宋"/>
          <w:color w:val="auto"/>
          <w:kern w:val="0"/>
          <w:sz w:val="30"/>
          <w:szCs w:val="30"/>
          <w:lang w:eastAsia="zh-CN"/>
        </w:rPr>
        <w:t>事业</w:t>
      </w:r>
      <w:r>
        <w:rPr>
          <w:rFonts w:hint="eastAsia" w:ascii="仿宋" w:hAnsi="仿宋" w:eastAsia="仿宋" w:cs="仿宋"/>
          <w:color w:val="auto"/>
          <w:kern w:val="0"/>
          <w:sz w:val="30"/>
          <w:szCs w:val="30"/>
        </w:rPr>
        <w:t>离退休人员的学习教育、组织活动、订阅报刊、节日活动等开支</w:t>
      </w:r>
      <w:r>
        <w:rPr>
          <w:rFonts w:ascii="仿宋" w:hAnsi="仿宋" w:eastAsia="仿宋" w:cs="仿宋"/>
          <w:color w:val="auto"/>
          <w:kern w:val="0"/>
          <w:sz w:val="30"/>
          <w:szCs w:val="30"/>
        </w:rPr>
        <w:t>;</w:t>
      </w:r>
    </w:p>
    <w:p>
      <w:pPr>
        <w:widowControl/>
        <w:ind w:firstLine="600" w:firstLineChars="200"/>
        <w:jc w:val="left"/>
        <w:rPr>
          <w:rFonts w:ascii="仿宋" w:hAnsi="仿宋" w:eastAsia="仿宋" w:cs="仿宋"/>
          <w:kern w:val="0"/>
          <w:sz w:val="30"/>
          <w:szCs w:val="30"/>
        </w:rPr>
      </w:pPr>
      <w:r>
        <w:rPr>
          <w:rFonts w:ascii="仿宋" w:hAnsi="仿宋" w:eastAsia="仿宋" w:cs="仿宋"/>
          <w:kern w:val="0"/>
          <w:sz w:val="30"/>
          <w:szCs w:val="30"/>
        </w:rPr>
        <w:t>2100201</w:t>
      </w:r>
      <w:r>
        <w:rPr>
          <w:rFonts w:hint="eastAsia" w:ascii="仿宋" w:hAnsi="仿宋" w:eastAsia="仿宋" w:cs="仿宋"/>
          <w:kern w:val="0"/>
          <w:sz w:val="30"/>
          <w:szCs w:val="30"/>
        </w:rPr>
        <w:t>项综合医院</w:t>
      </w:r>
      <w:r>
        <w:rPr>
          <w:rFonts w:ascii="仿宋" w:hAnsi="仿宋" w:eastAsia="仿宋" w:cs="仿宋"/>
          <w:kern w:val="0"/>
          <w:sz w:val="30"/>
          <w:szCs w:val="30"/>
        </w:rPr>
        <w:t>2279.68</w:t>
      </w:r>
      <w:r>
        <w:rPr>
          <w:rFonts w:hint="eastAsia" w:ascii="仿宋" w:hAnsi="仿宋" w:eastAsia="仿宋" w:cs="仿宋"/>
          <w:kern w:val="0"/>
          <w:sz w:val="30"/>
          <w:szCs w:val="30"/>
        </w:rPr>
        <w:t>万元</w:t>
      </w:r>
      <w:r>
        <w:rPr>
          <w:rFonts w:ascii="仿宋" w:hAnsi="仿宋" w:eastAsia="仿宋" w:cs="仿宋"/>
          <w:kern w:val="0"/>
          <w:sz w:val="30"/>
          <w:szCs w:val="30"/>
        </w:rPr>
        <w:t>,</w:t>
      </w:r>
      <w:r>
        <w:rPr>
          <w:rFonts w:hint="eastAsia" w:ascii="仿宋" w:hAnsi="仿宋" w:eastAsia="仿宋" w:cs="仿宋"/>
          <w:kern w:val="0"/>
          <w:sz w:val="30"/>
          <w:szCs w:val="30"/>
        </w:rPr>
        <w:t>主要用于在职人员的工资性支出</w:t>
      </w:r>
      <w:r>
        <w:rPr>
          <w:rFonts w:ascii="仿宋" w:hAnsi="仿宋" w:eastAsia="仿宋" w:cs="仿宋"/>
          <w:kern w:val="0"/>
          <w:sz w:val="30"/>
          <w:szCs w:val="30"/>
        </w:rPr>
        <w:t>;</w:t>
      </w:r>
    </w:p>
    <w:p>
      <w:pPr>
        <w:widowControl/>
        <w:ind w:firstLine="600" w:firstLineChars="200"/>
        <w:jc w:val="left"/>
        <w:rPr>
          <w:rFonts w:ascii="仿宋" w:hAnsi="仿宋" w:eastAsia="仿宋" w:cs="仿宋"/>
          <w:kern w:val="0"/>
          <w:sz w:val="30"/>
          <w:szCs w:val="30"/>
        </w:rPr>
      </w:pPr>
      <w:r>
        <w:rPr>
          <w:rFonts w:ascii="仿宋" w:hAnsi="仿宋" w:eastAsia="仿宋" w:cs="仿宋"/>
          <w:kern w:val="0"/>
          <w:sz w:val="30"/>
          <w:szCs w:val="30"/>
        </w:rPr>
        <w:t>2100299</w:t>
      </w:r>
      <w:r>
        <w:rPr>
          <w:rFonts w:hint="eastAsia" w:ascii="仿宋" w:hAnsi="仿宋" w:eastAsia="仿宋" w:cs="仿宋"/>
          <w:kern w:val="0"/>
          <w:sz w:val="30"/>
          <w:szCs w:val="30"/>
        </w:rPr>
        <w:t>项其他公立医院支出</w:t>
      </w:r>
      <w:r>
        <w:rPr>
          <w:rFonts w:ascii="仿宋" w:hAnsi="仿宋" w:eastAsia="仿宋" w:cs="仿宋"/>
          <w:kern w:val="0"/>
          <w:sz w:val="30"/>
          <w:szCs w:val="30"/>
        </w:rPr>
        <w:t>60.28</w:t>
      </w:r>
      <w:r>
        <w:rPr>
          <w:rFonts w:hint="eastAsia" w:ascii="仿宋" w:hAnsi="仿宋" w:eastAsia="仿宋" w:cs="仿宋"/>
          <w:kern w:val="0"/>
          <w:sz w:val="30"/>
          <w:szCs w:val="30"/>
        </w:rPr>
        <w:t>万元</w:t>
      </w:r>
      <w:r>
        <w:rPr>
          <w:rFonts w:ascii="仿宋" w:hAnsi="仿宋" w:eastAsia="仿宋" w:cs="仿宋"/>
          <w:kern w:val="0"/>
          <w:sz w:val="30"/>
          <w:szCs w:val="30"/>
        </w:rPr>
        <w:t>,</w:t>
      </w:r>
      <w:r>
        <w:rPr>
          <w:rFonts w:hint="eastAsia" w:ascii="仿宋" w:hAnsi="仿宋" w:eastAsia="仿宋" w:cs="仿宋"/>
          <w:kern w:val="0"/>
          <w:sz w:val="30"/>
          <w:szCs w:val="30"/>
        </w:rPr>
        <w:t>主要用于购置设备。</w:t>
      </w:r>
    </w:p>
    <w:p>
      <w:pPr>
        <w:widowControl/>
        <w:spacing w:line="640" w:lineRule="exact"/>
        <w:ind w:firstLine="450" w:firstLineChars="150"/>
        <w:jc w:val="left"/>
        <w:rPr>
          <w:rFonts w:ascii="仿宋" w:hAnsi="仿宋" w:eastAsia="仿宋" w:cs="仿宋"/>
          <w:kern w:val="0"/>
          <w:sz w:val="30"/>
          <w:szCs w:val="30"/>
        </w:rPr>
      </w:pPr>
      <w:r>
        <w:rPr>
          <w:rFonts w:hint="eastAsia" w:ascii="仿宋" w:hAnsi="仿宋" w:eastAsia="仿宋" w:cs="仿宋"/>
          <w:kern w:val="0"/>
          <w:sz w:val="30"/>
          <w:szCs w:val="30"/>
        </w:rPr>
        <w:t>（二）财政拨款安排支出按经济科目分类情况</w:t>
      </w:r>
    </w:p>
    <w:p>
      <w:pPr>
        <w:widowControl/>
        <w:spacing w:line="640" w:lineRule="exact"/>
        <w:ind w:firstLine="450" w:firstLineChars="150"/>
        <w:jc w:val="left"/>
        <w:rPr>
          <w:rFonts w:ascii="仿宋" w:hAnsi="仿宋" w:eastAsia="仿宋" w:cs="仿宋"/>
          <w:kern w:val="0"/>
          <w:sz w:val="30"/>
          <w:szCs w:val="30"/>
        </w:rPr>
      </w:pPr>
      <w:r>
        <w:rPr>
          <w:rFonts w:hint="eastAsia" w:ascii="仿宋" w:hAnsi="仿宋" w:eastAsia="仿宋" w:cs="仿宋"/>
          <w:kern w:val="0"/>
          <w:sz w:val="30"/>
          <w:szCs w:val="30"/>
        </w:rPr>
        <w:t>经济科目分组</w:t>
      </w:r>
    </w:p>
    <w:p>
      <w:pPr>
        <w:widowControl/>
        <w:ind w:firstLine="600" w:firstLineChars="200"/>
        <w:jc w:val="left"/>
        <w:rPr>
          <w:rFonts w:ascii="宋体" w:cs="宋体"/>
          <w:kern w:val="0"/>
          <w:sz w:val="30"/>
          <w:szCs w:val="30"/>
        </w:rPr>
      </w:pPr>
      <w:r>
        <w:rPr>
          <w:rFonts w:eastAsia="Times New Roman"/>
          <w:kern w:val="0"/>
          <w:sz w:val="30"/>
          <w:szCs w:val="30"/>
        </w:rPr>
        <w:t>208050</w:t>
      </w:r>
      <w:r>
        <w:rPr>
          <w:rFonts w:ascii="宋体" w:hAnsi="宋体"/>
          <w:kern w:val="0"/>
          <w:sz w:val="30"/>
          <w:szCs w:val="30"/>
        </w:rPr>
        <w:t>1</w:t>
      </w:r>
      <w:r>
        <w:rPr>
          <w:rFonts w:hint="eastAsia" w:ascii="宋体" w:hAnsi="宋体"/>
          <w:kern w:val="0"/>
          <w:sz w:val="30"/>
          <w:szCs w:val="30"/>
        </w:rPr>
        <w:t>项</w:t>
      </w:r>
      <w:r>
        <w:rPr>
          <w:rFonts w:hint="eastAsia" w:ascii="宋体" w:hAnsi="宋体" w:cs="宋体"/>
          <w:kern w:val="0"/>
          <w:sz w:val="30"/>
          <w:szCs w:val="30"/>
        </w:rPr>
        <w:t>归口管理的行政单位离退休</w:t>
      </w:r>
      <w:r>
        <w:rPr>
          <w:rFonts w:eastAsia="Times New Roman"/>
          <w:kern w:val="0"/>
          <w:sz w:val="30"/>
          <w:szCs w:val="30"/>
        </w:rPr>
        <w:t>0</w:t>
      </w:r>
      <w:r>
        <w:rPr>
          <w:rFonts w:ascii="宋体" w:hAnsi="宋体"/>
          <w:kern w:val="0"/>
          <w:sz w:val="30"/>
          <w:szCs w:val="30"/>
        </w:rPr>
        <w:t>.06</w:t>
      </w:r>
      <w:r>
        <w:rPr>
          <w:rFonts w:hint="eastAsia" w:ascii="宋体" w:hAnsi="宋体" w:cs="宋体"/>
          <w:kern w:val="0"/>
          <w:sz w:val="30"/>
          <w:szCs w:val="30"/>
        </w:rPr>
        <w:t>万元，主要用于</w:t>
      </w:r>
      <w:r>
        <w:rPr>
          <w:rFonts w:ascii="宋体" w:hAnsi="宋体" w:cs="宋体"/>
          <w:kern w:val="0"/>
          <w:sz w:val="30"/>
          <w:szCs w:val="30"/>
        </w:rPr>
        <w:t>302</w:t>
      </w:r>
      <w:r>
        <w:rPr>
          <w:rFonts w:hint="eastAsia" w:ascii="宋体" w:hAnsi="宋体" w:cs="宋体"/>
          <w:kern w:val="0"/>
          <w:sz w:val="30"/>
          <w:szCs w:val="30"/>
        </w:rPr>
        <w:t>类商品和服务支出</w:t>
      </w:r>
      <w:r>
        <w:rPr>
          <w:rFonts w:ascii="宋体" w:hAnsi="宋体" w:cs="宋体"/>
          <w:kern w:val="0"/>
          <w:sz w:val="30"/>
          <w:szCs w:val="30"/>
        </w:rPr>
        <w:t>0.06</w:t>
      </w:r>
      <w:r>
        <w:rPr>
          <w:rFonts w:hint="eastAsia" w:ascii="宋体" w:hAnsi="宋体" w:cs="宋体"/>
          <w:kern w:val="0"/>
          <w:sz w:val="30"/>
          <w:szCs w:val="30"/>
        </w:rPr>
        <w:t>万元；</w:t>
      </w:r>
    </w:p>
    <w:p>
      <w:pPr>
        <w:widowControl/>
        <w:ind w:firstLine="600" w:firstLineChars="200"/>
        <w:jc w:val="left"/>
        <w:rPr>
          <w:rFonts w:ascii="仿宋" w:hAnsi="仿宋" w:eastAsia="仿宋" w:cs="仿宋"/>
          <w:kern w:val="0"/>
          <w:sz w:val="30"/>
          <w:szCs w:val="30"/>
        </w:rPr>
      </w:pPr>
      <w:r>
        <w:rPr>
          <w:rFonts w:eastAsia="Times New Roman"/>
          <w:kern w:val="0"/>
          <w:sz w:val="30"/>
          <w:szCs w:val="30"/>
        </w:rPr>
        <w:t>2080502</w:t>
      </w:r>
      <w:r>
        <w:rPr>
          <w:rFonts w:hint="eastAsia" w:ascii="宋体" w:hAnsi="宋体"/>
          <w:kern w:val="0"/>
          <w:sz w:val="30"/>
          <w:szCs w:val="30"/>
        </w:rPr>
        <w:t>项</w:t>
      </w:r>
      <w:r>
        <w:rPr>
          <w:rFonts w:hint="eastAsia" w:ascii="宋体" w:hAnsi="宋体" w:cs="宋体"/>
          <w:kern w:val="0"/>
          <w:sz w:val="30"/>
          <w:szCs w:val="30"/>
        </w:rPr>
        <w:t>事业单位离退休支出</w:t>
      </w:r>
      <w:r>
        <w:rPr>
          <w:rFonts w:ascii="宋体" w:hAnsi="宋体"/>
          <w:kern w:val="0"/>
          <w:sz w:val="30"/>
          <w:szCs w:val="30"/>
        </w:rPr>
        <w:t>8.39</w:t>
      </w:r>
      <w:r>
        <w:rPr>
          <w:rFonts w:hint="eastAsia" w:ascii="宋体" w:hAnsi="宋体" w:cs="宋体"/>
          <w:kern w:val="0"/>
          <w:sz w:val="30"/>
          <w:szCs w:val="30"/>
        </w:rPr>
        <w:t>万元</w:t>
      </w:r>
      <w:r>
        <w:rPr>
          <w:rFonts w:hint="eastAsia" w:ascii="宋体" w:hAnsi="宋体" w:cs="宋体"/>
          <w:color w:val="auto"/>
          <w:kern w:val="0"/>
          <w:sz w:val="30"/>
          <w:szCs w:val="30"/>
        </w:rPr>
        <w:t>，主要用于</w:t>
      </w:r>
      <w:r>
        <w:rPr>
          <w:rFonts w:ascii="宋体" w:hAnsi="宋体" w:cs="宋体"/>
          <w:color w:val="auto"/>
          <w:kern w:val="0"/>
          <w:sz w:val="30"/>
          <w:szCs w:val="30"/>
        </w:rPr>
        <w:t>302</w:t>
      </w:r>
      <w:r>
        <w:rPr>
          <w:rFonts w:hint="eastAsia" w:ascii="宋体" w:hAnsi="宋体" w:cs="宋体"/>
          <w:kern w:val="0"/>
          <w:sz w:val="30"/>
          <w:szCs w:val="30"/>
        </w:rPr>
        <w:t>类商品和服务支出</w:t>
      </w:r>
      <w:r>
        <w:rPr>
          <w:rFonts w:ascii="宋体" w:hAnsi="宋体" w:cs="宋体"/>
          <w:kern w:val="0"/>
          <w:sz w:val="30"/>
          <w:szCs w:val="30"/>
        </w:rPr>
        <w:t>8.39</w:t>
      </w:r>
      <w:r>
        <w:rPr>
          <w:rFonts w:hint="eastAsia" w:ascii="宋体" w:hAnsi="宋体" w:cs="宋体"/>
          <w:kern w:val="0"/>
          <w:sz w:val="30"/>
          <w:szCs w:val="30"/>
        </w:rPr>
        <w:t>万元；</w:t>
      </w:r>
    </w:p>
    <w:p>
      <w:pPr>
        <w:widowControl/>
        <w:ind w:firstLine="600" w:firstLineChars="200"/>
        <w:jc w:val="left"/>
        <w:rPr>
          <w:rFonts w:eastAsia="仿宋_GB2312"/>
          <w:kern w:val="0"/>
          <w:sz w:val="30"/>
          <w:szCs w:val="30"/>
        </w:rPr>
      </w:pPr>
      <w:r>
        <w:rPr>
          <w:rFonts w:ascii="仿宋" w:hAnsi="仿宋" w:eastAsia="仿宋" w:cs="仿宋"/>
          <w:kern w:val="0"/>
          <w:sz w:val="30"/>
          <w:szCs w:val="30"/>
        </w:rPr>
        <w:t>2100201</w:t>
      </w:r>
      <w:r>
        <w:rPr>
          <w:rFonts w:hint="eastAsia" w:ascii="仿宋" w:hAnsi="仿宋" w:eastAsia="仿宋" w:cs="仿宋"/>
          <w:kern w:val="0"/>
          <w:sz w:val="30"/>
          <w:szCs w:val="30"/>
        </w:rPr>
        <w:t>项综合医院</w:t>
      </w:r>
      <w:r>
        <w:rPr>
          <w:rFonts w:ascii="仿宋" w:hAnsi="仿宋" w:eastAsia="仿宋" w:cs="仿宋"/>
          <w:kern w:val="0"/>
          <w:sz w:val="30"/>
          <w:szCs w:val="30"/>
        </w:rPr>
        <w:t>2279.68</w:t>
      </w:r>
      <w:r>
        <w:rPr>
          <w:rFonts w:hint="eastAsia" w:ascii="仿宋" w:hAnsi="仿宋" w:eastAsia="仿宋" w:cs="仿宋"/>
          <w:kern w:val="0"/>
          <w:sz w:val="30"/>
          <w:szCs w:val="30"/>
        </w:rPr>
        <w:t>万元</w:t>
      </w:r>
      <w:r>
        <w:rPr>
          <w:rFonts w:ascii="仿宋" w:hAnsi="仿宋" w:eastAsia="仿宋" w:cs="仿宋"/>
          <w:kern w:val="0"/>
          <w:sz w:val="30"/>
          <w:szCs w:val="30"/>
        </w:rPr>
        <w:t>,</w:t>
      </w:r>
      <w:r>
        <w:rPr>
          <w:rFonts w:hint="eastAsia" w:ascii="仿宋" w:hAnsi="仿宋" w:eastAsia="仿宋" w:cs="仿宋"/>
          <w:kern w:val="0"/>
          <w:sz w:val="30"/>
          <w:szCs w:val="30"/>
        </w:rPr>
        <w:t>主要用于</w:t>
      </w:r>
      <w:r>
        <w:rPr>
          <w:rFonts w:eastAsia="仿宋_GB2312"/>
          <w:kern w:val="0"/>
          <w:sz w:val="30"/>
          <w:szCs w:val="30"/>
        </w:rPr>
        <w:t>301</w:t>
      </w:r>
      <w:r>
        <w:rPr>
          <w:rFonts w:hint="eastAsia" w:eastAsia="仿宋_GB2312"/>
          <w:kern w:val="0"/>
          <w:sz w:val="30"/>
          <w:szCs w:val="30"/>
        </w:rPr>
        <w:t>类工资福利支出</w:t>
      </w:r>
      <w:r>
        <w:rPr>
          <w:rFonts w:eastAsia="仿宋_GB2312"/>
          <w:kern w:val="0"/>
          <w:sz w:val="30"/>
          <w:szCs w:val="30"/>
        </w:rPr>
        <w:t>2279.68</w:t>
      </w:r>
      <w:r>
        <w:rPr>
          <w:rFonts w:hint="eastAsia" w:eastAsia="仿宋_GB2312"/>
          <w:kern w:val="0"/>
          <w:sz w:val="30"/>
          <w:szCs w:val="30"/>
        </w:rPr>
        <w:t>万元</w:t>
      </w:r>
    </w:p>
    <w:p>
      <w:pPr>
        <w:widowControl/>
        <w:ind w:firstLine="600" w:firstLineChars="200"/>
        <w:jc w:val="left"/>
        <w:rPr>
          <w:rFonts w:ascii="仿宋" w:hAnsi="仿宋" w:eastAsia="仿宋" w:cs="仿宋"/>
          <w:kern w:val="0"/>
          <w:sz w:val="30"/>
          <w:szCs w:val="30"/>
        </w:rPr>
      </w:pPr>
      <w:r>
        <w:rPr>
          <w:rFonts w:ascii="仿宋" w:hAnsi="仿宋" w:eastAsia="仿宋" w:cs="仿宋"/>
          <w:kern w:val="0"/>
          <w:sz w:val="30"/>
          <w:szCs w:val="30"/>
        </w:rPr>
        <w:t>2100299</w:t>
      </w:r>
      <w:r>
        <w:rPr>
          <w:rFonts w:hint="eastAsia" w:ascii="仿宋" w:hAnsi="仿宋" w:eastAsia="仿宋" w:cs="仿宋"/>
          <w:kern w:val="0"/>
          <w:sz w:val="30"/>
          <w:szCs w:val="30"/>
        </w:rPr>
        <w:t>项其他公立医院支出</w:t>
      </w:r>
      <w:r>
        <w:rPr>
          <w:rFonts w:ascii="仿宋" w:hAnsi="仿宋" w:eastAsia="仿宋" w:cs="仿宋"/>
          <w:kern w:val="0"/>
          <w:sz w:val="30"/>
          <w:szCs w:val="30"/>
        </w:rPr>
        <w:t>60.28</w:t>
      </w:r>
      <w:r>
        <w:rPr>
          <w:rFonts w:hint="eastAsia" w:ascii="仿宋" w:hAnsi="仿宋" w:eastAsia="仿宋" w:cs="仿宋"/>
          <w:kern w:val="0"/>
          <w:sz w:val="30"/>
          <w:szCs w:val="30"/>
        </w:rPr>
        <w:t>万元</w:t>
      </w:r>
      <w:r>
        <w:rPr>
          <w:rFonts w:ascii="仿宋" w:hAnsi="仿宋" w:eastAsia="仿宋" w:cs="仿宋"/>
          <w:kern w:val="0"/>
          <w:sz w:val="30"/>
          <w:szCs w:val="30"/>
        </w:rPr>
        <w:t>,</w:t>
      </w:r>
      <w:r>
        <w:rPr>
          <w:rFonts w:hint="eastAsia" w:ascii="仿宋" w:hAnsi="仿宋" w:eastAsia="仿宋" w:cs="仿宋"/>
          <w:kern w:val="0"/>
          <w:sz w:val="30"/>
          <w:szCs w:val="30"/>
        </w:rPr>
        <w:t>主要用于</w:t>
      </w:r>
      <w:r>
        <w:rPr>
          <w:rFonts w:ascii="仿宋" w:hAnsi="仿宋" w:eastAsia="仿宋" w:cs="仿宋"/>
          <w:kern w:val="0"/>
          <w:sz w:val="30"/>
          <w:szCs w:val="30"/>
        </w:rPr>
        <w:t>310</w:t>
      </w:r>
      <w:r>
        <w:rPr>
          <w:rFonts w:hint="eastAsia" w:ascii="仿宋" w:hAnsi="仿宋" w:eastAsia="仿宋" w:cs="仿宋"/>
          <w:kern w:val="0"/>
          <w:sz w:val="30"/>
          <w:szCs w:val="30"/>
        </w:rPr>
        <w:t>类资本性支出。</w:t>
      </w:r>
    </w:p>
    <w:p>
      <w:pPr>
        <w:widowControl/>
        <w:numPr>
          <w:ilvl w:val="0"/>
          <w:numId w:val="2"/>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ascii="仿宋" w:hAnsi="仿宋" w:eastAsia="仿宋" w:cs="仿宋"/>
          <w:kern w:val="0"/>
          <w:sz w:val="30"/>
          <w:szCs w:val="30"/>
        </w:rPr>
      </w:pPr>
      <w:r>
        <w:rPr>
          <w:rFonts w:ascii="仿宋" w:hAnsi="仿宋" w:eastAsia="仿宋" w:cs="仿宋"/>
          <w:kern w:val="0"/>
          <w:sz w:val="30"/>
          <w:szCs w:val="30"/>
        </w:rPr>
        <w:t xml:space="preserve">   </w:t>
      </w:r>
      <w:r>
        <w:rPr>
          <w:rFonts w:hint="eastAsia" w:ascii="仿宋" w:hAnsi="仿宋" w:eastAsia="仿宋" w:cs="仿宋"/>
          <w:kern w:val="0"/>
          <w:sz w:val="30"/>
          <w:szCs w:val="30"/>
        </w:rPr>
        <w:t>本单位</w:t>
      </w:r>
      <w:r>
        <w:rPr>
          <w:rFonts w:ascii="仿宋" w:hAnsi="仿宋" w:eastAsia="仿宋" w:cs="仿宋"/>
          <w:kern w:val="0"/>
          <w:sz w:val="30"/>
          <w:szCs w:val="30"/>
        </w:rPr>
        <w:t>2019</w:t>
      </w:r>
      <w:r>
        <w:rPr>
          <w:rFonts w:hint="eastAsia" w:ascii="仿宋" w:hAnsi="仿宋" w:eastAsia="仿宋" w:cs="仿宋"/>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firstLineChars="200"/>
        <w:jc w:val="left"/>
        <w:rPr>
          <w:rFonts w:eastAsia="仿宋_GB2312"/>
          <w:kern w:val="0"/>
          <w:sz w:val="30"/>
          <w:szCs w:val="30"/>
        </w:rPr>
      </w:pPr>
      <w:r>
        <w:rPr>
          <w:rFonts w:hint="eastAsia" w:eastAsia="仿宋_GB2312"/>
          <w:kern w:val="0"/>
          <w:sz w:val="30"/>
          <w:szCs w:val="30"/>
        </w:rPr>
        <w:t>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ascii="楷体_GB2312" w:eastAsia="楷体_GB2312"/>
          <w:kern w:val="0"/>
          <w:sz w:val="30"/>
          <w:szCs w:val="30"/>
        </w:rPr>
      </w:pPr>
      <w:r>
        <w:rPr>
          <w:rFonts w:hint="eastAsia" w:ascii="楷体" w:hAnsi="楷体" w:eastAsia="楷体" w:cs="楷体"/>
          <w:kern w:val="0"/>
          <w:sz w:val="30"/>
          <w:szCs w:val="30"/>
        </w:rPr>
        <w:t>（一）</w:t>
      </w: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ind w:firstLine="300" w:firstLineChars="100"/>
        <w:jc w:val="left"/>
        <w:rPr>
          <w:rFonts w:ascii="楷体" w:hAnsi="楷体" w:eastAsia="楷体" w:cs="楷体"/>
          <w:sz w:val="30"/>
          <w:szCs w:val="30"/>
        </w:rPr>
      </w:pPr>
      <w:r>
        <w:rPr>
          <w:rFonts w:hint="eastAsia"/>
          <w:kern w:val="0"/>
          <w:sz w:val="30"/>
          <w:szCs w:val="30"/>
        </w:rPr>
        <w:t>（二）</w:t>
      </w:r>
      <w:r>
        <w:rPr>
          <w:rFonts w:hint="eastAsia" w:ascii="楷体" w:hAnsi="楷体" w:eastAsia="楷体" w:cs="楷体"/>
          <w:sz w:val="30"/>
          <w:szCs w:val="30"/>
        </w:rPr>
        <w:t>部门预算财政拨款收入增减变化情况及原因说明</w:t>
      </w:r>
    </w:p>
    <w:p>
      <w:pPr>
        <w:widowControl/>
        <w:ind w:firstLine="600"/>
        <w:jc w:val="left"/>
        <w:rPr>
          <w:color w:val="auto"/>
          <w:kern w:val="0"/>
          <w:sz w:val="30"/>
          <w:szCs w:val="30"/>
        </w:rPr>
      </w:pPr>
      <w:r>
        <w:rPr>
          <w:color w:val="auto"/>
          <w:kern w:val="0"/>
          <w:sz w:val="30"/>
          <w:szCs w:val="30"/>
        </w:rPr>
        <w:t>2019</w:t>
      </w:r>
      <w:r>
        <w:rPr>
          <w:rFonts w:hint="eastAsia"/>
          <w:color w:val="auto"/>
          <w:kern w:val="0"/>
          <w:sz w:val="30"/>
          <w:szCs w:val="30"/>
        </w:rPr>
        <w:t>年财政拨款收入</w:t>
      </w:r>
      <w:bookmarkStart w:id="0" w:name="SumCol"/>
      <w:r>
        <w:rPr>
          <w:rFonts w:eastAsia="方正仿宋_GBK"/>
          <w:color w:val="auto"/>
          <w:sz w:val="32"/>
          <w:szCs w:val="32"/>
        </w:rPr>
        <w:t>2,348.41</w:t>
      </w:r>
      <w:bookmarkEnd w:id="0"/>
      <w:r>
        <w:rPr>
          <w:rFonts w:hint="eastAsia"/>
          <w:color w:val="auto"/>
          <w:kern w:val="0"/>
          <w:sz w:val="30"/>
          <w:szCs w:val="30"/>
        </w:rPr>
        <w:t>万元，比</w:t>
      </w:r>
      <w:r>
        <w:rPr>
          <w:color w:val="auto"/>
          <w:kern w:val="0"/>
          <w:sz w:val="30"/>
          <w:szCs w:val="30"/>
        </w:rPr>
        <w:t>2018</w:t>
      </w:r>
      <w:r>
        <w:rPr>
          <w:rFonts w:hint="eastAsia"/>
          <w:color w:val="auto"/>
          <w:kern w:val="0"/>
          <w:sz w:val="30"/>
          <w:szCs w:val="30"/>
        </w:rPr>
        <w:t>年</w:t>
      </w:r>
      <w:bookmarkStart w:id="1" w:name="Col_014"/>
      <w:r>
        <w:rPr>
          <w:rFonts w:eastAsia="方正仿宋_GBK"/>
          <w:color w:val="auto"/>
          <w:sz w:val="32"/>
          <w:szCs w:val="32"/>
        </w:rPr>
        <w:t>1,700.66</w:t>
      </w:r>
      <w:bookmarkEnd w:id="1"/>
      <w:r>
        <w:rPr>
          <w:rFonts w:hint="eastAsia"/>
          <w:color w:val="auto"/>
          <w:kern w:val="0"/>
          <w:sz w:val="30"/>
          <w:szCs w:val="30"/>
        </w:rPr>
        <w:t>万元增加</w:t>
      </w:r>
      <w:r>
        <w:rPr>
          <w:color w:val="auto"/>
          <w:kern w:val="0"/>
          <w:sz w:val="30"/>
          <w:szCs w:val="30"/>
        </w:rPr>
        <w:t>647.75</w:t>
      </w:r>
      <w:r>
        <w:rPr>
          <w:rFonts w:hint="eastAsia"/>
          <w:color w:val="auto"/>
          <w:kern w:val="0"/>
          <w:sz w:val="30"/>
          <w:szCs w:val="30"/>
        </w:rPr>
        <w:t>万元，增长</w:t>
      </w:r>
      <w:r>
        <w:rPr>
          <w:color w:val="auto"/>
          <w:kern w:val="0"/>
          <w:sz w:val="30"/>
          <w:szCs w:val="30"/>
        </w:rPr>
        <w:t>38.09%</w:t>
      </w:r>
      <w:r>
        <w:rPr>
          <w:rFonts w:hint="eastAsia"/>
          <w:color w:val="auto"/>
          <w:kern w:val="0"/>
          <w:sz w:val="30"/>
          <w:szCs w:val="30"/>
        </w:rPr>
        <w:t>，增加原因主要是在职职工</w:t>
      </w:r>
      <w:r>
        <w:rPr>
          <w:rFonts w:hint="eastAsia"/>
          <w:color w:val="auto"/>
          <w:kern w:val="0"/>
          <w:sz w:val="30"/>
          <w:szCs w:val="30"/>
          <w:lang w:eastAsia="zh-CN"/>
        </w:rPr>
        <w:t>调资</w:t>
      </w:r>
      <w:r>
        <w:rPr>
          <w:rFonts w:hint="eastAsia"/>
          <w:color w:val="auto"/>
          <w:kern w:val="0"/>
          <w:sz w:val="30"/>
          <w:szCs w:val="30"/>
        </w:rPr>
        <w:t>增资</w:t>
      </w:r>
      <w:r>
        <w:rPr>
          <w:rFonts w:hint="eastAsia"/>
          <w:color w:val="auto"/>
          <w:kern w:val="0"/>
          <w:sz w:val="30"/>
          <w:szCs w:val="30"/>
          <w:lang w:eastAsia="zh-CN"/>
        </w:rPr>
        <w:t>，绩效工资较上年增加</w:t>
      </w:r>
      <w:r>
        <w:rPr>
          <w:rFonts w:hint="eastAsia"/>
          <w:color w:val="auto"/>
          <w:kern w:val="0"/>
          <w:sz w:val="30"/>
          <w:szCs w:val="30"/>
          <w:lang w:val="en-US" w:eastAsia="zh-CN"/>
        </w:rPr>
        <w:t>614.1万元</w:t>
      </w:r>
      <w:r>
        <w:rPr>
          <w:rFonts w:hint="eastAsia" w:ascii="宋体" w:hAnsi="宋体" w:cs="宋体"/>
          <w:color w:val="auto"/>
          <w:kern w:val="0"/>
          <w:sz w:val="30"/>
          <w:szCs w:val="30"/>
        </w:rPr>
        <w:t>。</w:t>
      </w:r>
    </w:p>
    <w:p>
      <w:pPr>
        <w:widowControl/>
        <w:jc w:val="left"/>
        <w:rPr>
          <w:rFonts w:ascii="楷体" w:hAnsi="楷体" w:eastAsia="楷体" w:cs="楷体"/>
          <w:color w:val="auto"/>
          <w:kern w:val="0"/>
          <w:sz w:val="30"/>
          <w:szCs w:val="30"/>
        </w:rPr>
      </w:pPr>
      <w:r>
        <w:rPr>
          <w:rFonts w:hint="eastAsia" w:ascii="仿宋" w:hAnsi="仿宋" w:eastAsia="仿宋" w:cs="仿宋"/>
          <w:color w:val="auto"/>
          <w:kern w:val="0"/>
          <w:sz w:val="32"/>
          <w:szCs w:val="32"/>
        </w:rPr>
        <w:t>（三）</w:t>
      </w:r>
      <w:r>
        <w:rPr>
          <w:rFonts w:hint="eastAsia" w:ascii="楷体" w:hAnsi="楷体" w:eastAsia="楷体" w:cs="楷体"/>
          <w:color w:val="auto"/>
          <w:kern w:val="0"/>
          <w:sz w:val="30"/>
          <w:szCs w:val="30"/>
        </w:rPr>
        <w:t>部门基本支出增减变化情况及原因说明</w:t>
      </w:r>
    </w:p>
    <w:p>
      <w:pPr>
        <w:widowControl/>
        <w:spacing w:line="640" w:lineRule="exact"/>
        <w:ind w:firstLine="640" w:firstLineChars="200"/>
        <w:jc w:val="left"/>
        <w:rPr>
          <w:rFonts w:hint="eastAsia" w:ascii="仿宋" w:hAnsi="仿宋" w:eastAsia="仿宋" w:cs="仿宋"/>
          <w:color w:val="auto"/>
          <w:kern w:val="0"/>
          <w:sz w:val="32"/>
          <w:szCs w:val="32"/>
          <w:lang w:eastAsia="zh-CN"/>
        </w:rPr>
      </w:pPr>
      <w:r>
        <w:rPr>
          <w:rFonts w:ascii="仿宋" w:hAnsi="仿宋" w:eastAsia="仿宋" w:cs="仿宋"/>
          <w:color w:val="auto"/>
          <w:kern w:val="0"/>
          <w:sz w:val="32"/>
          <w:szCs w:val="32"/>
        </w:rPr>
        <w:t>2019</w:t>
      </w:r>
      <w:r>
        <w:rPr>
          <w:rFonts w:hint="eastAsia" w:ascii="仿宋" w:hAnsi="仿宋" w:eastAsia="仿宋" w:cs="仿宋"/>
          <w:color w:val="auto"/>
          <w:kern w:val="0"/>
          <w:sz w:val="32"/>
          <w:szCs w:val="32"/>
        </w:rPr>
        <w:t>年基本收支出预算为</w:t>
      </w:r>
      <w:bookmarkStart w:id="2" w:name="ColBase_001"/>
      <w:r>
        <w:rPr>
          <w:rFonts w:eastAsia="方正仿宋_GBK"/>
          <w:color w:val="auto"/>
          <w:sz w:val="32"/>
          <w:szCs w:val="32"/>
        </w:rPr>
        <w:t>2,288.13</w:t>
      </w:r>
      <w:bookmarkEnd w:id="2"/>
      <w:r>
        <w:rPr>
          <w:rFonts w:hint="eastAsia" w:ascii="仿宋" w:hAnsi="仿宋" w:eastAsia="仿宋" w:cs="仿宋"/>
          <w:color w:val="auto"/>
          <w:kern w:val="0"/>
          <w:sz w:val="32"/>
          <w:szCs w:val="32"/>
        </w:rPr>
        <w:t>万元，较</w:t>
      </w:r>
      <w:r>
        <w:rPr>
          <w:rFonts w:ascii="仿宋" w:hAnsi="仿宋" w:eastAsia="仿宋" w:cs="仿宋"/>
          <w:color w:val="auto"/>
          <w:kern w:val="0"/>
          <w:sz w:val="32"/>
          <w:szCs w:val="32"/>
        </w:rPr>
        <w:t>2018</w:t>
      </w:r>
      <w:r>
        <w:rPr>
          <w:rFonts w:hint="eastAsia" w:ascii="仿宋" w:hAnsi="仿宋" w:eastAsia="仿宋" w:cs="仿宋"/>
          <w:color w:val="auto"/>
          <w:kern w:val="0"/>
          <w:sz w:val="32"/>
          <w:szCs w:val="32"/>
        </w:rPr>
        <w:t>年</w:t>
      </w:r>
      <w:r>
        <w:rPr>
          <w:rFonts w:eastAsia="方正仿宋_GBK"/>
          <w:color w:val="auto"/>
          <w:sz w:val="32"/>
          <w:szCs w:val="32"/>
        </w:rPr>
        <w:t>1,628.38</w:t>
      </w:r>
      <w:r>
        <w:rPr>
          <w:rFonts w:hint="eastAsia" w:ascii="仿宋" w:hAnsi="仿宋" w:eastAsia="仿宋" w:cs="仿宋"/>
          <w:color w:val="auto"/>
          <w:kern w:val="0"/>
          <w:sz w:val="32"/>
          <w:szCs w:val="32"/>
        </w:rPr>
        <w:t>万元、较上年增加</w:t>
      </w:r>
      <w:r>
        <w:rPr>
          <w:rFonts w:ascii="仿宋" w:hAnsi="仿宋" w:eastAsia="仿宋" w:cs="仿宋"/>
          <w:color w:val="auto"/>
          <w:kern w:val="0"/>
          <w:sz w:val="32"/>
          <w:szCs w:val="32"/>
        </w:rPr>
        <w:t>659.75</w:t>
      </w:r>
      <w:r>
        <w:rPr>
          <w:rFonts w:hint="eastAsia" w:ascii="仿宋" w:hAnsi="仿宋" w:eastAsia="仿宋" w:cs="仿宋"/>
          <w:color w:val="auto"/>
          <w:kern w:val="0"/>
          <w:sz w:val="32"/>
          <w:szCs w:val="32"/>
        </w:rPr>
        <w:t>万元、增长</w:t>
      </w:r>
      <w:r>
        <w:rPr>
          <w:rFonts w:ascii="仿宋" w:hAnsi="仿宋" w:eastAsia="仿宋" w:cs="仿宋"/>
          <w:color w:val="auto"/>
          <w:kern w:val="0"/>
          <w:sz w:val="32"/>
          <w:szCs w:val="32"/>
        </w:rPr>
        <w:t>40.52%</w:t>
      </w:r>
      <w:r>
        <w:rPr>
          <w:rFonts w:hint="eastAsia" w:ascii="仿宋" w:hAnsi="仿宋" w:eastAsia="仿宋" w:cs="仿宋"/>
          <w:color w:val="auto"/>
          <w:kern w:val="0"/>
          <w:sz w:val="32"/>
          <w:szCs w:val="32"/>
        </w:rPr>
        <w:t>。增加原因主要是调整在职人员的工资性支出</w:t>
      </w:r>
      <w:r>
        <w:rPr>
          <w:rFonts w:hint="eastAsia" w:ascii="仿宋" w:hAnsi="仿宋" w:eastAsia="仿宋" w:cs="仿宋"/>
          <w:color w:val="auto"/>
          <w:kern w:val="0"/>
          <w:sz w:val="32"/>
          <w:szCs w:val="32"/>
          <w:lang w:eastAsia="zh-CN"/>
        </w:rPr>
        <w:t>、绩效工资支出较上年增加</w:t>
      </w:r>
      <w:r>
        <w:rPr>
          <w:rFonts w:hint="eastAsia" w:ascii="仿宋" w:hAnsi="仿宋" w:eastAsia="仿宋" w:cs="仿宋"/>
          <w:color w:val="auto"/>
          <w:kern w:val="0"/>
          <w:sz w:val="32"/>
          <w:szCs w:val="32"/>
          <w:lang w:val="en-US" w:eastAsia="zh-CN"/>
        </w:rPr>
        <w:t>614.1万元</w:t>
      </w:r>
      <w:r>
        <w:rPr>
          <w:rFonts w:hint="eastAsia" w:ascii="仿宋" w:hAnsi="仿宋" w:eastAsia="仿宋" w:cs="仿宋"/>
          <w:color w:val="auto"/>
          <w:kern w:val="0"/>
          <w:sz w:val="32"/>
          <w:szCs w:val="32"/>
          <w:lang w:eastAsia="zh-CN"/>
        </w:rPr>
        <w:t>。</w:t>
      </w:r>
    </w:p>
    <w:p>
      <w:pPr>
        <w:widowControl/>
        <w:spacing w:line="6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（四）</w:t>
      </w:r>
      <w:r>
        <w:rPr>
          <w:rFonts w:ascii="仿宋" w:hAnsi="仿宋" w:eastAsia="仿宋" w:cs="仿宋"/>
          <w:color w:val="000000"/>
          <w:kern w:val="0"/>
          <w:sz w:val="32"/>
          <w:szCs w:val="32"/>
        </w:rPr>
        <w:t>2019</w:t>
      </w:r>
      <w:r>
        <w:rPr>
          <w:rFonts w:hint="eastAsia" w:ascii="仿宋" w:hAnsi="仿宋" w:eastAsia="仿宋" w:cs="仿宋"/>
          <w:color w:val="000000"/>
          <w:kern w:val="0"/>
          <w:sz w:val="32"/>
          <w:szCs w:val="32"/>
        </w:rPr>
        <w:t>年项目收支出预算为</w:t>
      </w:r>
      <w:r>
        <w:rPr>
          <w:rFonts w:ascii="仿宋" w:hAnsi="仿宋" w:eastAsia="仿宋" w:cs="仿宋"/>
          <w:color w:val="000000"/>
          <w:kern w:val="0"/>
          <w:sz w:val="32"/>
          <w:szCs w:val="32"/>
        </w:rPr>
        <w:t>60.28</w:t>
      </w:r>
      <w:r>
        <w:rPr>
          <w:rFonts w:hint="eastAsia" w:ascii="仿宋" w:hAnsi="仿宋" w:eastAsia="仿宋" w:cs="仿宋"/>
          <w:color w:val="000000"/>
          <w:kern w:val="0"/>
          <w:sz w:val="32"/>
          <w:szCs w:val="32"/>
        </w:rPr>
        <w:t>万元，较</w:t>
      </w:r>
      <w:r>
        <w:rPr>
          <w:rFonts w:ascii="仿宋" w:hAnsi="仿宋" w:eastAsia="仿宋" w:cs="仿宋"/>
          <w:color w:val="000000"/>
          <w:kern w:val="0"/>
          <w:sz w:val="32"/>
          <w:szCs w:val="32"/>
        </w:rPr>
        <w:t>2018</w:t>
      </w:r>
      <w:r>
        <w:rPr>
          <w:rFonts w:hint="eastAsia" w:ascii="仿宋" w:hAnsi="仿宋" w:eastAsia="仿宋" w:cs="仿宋"/>
          <w:color w:val="000000"/>
          <w:kern w:val="0"/>
          <w:sz w:val="32"/>
          <w:szCs w:val="32"/>
        </w:rPr>
        <w:t>年</w:t>
      </w:r>
      <w:r>
        <w:rPr>
          <w:rFonts w:ascii="仿宋" w:hAnsi="仿宋" w:eastAsia="仿宋" w:cs="仿宋"/>
          <w:color w:val="000000"/>
          <w:kern w:val="0"/>
          <w:sz w:val="32"/>
          <w:szCs w:val="32"/>
        </w:rPr>
        <w:t>72.28</w:t>
      </w:r>
      <w:r>
        <w:rPr>
          <w:rFonts w:hint="eastAsia" w:ascii="仿宋" w:hAnsi="仿宋" w:eastAsia="仿宋" w:cs="仿宋"/>
          <w:color w:val="000000"/>
          <w:kern w:val="0"/>
          <w:sz w:val="32"/>
          <w:szCs w:val="32"/>
        </w:rPr>
        <w:t>万元、较上年减少</w:t>
      </w:r>
      <w:r>
        <w:rPr>
          <w:rFonts w:ascii="仿宋" w:hAnsi="仿宋" w:eastAsia="仿宋" w:cs="仿宋"/>
          <w:color w:val="000000"/>
          <w:kern w:val="0"/>
          <w:sz w:val="32"/>
          <w:szCs w:val="32"/>
        </w:rPr>
        <w:t>12</w:t>
      </w:r>
      <w:r>
        <w:rPr>
          <w:rFonts w:hint="eastAsia" w:ascii="仿宋" w:hAnsi="仿宋" w:eastAsia="仿宋" w:cs="仿宋"/>
          <w:color w:val="000000"/>
          <w:kern w:val="0"/>
          <w:sz w:val="32"/>
          <w:szCs w:val="32"/>
        </w:rPr>
        <w:t>万元。减少原因主要是减少了基本公共卫生服务资金</w:t>
      </w:r>
      <w:r>
        <w:rPr>
          <w:rFonts w:ascii="仿宋" w:hAnsi="仿宋" w:eastAsia="仿宋" w:cs="仿宋"/>
          <w:color w:val="000000"/>
          <w:kern w:val="0"/>
          <w:sz w:val="32"/>
          <w:szCs w:val="32"/>
        </w:rPr>
        <w:t>12</w:t>
      </w:r>
      <w:r>
        <w:rPr>
          <w:rFonts w:hint="eastAsia" w:ascii="仿宋" w:hAnsi="仿宋" w:eastAsia="仿宋" w:cs="仿宋"/>
          <w:color w:val="000000"/>
          <w:kern w:val="0"/>
          <w:sz w:val="32"/>
          <w:szCs w:val="32"/>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w:t>
      </w:r>
      <w:r>
        <w:rPr>
          <w:rFonts w:hint="eastAsia" w:ascii="楷体" w:hAnsi="楷体" w:eastAsia="楷体" w:cs="楷体"/>
          <w:kern w:val="0"/>
          <w:sz w:val="32"/>
          <w:szCs w:val="32"/>
        </w:rPr>
        <w:t>财政拨款（补助）收入指财政部门当年拨付的资金。</w:t>
      </w:r>
      <w:r>
        <w:rPr>
          <w:rFonts w:ascii="楷体" w:hAnsi="楷体" w:eastAsia="楷体" w:cs="楷体"/>
          <w:kern w:val="0"/>
          <w:sz w:val="32"/>
          <w:szCs w:val="32"/>
        </w:rPr>
        <w:t xml:space="preserve"> </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2.</w:t>
      </w:r>
      <w:r>
        <w:rPr>
          <w:rFonts w:hint="eastAsia" w:ascii="楷体" w:hAnsi="楷体" w:eastAsia="楷体" w:cs="楷体"/>
          <w:kern w:val="0"/>
          <w:sz w:val="32"/>
          <w:szCs w:val="32"/>
        </w:rPr>
        <w:t>事业收入指事业单位开展业务活动取得的收入。</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3.</w:t>
      </w:r>
      <w:r>
        <w:rPr>
          <w:rFonts w:hint="eastAsia" w:ascii="楷体" w:hAnsi="楷体" w:eastAsia="楷体" w:cs="楷体"/>
          <w:kern w:val="0"/>
          <w:sz w:val="32"/>
          <w:szCs w:val="32"/>
        </w:rPr>
        <w:t>事业单位经营收入指事业单位在业务活动之外开展非独立核算经营活动取得的收入。</w:t>
      </w:r>
      <w:r>
        <w:rPr>
          <w:rFonts w:ascii="楷体" w:hAnsi="楷体" w:eastAsia="楷体" w:cs="楷体"/>
          <w:kern w:val="0"/>
          <w:sz w:val="32"/>
          <w:szCs w:val="32"/>
        </w:rPr>
        <w:t xml:space="preserve"> </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4.</w:t>
      </w:r>
      <w:r>
        <w:rPr>
          <w:rFonts w:hint="eastAsia" w:ascii="楷体" w:hAnsi="楷体" w:eastAsia="楷体" w:cs="楷体"/>
          <w:kern w:val="0"/>
          <w:sz w:val="32"/>
          <w:szCs w:val="32"/>
        </w:rPr>
        <w:t>其他收入指预算单位在“财政拨款收入”、“事业收入”、“经营收入”之外取得的收入。</w:t>
      </w:r>
      <w:r>
        <w:rPr>
          <w:rFonts w:ascii="楷体" w:hAnsi="楷体" w:eastAsia="楷体" w:cs="楷体"/>
          <w:kern w:val="0"/>
          <w:sz w:val="32"/>
          <w:szCs w:val="32"/>
        </w:rPr>
        <w:t xml:space="preserve"> </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5.</w:t>
      </w:r>
      <w:r>
        <w:rPr>
          <w:rFonts w:hint="eastAsia" w:ascii="楷体" w:hAnsi="楷体" w:eastAsia="楷体" w:cs="楷体"/>
          <w:kern w:val="0"/>
          <w:sz w:val="32"/>
          <w:szCs w:val="32"/>
        </w:rPr>
        <w:t>基本支出指为保障机构正常运转、完成日常工作任务而发生的人员支出和公用支出。</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6.</w:t>
      </w:r>
      <w:r>
        <w:rPr>
          <w:rFonts w:hint="eastAsia" w:ascii="楷体" w:hAnsi="楷体" w:eastAsia="楷体" w:cs="楷体"/>
          <w:kern w:val="0"/>
          <w:sz w:val="32"/>
          <w:szCs w:val="32"/>
        </w:rPr>
        <w:t>项目支出指在基本支出之外为完成相关行政任务和事业发展目标所发生的支出。</w:t>
      </w:r>
      <w:r>
        <w:rPr>
          <w:rFonts w:ascii="楷体" w:hAnsi="楷体" w:eastAsia="楷体" w:cs="楷体"/>
          <w:kern w:val="0"/>
          <w:sz w:val="32"/>
          <w:szCs w:val="32"/>
        </w:rPr>
        <w:t xml:space="preserve"> </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7.</w:t>
      </w:r>
      <w:r>
        <w:rPr>
          <w:rFonts w:hint="eastAsia" w:ascii="楷体" w:hAnsi="楷体" w:eastAsia="楷体" w:cs="楷体"/>
          <w:kern w:val="0"/>
          <w:sz w:val="32"/>
          <w:szCs w:val="32"/>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8.</w:t>
      </w:r>
      <w:r>
        <w:rPr>
          <w:rFonts w:hint="eastAsia" w:ascii="楷体" w:hAnsi="楷体" w:eastAsia="楷体" w:cs="楷体"/>
          <w:kern w:val="0"/>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9.</w:t>
      </w:r>
      <w:r>
        <w:rPr>
          <w:rFonts w:hint="eastAsia" w:ascii="楷体" w:hAnsi="楷体" w:eastAsia="楷体" w:cs="楷体"/>
          <w:kern w:val="0"/>
          <w:sz w:val="32"/>
          <w:szCs w:val="32"/>
        </w:rPr>
        <w:t>一般公共预算是对以税收为主体的财政收入，安排用于保障和改善民生、推动经济社会发展、维护国家安全、维护国家机构正常运转等方面的收支预算。</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10.</w:t>
      </w:r>
      <w:r>
        <w:rPr>
          <w:rFonts w:hint="eastAsia" w:ascii="楷体" w:hAnsi="楷体" w:eastAsia="楷体" w:cs="楷体"/>
          <w:kern w:val="0"/>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11.</w:t>
      </w:r>
      <w:r>
        <w:rPr>
          <w:rFonts w:hint="eastAsia" w:ascii="楷体" w:hAnsi="楷体" w:eastAsia="楷体" w:cs="楷体"/>
          <w:kern w:val="0"/>
          <w:sz w:val="32"/>
          <w:szCs w:val="32"/>
        </w:rPr>
        <w:t>工资福利支出反映单位开支的在职职工和编制外长期聘用人员的各类劳动报酬，以及为上述人员缴纳的各项社会保险费等。</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12.</w:t>
      </w:r>
      <w:r>
        <w:rPr>
          <w:rFonts w:hint="eastAsia" w:ascii="楷体" w:hAnsi="楷体" w:eastAsia="楷体" w:cs="楷体"/>
          <w:kern w:val="0"/>
          <w:sz w:val="32"/>
          <w:szCs w:val="32"/>
        </w:rPr>
        <w:t>商品和服务支出反映单位购买商品和服务的支出（不包括用于购置固定资产的支出、战略性和应急储备支出）。</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13.</w:t>
      </w:r>
      <w:r>
        <w:rPr>
          <w:rFonts w:hint="eastAsia" w:ascii="楷体" w:hAnsi="楷体" w:eastAsia="楷体" w:cs="楷体"/>
          <w:kern w:val="0"/>
          <w:sz w:val="32"/>
          <w:szCs w:val="32"/>
        </w:rPr>
        <w:t>对个人和家庭的补助反映政府用于对个人和家庭的补助支出。</w:t>
      </w:r>
    </w:p>
    <w:p>
      <w:pPr>
        <w:widowControl/>
        <w:spacing w:line="640" w:lineRule="exact"/>
        <w:ind w:firstLine="640" w:firstLineChars="200"/>
        <w:jc w:val="left"/>
        <w:rPr>
          <w:rFonts w:ascii="楷体" w:hAnsi="楷体" w:eastAsia="楷体" w:cs="楷体"/>
          <w:kern w:val="0"/>
          <w:sz w:val="32"/>
          <w:szCs w:val="32"/>
        </w:rPr>
      </w:pPr>
      <w:r>
        <w:rPr>
          <w:rFonts w:ascii="楷体" w:hAnsi="楷体" w:eastAsia="楷体" w:cs="楷体"/>
          <w:kern w:val="0"/>
          <w:sz w:val="32"/>
          <w:szCs w:val="32"/>
        </w:rPr>
        <w:t>14.</w:t>
      </w:r>
      <w:r>
        <w:rPr>
          <w:rFonts w:hint="eastAsia" w:ascii="楷体" w:hAnsi="楷体" w:eastAsia="楷体" w:cs="楷体"/>
          <w:kern w:val="0"/>
          <w:sz w:val="32"/>
          <w:szCs w:val="32"/>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jc w:val="left"/>
        <w:rPr>
          <w:rFonts w:eastAsia="仿宋_GB2312"/>
          <w:kern w:val="0"/>
          <w:sz w:val="30"/>
          <w:szCs w:val="30"/>
        </w:rPr>
      </w:pPr>
      <w:r>
        <w:rPr>
          <w:rFonts w:hint="eastAsia" w:eastAsia="仿宋_GB2312"/>
          <w:kern w:val="0"/>
          <w:sz w:val="30"/>
          <w:szCs w:val="30"/>
        </w:rPr>
        <w:t>无</w:t>
      </w:r>
    </w:p>
    <w:p>
      <w:pPr>
        <w:widowControl/>
        <w:numPr>
          <w:ilvl w:val="0"/>
          <w:numId w:val="3"/>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 xml:space="preserve"> </w:t>
      </w:r>
      <w:r>
        <w:rPr>
          <w:rFonts w:hint="eastAsia" w:eastAsia="仿宋_GB2312"/>
          <w:kern w:val="0"/>
          <w:sz w:val="30"/>
          <w:szCs w:val="30"/>
        </w:rPr>
        <w:t>鉴于截至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日的国有资产占有使用情况需在完成</w:t>
      </w:r>
      <w:r>
        <w:rPr>
          <w:rFonts w:eastAsia="仿宋_GB2312"/>
          <w:kern w:val="0"/>
          <w:sz w:val="30"/>
          <w:szCs w:val="30"/>
        </w:rPr>
        <w:t>2019</w:t>
      </w:r>
      <w:r>
        <w:rPr>
          <w:rFonts w:hint="eastAsia" w:eastAsia="仿宋_GB2312"/>
          <w:kern w:val="0"/>
          <w:sz w:val="30"/>
          <w:szCs w:val="30"/>
        </w:rPr>
        <w:t>年决算编制后才能统计汇总相关数据，因此，将在公开</w:t>
      </w:r>
      <w:r>
        <w:rPr>
          <w:rFonts w:eastAsia="仿宋_GB2312"/>
          <w:kern w:val="0"/>
          <w:sz w:val="30"/>
          <w:szCs w:val="30"/>
        </w:rPr>
        <w:t>2019</w:t>
      </w:r>
      <w:r>
        <w:rPr>
          <w:rFonts w:hint="eastAsia" w:eastAsia="仿宋_GB2312"/>
          <w:kern w:val="0"/>
          <w:sz w:val="30"/>
          <w:szCs w:val="30"/>
        </w:rPr>
        <w:t>年度部门决算时一并公开部门截至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w:t>
      </w:r>
    </w:p>
    <w:p>
      <w:pPr>
        <w:widowControl/>
        <w:numPr>
          <w:ilvl w:val="0"/>
          <w:numId w:val="3"/>
        </w:numPr>
        <w:ind w:firstLine="600" w:firstLineChars="200"/>
        <w:jc w:val="left"/>
        <w:rPr>
          <w:rFonts w:ascii="楷体_GB2312" w:eastAsia="楷体_GB2312"/>
          <w:kern w:val="0"/>
          <w:sz w:val="30"/>
          <w:szCs w:val="30"/>
        </w:rPr>
      </w:pPr>
      <w:r>
        <w:rPr>
          <w:rFonts w:hint="eastAsia" w:ascii="楷体_GB2312" w:eastAsia="楷体_GB2312"/>
          <w:kern w:val="0"/>
          <w:sz w:val="30"/>
          <w:szCs w:val="30"/>
        </w:rPr>
        <w:t>本部门预算绩效情况说明</w:t>
      </w:r>
    </w:p>
    <w:p>
      <w:pPr>
        <w:widowControl/>
        <w:jc w:val="left"/>
        <w:rPr>
          <w:rFonts w:ascii="楷体_GB2312" w:eastAsia="仿宋"/>
          <w:kern w:val="0"/>
          <w:sz w:val="30"/>
          <w:szCs w:val="30"/>
        </w:rPr>
      </w:pPr>
      <w:r>
        <w:rPr>
          <w:rFonts w:ascii="楷体_GB2312" w:eastAsia="楷体_GB2312"/>
          <w:kern w:val="0"/>
          <w:sz w:val="30"/>
          <w:szCs w:val="30"/>
        </w:rPr>
        <w:t xml:space="preserve">    2019</w:t>
      </w:r>
      <w:r>
        <w:rPr>
          <w:rFonts w:hint="eastAsia" w:ascii="楷体_GB2312" w:eastAsia="楷体_GB2312"/>
          <w:kern w:val="0"/>
          <w:sz w:val="30"/>
          <w:szCs w:val="30"/>
        </w:rPr>
        <w:t>年本单位支出预算数为</w:t>
      </w:r>
      <w:r>
        <w:rPr>
          <w:rFonts w:ascii="楷体_GB2312" w:eastAsia="楷体_GB2312"/>
          <w:kern w:val="0"/>
          <w:sz w:val="30"/>
          <w:szCs w:val="30"/>
        </w:rPr>
        <w:t>2348.41</w:t>
      </w:r>
      <w:r>
        <w:rPr>
          <w:rFonts w:hint="eastAsia" w:ascii="楷体_GB2312" w:eastAsia="楷体_GB2312"/>
          <w:kern w:val="0"/>
          <w:sz w:val="30"/>
          <w:szCs w:val="30"/>
        </w:rPr>
        <w:t>万元，其中：</w:t>
      </w:r>
      <w:r>
        <w:rPr>
          <w:rFonts w:hint="eastAsia" w:ascii="仿宋" w:hAnsi="仿宋" w:eastAsia="仿宋" w:cs="仿宋"/>
          <w:kern w:val="0"/>
          <w:sz w:val="30"/>
          <w:szCs w:val="30"/>
        </w:rPr>
        <w:t>基本支出</w:t>
      </w:r>
      <w:r>
        <w:rPr>
          <w:rFonts w:ascii="仿宋" w:hAnsi="仿宋" w:eastAsia="仿宋" w:cs="仿宋"/>
          <w:kern w:val="0"/>
          <w:sz w:val="30"/>
          <w:szCs w:val="30"/>
        </w:rPr>
        <w:t>2288.13</w:t>
      </w:r>
      <w:r>
        <w:rPr>
          <w:rFonts w:hint="eastAsia" w:ascii="仿宋" w:hAnsi="仿宋" w:eastAsia="仿宋" w:cs="仿宋"/>
          <w:kern w:val="0"/>
          <w:sz w:val="30"/>
          <w:szCs w:val="30"/>
        </w:rPr>
        <w:t>万元，主要用于</w:t>
      </w:r>
      <w:r>
        <w:rPr>
          <w:rFonts w:ascii="仿宋" w:hAnsi="仿宋" w:eastAsia="仿宋" w:cs="仿宋"/>
          <w:kern w:val="0"/>
          <w:sz w:val="30"/>
          <w:szCs w:val="30"/>
        </w:rPr>
        <w:t>2019</w:t>
      </w:r>
      <w:r>
        <w:rPr>
          <w:rFonts w:hint="eastAsia" w:ascii="仿宋" w:hAnsi="仿宋" w:eastAsia="仿宋" w:cs="仿宋"/>
          <w:kern w:val="0"/>
          <w:sz w:val="30"/>
          <w:szCs w:val="30"/>
        </w:rPr>
        <w:t>年在职人员的人员经费支出，</w:t>
      </w:r>
      <w:r>
        <w:rPr>
          <w:rFonts w:ascii="??_GB2312" w:eastAsia="Times New Roman"/>
          <w:kern w:val="0"/>
          <w:sz w:val="30"/>
          <w:szCs w:val="30"/>
        </w:rPr>
        <w:t>确保机构正常运转</w:t>
      </w:r>
      <w:r>
        <w:rPr>
          <w:rFonts w:hint="eastAsia" w:ascii="仿宋" w:hAnsi="仿宋" w:eastAsia="仿宋" w:cs="仿宋"/>
          <w:kern w:val="0"/>
          <w:sz w:val="30"/>
          <w:szCs w:val="30"/>
        </w:rPr>
        <w:t>；项目支出</w:t>
      </w:r>
      <w:r>
        <w:rPr>
          <w:rFonts w:ascii="仿宋" w:hAnsi="仿宋" w:eastAsia="仿宋" w:cs="仿宋"/>
          <w:kern w:val="0"/>
          <w:sz w:val="30"/>
          <w:szCs w:val="30"/>
        </w:rPr>
        <w:t>60.28</w:t>
      </w:r>
      <w:r>
        <w:rPr>
          <w:rFonts w:hint="eastAsia" w:ascii="仿宋" w:hAnsi="仿宋" w:eastAsia="仿宋" w:cs="仿宋"/>
          <w:kern w:val="0"/>
          <w:sz w:val="30"/>
          <w:szCs w:val="30"/>
        </w:rPr>
        <w:t>万元，主要用于公立医院取消药品和耗材加成减少的合理收入补偿，切实减轻患者医药费用负担，确保公立医院综合改革顺利实施。</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DBBF"/>
    <w:multiLevelType w:val="singleLevel"/>
    <w:tmpl w:val="5C47DBBF"/>
    <w:lvl w:ilvl="0" w:tentative="0">
      <w:start w:val="4"/>
      <w:numFmt w:val="chineseCounting"/>
      <w:suff w:val="nothing"/>
      <w:lvlText w:val="%1、"/>
      <w:lvlJc w:val="left"/>
      <w:rPr>
        <w:rFonts w:cs="Times New Roman"/>
      </w:rPr>
    </w:lvl>
  </w:abstractNum>
  <w:abstractNum w:abstractNumId="2">
    <w:nsid w:val="5C47DC0A"/>
    <w:multiLevelType w:val="singleLevel"/>
    <w:tmpl w:val="5C47DC0A"/>
    <w:lvl w:ilvl="0" w:tentative="0">
      <w:start w:val="5"/>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3B97"/>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49C3"/>
    <w:rsid w:val="00327119"/>
    <w:rsid w:val="003333E4"/>
    <w:rsid w:val="00336580"/>
    <w:rsid w:val="0034184B"/>
    <w:rsid w:val="003535EB"/>
    <w:rsid w:val="00354D29"/>
    <w:rsid w:val="00356356"/>
    <w:rsid w:val="00360593"/>
    <w:rsid w:val="00360EF7"/>
    <w:rsid w:val="00361A07"/>
    <w:rsid w:val="00364868"/>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3D1D"/>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11AC"/>
    <w:rsid w:val="005C470B"/>
    <w:rsid w:val="005C66D3"/>
    <w:rsid w:val="005D245F"/>
    <w:rsid w:val="005D3061"/>
    <w:rsid w:val="005D6260"/>
    <w:rsid w:val="005D6D58"/>
    <w:rsid w:val="005E6A58"/>
    <w:rsid w:val="005F310F"/>
    <w:rsid w:val="00602B8A"/>
    <w:rsid w:val="0060314C"/>
    <w:rsid w:val="00610CF7"/>
    <w:rsid w:val="00612377"/>
    <w:rsid w:val="00612D63"/>
    <w:rsid w:val="00614B12"/>
    <w:rsid w:val="006150EC"/>
    <w:rsid w:val="006164DB"/>
    <w:rsid w:val="0061679D"/>
    <w:rsid w:val="006253D8"/>
    <w:rsid w:val="00626153"/>
    <w:rsid w:val="006374A1"/>
    <w:rsid w:val="0064061B"/>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3416"/>
    <w:rsid w:val="006E1A3A"/>
    <w:rsid w:val="006E2230"/>
    <w:rsid w:val="006E2B9C"/>
    <w:rsid w:val="006E7E4C"/>
    <w:rsid w:val="006F02E3"/>
    <w:rsid w:val="006F0665"/>
    <w:rsid w:val="006F1C64"/>
    <w:rsid w:val="006F3C19"/>
    <w:rsid w:val="006F4DC0"/>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77BED"/>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A5DE2"/>
    <w:rsid w:val="009B3ED3"/>
    <w:rsid w:val="009B4ADC"/>
    <w:rsid w:val="009C1730"/>
    <w:rsid w:val="009D6232"/>
    <w:rsid w:val="009E15D4"/>
    <w:rsid w:val="009F25BD"/>
    <w:rsid w:val="009F3C7E"/>
    <w:rsid w:val="009F4885"/>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04E1"/>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47757"/>
    <w:rsid w:val="00B51766"/>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14CB"/>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0671"/>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558"/>
    <w:rsid w:val="00D6795D"/>
    <w:rsid w:val="00D729EC"/>
    <w:rsid w:val="00D74B92"/>
    <w:rsid w:val="00D83A9A"/>
    <w:rsid w:val="00D841C1"/>
    <w:rsid w:val="00D93010"/>
    <w:rsid w:val="00D946E9"/>
    <w:rsid w:val="00D9604F"/>
    <w:rsid w:val="00D9737C"/>
    <w:rsid w:val="00DA76AC"/>
    <w:rsid w:val="00DB3D0C"/>
    <w:rsid w:val="00DB4D49"/>
    <w:rsid w:val="00DB64BA"/>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0D0A"/>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703162"/>
    <w:rsid w:val="037A30D4"/>
    <w:rsid w:val="03F0214E"/>
    <w:rsid w:val="052E2830"/>
    <w:rsid w:val="06325B44"/>
    <w:rsid w:val="06FC47CF"/>
    <w:rsid w:val="07932C10"/>
    <w:rsid w:val="0AB77A2F"/>
    <w:rsid w:val="0B0B4385"/>
    <w:rsid w:val="0B780522"/>
    <w:rsid w:val="0C636EB6"/>
    <w:rsid w:val="0CD804CD"/>
    <w:rsid w:val="11E809FE"/>
    <w:rsid w:val="1654085E"/>
    <w:rsid w:val="19CF610A"/>
    <w:rsid w:val="1A0B3DDD"/>
    <w:rsid w:val="1AFC4774"/>
    <w:rsid w:val="1B0106A2"/>
    <w:rsid w:val="1F7B0BE7"/>
    <w:rsid w:val="23642A18"/>
    <w:rsid w:val="25CE2F27"/>
    <w:rsid w:val="277714C8"/>
    <w:rsid w:val="28FE2225"/>
    <w:rsid w:val="2A501723"/>
    <w:rsid w:val="2A55020F"/>
    <w:rsid w:val="2C661C47"/>
    <w:rsid w:val="2CC549A4"/>
    <w:rsid w:val="2D5B440A"/>
    <w:rsid w:val="2D7B7E3A"/>
    <w:rsid w:val="2DC549BC"/>
    <w:rsid w:val="2F102CD0"/>
    <w:rsid w:val="311E0117"/>
    <w:rsid w:val="32291114"/>
    <w:rsid w:val="34B4132F"/>
    <w:rsid w:val="36367D94"/>
    <w:rsid w:val="37011270"/>
    <w:rsid w:val="38324281"/>
    <w:rsid w:val="39466C4F"/>
    <w:rsid w:val="39E6188D"/>
    <w:rsid w:val="3C2A6BB4"/>
    <w:rsid w:val="3F0B6DB0"/>
    <w:rsid w:val="406B7970"/>
    <w:rsid w:val="442918EE"/>
    <w:rsid w:val="46DE6B42"/>
    <w:rsid w:val="476E471F"/>
    <w:rsid w:val="47DC23D1"/>
    <w:rsid w:val="4C6751CB"/>
    <w:rsid w:val="4C7167EF"/>
    <w:rsid w:val="4EF548F3"/>
    <w:rsid w:val="50E002A3"/>
    <w:rsid w:val="563847DD"/>
    <w:rsid w:val="583B2FA5"/>
    <w:rsid w:val="58491ED1"/>
    <w:rsid w:val="5AED5F4A"/>
    <w:rsid w:val="5B122D3D"/>
    <w:rsid w:val="5C882ACE"/>
    <w:rsid w:val="5E1B0976"/>
    <w:rsid w:val="5E9330BB"/>
    <w:rsid w:val="5F67779A"/>
    <w:rsid w:val="60F762F1"/>
    <w:rsid w:val="610138EF"/>
    <w:rsid w:val="62DA28BE"/>
    <w:rsid w:val="662F3573"/>
    <w:rsid w:val="67560DE0"/>
    <w:rsid w:val="680F014C"/>
    <w:rsid w:val="68EA55F1"/>
    <w:rsid w:val="6B3F0BCB"/>
    <w:rsid w:val="6BDC0F03"/>
    <w:rsid w:val="6CC45335"/>
    <w:rsid w:val="6E5B7CDC"/>
    <w:rsid w:val="6FEF30C2"/>
    <w:rsid w:val="708E48FB"/>
    <w:rsid w:val="724A4A01"/>
    <w:rsid w:val="72DA50D7"/>
    <w:rsid w:val="760D37BD"/>
    <w:rsid w:val="76DE5D09"/>
    <w:rsid w:val="76F929C0"/>
    <w:rsid w:val="78005124"/>
    <w:rsid w:val="7B1E5394"/>
    <w:rsid w:val="7C681C0D"/>
    <w:rsid w:val="7CEE5326"/>
    <w:rsid w:val="7E693ED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cs="Times New Roman"/>
      <w:sz w:val="24"/>
      <w:szCs w:val="24"/>
    </w:rPr>
  </w:style>
  <w:style w:type="character" w:customStyle="1" w:styleId="11">
    <w:name w:val="Balloon Text Char"/>
    <w:basedOn w:val="8"/>
    <w:link w:val="3"/>
    <w:semiHidden/>
    <w:qFormat/>
    <w:locked/>
    <w:uiPriority w:val="99"/>
    <w:rPr>
      <w:rFonts w:cs="Times New Roman"/>
      <w:sz w:val="2"/>
    </w:rPr>
  </w:style>
  <w:style w:type="character" w:customStyle="1" w:styleId="12">
    <w:name w:val="Footer Char"/>
    <w:basedOn w:val="8"/>
    <w:link w:val="4"/>
    <w:semiHidden/>
    <w:qFormat/>
    <w:locked/>
    <w:uiPriority w:val="99"/>
    <w:rPr>
      <w:rFonts w:cs="Times New Roman"/>
      <w:sz w:val="18"/>
      <w:szCs w:val="18"/>
    </w:rPr>
  </w:style>
  <w:style w:type="character" w:customStyle="1" w:styleId="13">
    <w:name w:val="Header Char"/>
    <w:basedOn w:val="8"/>
    <w:link w:val="5"/>
    <w:semiHidden/>
    <w:qFormat/>
    <w:locked/>
    <w:uiPriority w:val="99"/>
    <w:rPr>
      <w:rFonts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font61"/>
    <w:basedOn w:val="8"/>
    <w:qFormat/>
    <w:uiPriority w:val="99"/>
    <w:rPr>
      <w:rFonts w:ascii="Times New Roman" w:hAnsi="Times New Roman" w:eastAsia="楷体_GB2312"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9</Pages>
  <Words>610</Words>
  <Characters>3479</Characters>
  <Lines>0</Lines>
  <Paragraphs>0</Paragraphs>
  <TotalTime>975</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Administrator</cp:lastModifiedBy>
  <cp:lastPrinted>2018-01-31T03:32:00Z</cp:lastPrinted>
  <dcterms:modified xsi:type="dcterms:W3CDTF">2019-04-25T06:28:55Z</dcterms:modified>
  <dc:title>年部门预算编制说明</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