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盈江县中医院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lang w:eastAsia="zh-CN"/>
        </w:rPr>
        <w:t>部门</w:t>
      </w:r>
      <w:r>
        <w:rPr>
          <w:rFonts w:hint="eastAsia" w:ascii="方正小标宋简体" w:hAnsi="方正小标宋简体" w:eastAsia="方正小标宋简体" w:cs="方正小标宋简体"/>
          <w:sz w:val="36"/>
          <w:szCs w:val="36"/>
        </w:rPr>
        <w:t>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盈江县中医院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盈江县中医院</w:t>
      </w:r>
      <w:r>
        <w:rPr>
          <w:rFonts w:ascii="黑体" w:hAnsi="黑体" w:eastAsia="黑体"/>
          <w:sz w:val="30"/>
          <w:szCs w:val="30"/>
        </w:rPr>
        <w:t>2019</w:t>
      </w:r>
      <w:r>
        <w:rPr>
          <w:rFonts w:hint="eastAsia" w:ascii="黑体" w:hAnsi="黑体" w:eastAsia="黑体"/>
          <w:sz w:val="30"/>
          <w:szCs w:val="30"/>
        </w:rPr>
        <w:t>年部门预算表</w:t>
      </w:r>
    </w:p>
    <w:p>
      <w:pPr>
        <w:jc w:val="left"/>
        <w:rPr>
          <w:rFonts w:ascii="仿宋" w:hAnsi="仿宋" w:eastAsia="仿宋"/>
          <w:sz w:val="30"/>
          <w:szCs w:val="30"/>
        </w:rPr>
      </w:pPr>
      <w:r>
        <w:rPr>
          <w:rFonts w:hint="eastAsia" w:ascii="仿宋" w:hAnsi="仿宋" w:eastAsia="仿宋"/>
          <w:sz w:val="30"/>
          <w:szCs w:val="30"/>
        </w:rPr>
        <w:t>一、部门财务收支总体情况表</w:t>
      </w:r>
    </w:p>
    <w:p>
      <w:pPr>
        <w:jc w:val="left"/>
        <w:rPr>
          <w:rFonts w:ascii="仿宋" w:hAnsi="仿宋" w:eastAsia="仿宋"/>
          <w:sz w:val="30"/>
          <w:szCs w:val="30"/>
        </w:rPr>
      </w:pPr>
      <w:r>
        <w:rPr>
          <w:rFonts w:hint="eastAsia" w:ascii="仿宋" w:hAnsi="仿宋" w:eastAsia="仿宋"/>
          <w:sz w:val="30"/>
          <w:szCs w:val="30"/>
        </w:rPr>
        <w:t>二、部门收入总体情况表</w:t>
      </w:r>
    </w:p>
    <w:p>
      <w:pPr>
        <w:jc w:val="left"/>
        <w:rPr>
          <w:rFonts w:ascii="仿宋" w:hAnsi="仿宋" w:eastAsia="仿宋"/>
          <w:sz w:val="30"/>
          <w:szCs w:val="30"/>
        </w:rPr>
      </w:pPr>
      <w:r>
        <w:rPr>
          <w:rFonts w:hint="eastAsia" w:ascii="仿宋" w:hAnsi="仿宋" w:eastAsia="仿宋"/>
          <w:sz w:val="30"/>
          <w:szCs w:val="30"/>
        </w:rPr>
        <w:t>三、部门支出总体情况表</w:t>
      </w:r>
    </w:p>
    <w:p>
      <w:pPr>
        <w:jc w:val="left"/>
        <w:rPr>
          <w:rFonts w:ascii="仿宋" w:hAnsi="仿宋" w:eastAsia="仿宋"/>
          <w:sz w:val="30"/>
          <w:szCs w:val="30"/>
        </w:rPr>
      </w:pPr>
      <w:r>
        <w:rPr>
          <w:rFonts w:hint="eastAsia" w:ascii="仿宋" w:hAnsi="仿宋" w:eastAsia="仿宋"/>
          <w:sz w:val="30"/>
          <w:szCs w:val="30"/>
        </w:rPr>
        <w:t>四、部门财政拨款收支总体情况表</w:t>
      </w:r>
    </w:p>
    <w:p>
      <w:pPr>
        <w:jc w:val="left"/>
        <w:rPr>
          <w:rFonts w:ascii="仿宋" w:hAnsi="仿宋" w:eastAsia="仿宋"/>
          <w:sz w:val="30"/>
          <w:szCs w:val="30"/>
        </w:rPr>
      </w:pPr>
      <w:r>
        <w:rPr>
          <w:rFonts w:hint="eastAsia" w:ascii="仿宋" w:hAnsi="仿宋" w:eastAsia="仿宋"/>
          <w:sz w:val="30"/>
          <w:szCs w:val="30"/>
        </w:rPr>
        <w:t>五、部门一般公共预算本级财力安排支出情况表</w:t>
      </w:r>
    </w:p>
    <w:p>
      <w:pPr>
        <w:jc w:val="left"/>
        <w:rPr>
          <w:rFonts w:ascii="仿宋" w:hAnsi="仿宋" w:eastAsia="仿宋"/>
          <w:sz w:val="30"/>
          <w:szCs w:val="30"/>
        </w:rPr>
      </w:pPr>
      <w:r>
        <w:rPr>
          <w:rFonts w:hint="eastAsia" w:ascii="仿宋" w:hAnsi="仿宋" w:eastAsia="仿宋"/>
          <w:sz w:val="30"/>
          <w:szCs w:val="30"/>
        </w:rPr>
        <w:t>六、部门基本支出情况表</w:t>
      </w:r>
    </w:p>
    <w:p>
      <w:pPr>
        <w:jc w:val="left"/>
        <w:rPr>
          <w:rFonts w:ascii="仿宋" w:hAnsi="仿宋" w:eastAsia="仿宋"/>
          <w:sz w:val="30"/>
          <w:szCs w:val="30"/>
        </w:rPr>
      </w:pPr>
      <w:r>
        <w:rPr>
          <w:rFonts w:hint="eastAsia" w:ascii="仿宋" w:hAnsi="仿宋" w:eastAsia="仿宋"/>
          <w:sz w:val="30"/>
          <w:szCs w:val="30"/>
        </w:rPr>
        <w:t>七、部门政府性基金预算支出情况表</w:t>
      </w:r>
    </w:p>
    <w:p>
      <w:pPr>
        <w:jc w:val="left"/>
        <w:rPr>
          <w:rFonts w:ascii="仿宋" w:hAnsi="仿宋" w:eastAsia="仿宋"/>
          <w:sz w:val="30"/>
          <w:szCs w:val="30"/>
        </w:rPr>
      </w:pPr>
      <w:r>
        <w:rPr>
          <w:rFonts w:hint="eastAsia" w:ascii="仿宋" w:hAnsi="仿宋" w:eastAsia="仿宋"/>
          <w:sz w:val="30"/>
          <w:szCs w:val="30"/>
        </w:rPr>
        <w:t>八、财政拨款支出明细表（按经济科目分类）</w:t>
      </w:r>
    </w:p>
    <w:p>
      <w:pPr>
        <w:jc w:val="left"/>
        <w:rPr>
          <w:rFonts w:ascii="仿宋" w:hAnsi="仿宋" w:eastAsia="仿宋"/>
          <w:sz w:val="30"/>
          <w:szCs w:val="30"/>
        </w:rPr>
      </w:pPr>
      <w:r>
        <w:rPr>
          <w:rFonts w:hint="eastAsia" w:ascii="仿宋" w:hAnsi="仿宋" w:eastAsia="仿宋"/>
          <w:sz w:val="30"/>
          <w:szCs w:val="30"/>
        </w:rPr>
        <w:t>九、部门一般公共预算“三公”经费支出情况表</w:t>
      </w:r>
    </w:p>
    <w:p>
      <w:pPr>
        <w:jc w:val="left"/>
        <w:rPr>
          <w:rFonts w:ascii="仿宋" w:hAnsi="仿宋" w:eastAsia="仿宋"/>
          <w:sz w:val="30"/>
          <w:szCs w:val="30"/>
        </w:rPr>
      </w:pPr>
      <w:r>
        <w:rPr>
          <w:rFonts w:hint="eastAsia" w:ascii="仿宋" w:hAnsi="仿宋" w:eastAsia="仿宋"/>
          <w:sz w:val="30"/>
          <w:szCs w:val="30"/>
        </w:rPr>
        <w:t>十、</w:t>
      </w:r>
      <w:r>
        <w:rPr>
          <w:rFonts w:hint="eastAsia" w:ascii="仿宋" w:hAnsi="仿宋" w:eastAsia="仿宋"/>
          <w:color w:val="auto"/>
          <w:sz w:val="30"/>
          <w:szCs w:val="30"/>
          <w:lang w:eastAsia="zh-CN"/>
        </w:rPr>
        <w:t>县</w:t>
      </w:r>
      <w:r>
        <w:rPr>
          <w:rFonts w:hint="eastAsia" w:ascii="仿宋" w:hAnsi="仿宋" w:eastAsia="仿宋"/>
          <w:sz w:val="30"/>
          <w:szCs w:val="30"/>
        </w:rPr>
        <w:t>本级项目支出绩效目标表（本次下达）</w:t>
      </w:r>
    </w:p>
    <w:p>
      <w:pPr>
        <w:jc w:val="left"/>
        <w:rPr>
          <w:rFonts w:ascii="仿宋" w:hAnsi="仿宋" w:eastAsia="仿宋"/>
          <w:color w:val="auto"/>
          <w:sz w:val="30"/>
          <w:szCs w:val="30"/>
        </w:rPr>
      </w:pPr>
      <w:r>
        <w:rPr>
          <w:rFonts w:hint="eastAsia" w:ascii="仿宋" w:hAnsi="仿宋" w:eastAsia="仿宋"/>
          <w:sz w:val="30"/>
          <w:szCs w:val="30"/>
        </w:rPr>
        <w:t>十一、</w:t>
      </w:r>
      <w:r>
        <w:rPr>
          <w:rFonts w:hint="eastAsia" w:ascii="仿宋" w:hAnsi="仿宋" w:eastAsia="仿宋"/>
          <w:color w:val="auto"/>
          <w:sz w:val="30"/>
          <w:szCs w:val="30"/>
          <w:lang w:eastAsia="zh-CN"/>
        </w:rPr>
        <w:t>县</w:t>
      </w:r>
      <w:r>
        <w:rPr>
          <w:rFonts w:hint="eastAsia" w:ascii="仿宋" w:hAnsi="仿宋" w:eastAsia="仿宋"/>
          <w:color w:val="auto"/>
          <w:sz w:val="30"/>
          <w:szCs w:val="30"/>
        </w:rPr>
        <w:t>本级项目支出绩效目标表（另文下达）</w:t>
      </w:r>
    </w:p>
    <w:p>
      <w:pPr>
        <w:jc w:val="left"/>
        <w:rPr>
          <w:rFonts w:ascii="仿宋" w:hAnsi="仿宋" w:eastAsia="仿宋"/>
          <w:sz w:val="30"/>
          <w:szCs w:val="30"/>
        </w:rPr>
      </w:pPr>
      <w:r>
        <w:rPr>
          <w:rFonts w:hint="eastAsia" w:ascii="仿宋" w:hAnsi="仿宋" w:eastAsia="仿宋"/>
          <w:color w:val="auto"/>
          <w:sz w:val="30"/>
          <w:szCs w:val="30"/>
        </w:rPr>
        <w:t>十二、</w:t>
      </w:r>
      <w:r>
        <w:rPr>
          <w:rFonts w:hint="eastAsia" w:ascii="仿宋" w:hAnsi="仿宋" w:eastAsia="仿宋"/>
          <w:color w:val="auto"/>
          <w:sz w:val="30"/>
          <w:szCs w:val="30"/>
          <w:lang w:eastAsia="zh-CN"/>
        </w:rPr>
        <w:t>县</w:t>
      </w:r>
      <w:r>
        <w:rPr>
          <w:rFonts w:hint="eastAsia" w:ascii="仿宋" w:hAnsi="仿宋" w:eastAsia="仿宋"/>
          <w:sz w:val="30"/>
          <w:szCs w:val="30"/>
        </w:rPr>
        <w:t>对下转移支付绩效目标表</w:t>
      </w:r>
    </w:p>
    <w:p>
      <w:pPr>
        <w:jc w:val="left"/>
        <w:rPr>
          <w:rFonts w:ascii="仿宋" w:hAnsi="仿宋" w:eastAsia="仿宋"/>
          <w:sz w:val="30"/>
          <w:szCs w:val="30"/>
        </w:rPr>
      </w:pPr>
      <w:r>
        <w:rPr>
          <w:rFonts w:hint="eastAsia" w:ascii="仿宋" w:hAnsi="仿宋" w:eastAsia="仿宋"/>
          <w:sz w:val="30"/>
          <w:szCs w:val="30"/>
        </w:rPr>
        <w:t>十三、部门政府采购情况表</w:t>
      </w:r>
    </w:p>
    <w:p>
      <w:pPr>
        <w:jc w:val="left"/>
        <w:rPr>
          <w:rFonts w:eastAsia="仿宋_GB2312"/>
          <w:sz w:val="30"/>
          <w:szCs w:val="30"/>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hint="eastAsia" w:ascii="方正小标宋简体" w:eastAsia="方正小标宋简体"/>
          <w:kern w:val="0"/>
          <w:sz w:val="36"/>
          <w:szCs w:val="36"/>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盈江县中医院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 w:hAnsi="楷体" w:eastAsia="楷体"/>
          <w:b/>
          <w:kern w:val="0"/>
          <w:sz w:val="30"/>
          <w:szCs w:val="30"/>
        </w:rPr>
      </w:pPr>
      <w:r>
        <w:rPr>
          <w:rFonts w:hint="eastAsia" w:ascii="楷体" w:hAnsi="楷体" w:eastAsia="楷体"/>
          <w:kern w:val="0"/>
          <w:sz w:val="30"/>
          <w:szCs w:val="30"/>
        </w:rPr>
        <w:t>（一）部门主要职责</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1</w:t>
      </w:r>
      <w:r>
        <w:rPr>
          <w:rFonts w:hint="eastAsia" w:ascii="仿宋" w:hAnsi="仿宋" w:eastAsia="仿宋"/>
          <w:kern w:val="0"/>
          <w:sz w:val="30"/>
          <w:szCs w:val="30"/>
        </w:rPr>
        <w:t>、贯彻落实医药卫生体制改革、中西医并重方针和国家中医药法律法规，执行中医药政策；实施中医药、民族医药和中西医结合发展战略、规划；发展中医药和中西医结合业务建设。</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2</w:t>
      </w:r>
      <w:r>
        <w:rPr>
          <w:rFonts w:hint="eastAsia" w:ascii="仿宋" w:hAnsi="仿宋" w:eastAsia="仿宋"/>
          <w:kern w:val="0"/>
          <w:sz w:val="30"/>
          <w:szCs w:val="30"/>
        </w:rPr>
        <w:t>、以中医中药为主，为人民身体健康提供中西医医疗、预防、保健、康复等医疗卫生服务。确保全县人民中医医疗健康需求，建立与地方经济发展相适应的中西医结合医疗环境。加强中医医院标准化管理。</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3</w:t>
      </w:r>
      <w:r>
        <w:rPr>
          <w:rFonts w:hint="eastAsia" w:ascii="仿宋" w:hAnsi="仿宋" w:eastAsia="仿宋"/>
          <w:kern w:val="0"/>
          <w:sz w:val="30"/>
          <w:szCs w:val="30"/>
        </w:rPr>
        <w:t>、贯彻落实国家药物政策和国家基本药物制度，执行国家基本药物目录。</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4</w:t>
      </w:r>
      <w:r>
        <w:rPr>
          <w:rFonts w:hint="eastAsia" w:ascii="仿宋" w:hAnsi="仿宋" w:eastAsia="仿宋"/>
          <w:kern w:val="0"/>
          <w:sz w:val="30"/>
          <w:szCs w:val="30"/>
        </w:rPr>
        <w:t>、承担防治艾滋病患者的免费治疗工作，对艾滋病患者实施防控和干预的工作，控制艾滋病的传播和蔓延。</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5</w:t>
      </w:r>
      <w:r>
        <w:rPr>
          <w:rFonts w:hint="eastAsia" w:ascii="仿宋" w:hAnsi="仿宋" w:eastAsia="仿宋"/>
          <w:kern w:val="0"/>
          <w:sz w:val="30"/>
          <w:szCs w:val="30"/>
        </w:rPr>
        <w:t>、承担社区公共卫生服务工作，对重症精神病患者实行免费治疗药物发放。</w:t>
      </w:r>
    </w:p>
    <w:p>
      <w:pPr>
        <w:widowControl/>
        <w:ind w:firstLine="300" w:firstLineChars="100"/>
        <w:jc w:val="left"/>
        <w:rPr>
          <w:rFonts w:ascii="楷体" w:hAnsi="楷体" w:eastAsia="楷体"/>
          <w:kern w:val="0"/>
          <w:sz w:val="30"/>
          <w:szCs w:val="30"/>
        </w:rPr>
      </w:pPr>
      <w:r>
        <w:rPr>
          <w:rFonts w:hint="eastAsia" w:ascii="楷体" w:hAnsi="楷体" w:eastAsia="楷体"/>
          <w:kern w:val="0"/>
          <w:sz w:val="30"/>
          <w:szCs w:val="30"/>
        </w:rPr>
        <w:t>（二）机构设置情况</w:t>
      </w:r>
    </w:p>
    <w:p>
      <w:pPr>
        <w:widowControl/>
        <w:ind w:firstLine="450" w:firstLineChars="150"/>
        <w:jc w:val="left"/>
        <w:rPr>
          <w:rFonts w:ascii="仿宋" w:hAnsi="仿宋" w:eastAsia="仿宋"/>
          <w:kern w:val="0"/>
          <w:sz w:val="30"/>
          <w:szCs w:val="30"/>
        </w:rPr>
      </w:pPr>
      <w:r>
        <w:rPr>
          <w:rFonts w:hint="eastAsia" w:ascii="仿宋" w:hAnsi="仿宋" w:eastAsia="仿宋"/>
          <w:kern w:val="0"/>
          <w:sz w:val="30"/>
          <w:szCs w:val="30"/>
        </w:rPr>
        <w:t>盈江县中医院内设</w:t>
      </w:r>
      <w:r>
        <w:rPr>
          <w:rFonts w:ascii="仿宋" w:hAnsi="仿宋" w:eastAsia="仿宋"/>
          <w:kern w:val="0"/>
          <w:sz w:val="30"/>
          <w:szCs w:val="30"/>
        </w:rPr>
        <w:t xml:space="preserve"> 5 </w:t>
      </w:r>
      <w:r>
        <w:rPr>
          <w:rFonts w:hint="eastAsia" w:ascii="仿宋" w:hAnsi="仿宋" w:eastAsia="仿宋"/>
          <w:kern w:val="0"/>
          <w:sz w:val="30"/>
          <w:szCs w:val="30"/>
        </w:rPr>
        <w:t>个职能科室：院办公室、医务科、感控办、护理部、财务科；</w:t>
      </w:r>
      <w:r>
        <w:rPr>
          <w:rFonts w:ascii="仿宋" w:hAnsi="仿宋" w:eastAsia="仿宋"/>
          <w:kern w:val="0"/>
          <w:sz w:val="30"/>
          <w:szCs w:val="30"/>
        </w:rPr>
        <w:t>10</w:t>
      </w:r>
      <w:r>
        <w:rPr>
          <w:rFonts w:hint="eastAsia" w:ascii="仿宋" w:hAnsi="仿宋" w:eastAsia="仿宋"/>
          <w:kern w:val="0"/>
          <w:sz w:val="30"/>
          <w:szCs w:val="30"/>
        </w:rPr>
        <w:t>个临床科室：内科、骨伤科、妇产科、风湿科、耳鼻咽喉科、肾病科、老年病科、脾胃病科、针灸推拿科、普外科；</w:t>
      </w:r>
      <w:r>
        <w:rPr>
          <w:rFonts w:ascii="仿宋" w:hAnsi="仿宋" w:eastAsia="仿宋"/>
          <w:kern w:val="0"/>
          <w:sz w:val="30"/>
          <w:szCs w:val="30"/>
        </w:rPr>
        <w:t>6</w:t>
      </w:r>
      <w:r>
        <w:rPr>
          <w:rFonts w:hint="eastAsia" w:ascii="仿宋" w:hAnsi="仿宋" w:eastAsia="仿宋"/>
          <w:kern w:val="0"/>
          <w:sz w:val="30"/>
          <w:szCs w:val="30"/>
        </w:rPr>
        <w:t>个医技科室：检验科、放射科、超声科、胃镜室、麻醉科、药技科；</w:t>
      </w:r>
      <w:r>
        <w:rPr>
          <w:rFonts w:ascii="仿宋" w:hAnsi="仿宋" w:eastAsia="仿宋"/>
          <w:kern w:val="0"/>
          <w:sz w:val="30"/>
          <w:szCs w:val="30"/>
        </w:rPr>
        <w:t>3</w:t>
      </w:r>
      <w:r>
        <w:rPr>
          <w:rFonts w:hint="eastAsia" w:ascii="仿宋" w:hAnsi="仿宋" w:eastAsia="仿宋"/>
          <w:kern w:val="0"/>
          <w:sz w:val="30"/>
          <w:szCs w:val="30"/>
        </w:rPr>
        <w:t>个医疗辅助科室：消毒供应室、病案室、</w:t>
      </w:r>
      <w:r>
        <w:rPr>
          <w:rFonts w:ascii="仿宋" w:hAnsi="仿宋" w:eastAsia="仿宋"/>
          <w:kern w:val="0"/>
          <w:sz w:val="30"/>
          <w:szCs w:val="30"/>
        </w:rPr>
        <w:t>120</w:t>
      </w:r>
      <w:r>
        <w:rPr>
          <w:rFonts w:hint="eastAsia" w:ascii="仿宋" w:hAnsi="仿宋" w:eastAsia="仿宋"/>
          <w:kern w:val="0"/>
          <w:sz w:val="30"/>
          <w:szCs w:val="30"/>
        </w:rPr>
        <w:t>急救站。</w:t>
      </w:r>
    </w:p>
    <w:p>
      <w:pPr>
        <w:widowControl/>
        <w:jc w:val="left"/>
        <w:rPr>
          <w:rFonts w:ascii="楷体" w:hAnsi="楷体" w:eastAsia="楷体"/>
          <w:kern w:val="0"/>
          <w:sz w:val="30"/>
          <w:szCs w:val="30"/>
        </w:rPr>
      </w:pPr>
      <w:r>
        <w:rPr>
          <w:rFonts w:hint="eastAsia" w:ascii="楷体" w:hAnsi="楷体" w:eastAsia="楷体"/>
          <w:kern w:val="0"/>
          <w:sz w:val="30"/>
          <w:szCs w:val="30"/>
        </w:rPr>
        <w:t>（三）重点工作概述</w:t>
      </w:r>
    </w:p>
    <w:p>
      <w:pPr>
        <w:widowControl/>
        <w:ind w:firstLine="640" w:firstLineChars="200"/>
        <w:jc w:val="left"/>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、加强医疗服务，为当地医疗服务提供方便优质的医疗服务环境，增加医疗业务收入。</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、完成门诊综合楼建设项目。</w:t>
      </w:r>
    </w:p>
    <w:p>
      <w:pPr>
        <w:pStyle w:val="9"/>
        <w:shd w:val="clear" w:color="auto" w:fill="FFFFFF"/>
        <w:spacing w:before="0" w:beforeAutospacing="0" w:after="0" w:afterAutospacing="0" w:line="480" w:lineRule="atLeast"/>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加强人才队伍建设按计划完成设备购置，人员培养工作、做好规划中医药事业发展、推行中医院全面预算管理，强化预算约束和财务管理，加强成本核算与控制。做好中医院预算管理及资金保障工作，科学制定项目实施方案，提高资金使用效益。</w:t>
      </w:r>
    </w:p>
    <w:p>
      <w:pPr>
        <w:pStyle w:val="9"/>
        <w:shd w:val="clear" w:color="auto" w:fill="FFFFFF"/>
        <w:spacing w:before="0" w:beforeAutospacing="0" w:after="0" w:afterAutospacing="0" w:line="480" w:lineRule="atLeast"/>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、推进医保资金支付方式改革。深化医保支付方式改革，加快推进按床日、病种、按人头、按服务单元、按疾病诊断相关组等复合型付费方式。</w:t>
      </w:r>
    </w:p>
    <w:p>
      <w:pPr>
        <w:pStyle w:val="9"/>
        <w:shd w:val="clear" w:color="auto" w:fill="FFFFFF"/>
        <w:spacing w:before="0" w:beforeAutospacing="0" w:after="0" w:afterAutospacing="0" w:line="480" w:lineRule="atLeast"/>
        <w:ind w:firstLine="640" w:firstLineChars="200"/>
        <w:rPr>
          <w:rFonts w:eastAsia="仿宋_GB2312"/>
          <w:kern w:val="0"/>
          <w:sz w:val="30"/>
          <w:szCs w:val="30"/>
        </w:rPr>
      </w:pPr>
      <w:r>
        <w:rPr>
          <w:rFonts w:ascii="仿宋" w:hAnsi="仿宋" w:eastAsia="仿宋"/>
          <w:sz w:val="32"/>
          <w:szCs w:val="32"/>
        </w:rPr>
        <w:t>5</w:t>
      </w:r>
      <w:r>
        <w:rPr>
          <w:rFonts w:hint="eastAsia" w:ascii="仿宋" w:hAnsi="仿宋" w:eastAsia="仿宋"/>
          <w:sz w:val="32"/>
          <w:szCs w:val="32"/>
        </w:rPr>
        <w:t>、继续推进县级公立医院改革。围绕公立医院综合改革、全民医保体系建设、基本药物制度、分级诊疗工作和住院医师规范化培训等内容，积极做好改善医疗服务行动计划，加大便民、利民、惠民措施力度，继续推动构建和谐医患关系。</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ascii="仿宋" w:hAnsi="仿宋" w:eastAsia="仿宋"/>
          <w:kern w:val="0"/>
          <w:sz w:val="30"/>
          <w:szCs w:val="30"/>
        </w:rPr>
      </w:pPr>
      <w:r>
        <w:rPr>
          <w:rFonts w:hint="eastAsia" w:ascii="仿宋" w:hAnsi="仿宋" w:eastAsia="仿宋"/>
          <w:kern w:val="0"/>
          <w:sz w:val="30"/>
          <w:szCs w:val="30"/>
        </w:rPr>
        <w:t>我部门编制</w:t>
      </w:r>
      <w:r>
        <w:rPr>
          <w:rFonts w:ascii="仿宋" w:hAnsi="仿宋" w:eastAsia="仿宋"/>
          <w:kern w:val="0"/>
          <w:sz w:val="30"/>
          <w:szCs w:val="30"/>
        </w:rPr>
        <w:t>2019</w:t>
      </w:r>
      <w:r>
        <w:rPr>
          <w:rFonts w:hint="eastAsia" w:ascii="仿宋" w:hAnsi="仿宋" w:eastAsia="仿宋"/>
          <w:kern w:val="0"/>
          <w:sz w:val="30"/>
          <w:szCs w:val="30"/>
        </w:rPr>
        <w:t>年部门预算单位共</w:t>
      </w:r>
      <w:r>
        <w:rPr>
          <w:rFonts w:ascii="仿宋" w:hAnsi="仿宋" w:eastAsia="仿宋"/>
          <w:kern w:val="0"/>
          <w:sz w:val="30"/>
          <w:szCs w:val="30"/>
        </w:rPr>
        <w:t>1</w:t>
      </w:r>
      <w:r>
        <w:rPr>
          <w:rFonts w:hint="eastAsia" w:ascii="仿宋" w:hAnsi="仿宋" w:eastAsia="仿宋"/>
          <w:kern w:val="0"/>
          <w:sz w:val="30"/>
          <w:szCs w:val="30"/>
        </w:rPr>
        <w:t>个。其中：财政全供给单位</w:t>
      </w:r>
      <w:r>
        <w:rPr>
          <w:rFonts w:ascii="仿宋" w:hAnsi="仿宋" w:eastAsia="仿宋"/>
          <w:kern w:val="0"/>
          <w:sz w:val="30"/>
          <w:szCs w:val="30"/>
        </w:rPr>
        <w:t>0</w:t>
      </w:r>
      <w:r>
        <w:rPr>
          <w:rFonts w:hint="eastAsia" w:ascii="仿宋" w:hAnsi="仿宋" w:eastAsia="仿宋"/>
          <w:kern w:val="0"/>
          <w:sz w:val="30"/>
          <w:szCs w:val="30"/>
        </w:rPr>
        <w:t>个；部分供给单位</w:t>
      </w:r>
      <w:r>
        <w:rPr>
          <w:rFonts w:ascii="仿宋" w:hAnsi="仿宋" w:eastAsia="仿宋"/>
          <w:kern w:val="0"/>
          <w:sz w:val="30"/>
          <w:szCs w:val="30"/>
        </w:rPr>
        <w:t>1</w:t>
      </w:r>
      <w:r>
        <w:rPr>
          <w:rFonts w:hint="eastAsia" w:ascii="仿宋" w:hAnsi="仿宋" w:eastAsia="仿宋"/>
          <w:kern w:val="0"/>
          <w:sz w:val="30"/>
          <w:szCs w:val="30"/>
        </w:rPr>
        <w:t>个；特殊供给单位</w:t>
      </w:r>
      <w:r>
        <w:rPr>
          <w:rFonts w:ascii="仿宋" w:hAnsi="仿宋" w:eastAsia="仿宋"/>
          <w:kern w:val="0"/>
          <w:sz w:val="30"/>
          <w:szCs w:val="30"/>
        </w:rPr>
        <w:t>0</w:t>
      </w:r>
      <w:r>
        <w:rPr>
          <w:rFonts w:hint="eastAsia" w:ascii="仿宋" w:hAnsi="仿宋" w:eastAsia="仿宋"/>
          <w:kern w:val="0"/>
          <w:sz w:val="30"/>
          <w:szCs w:val="30"/>
        </w:rPr>
        <w:t>个；自收自支单位</w:t>
      </w:r>
      <w:r>
        <w:rPr>
          <w:rFonts w:ascii="仿宋" w:hAnsi="仿宋" w:eastAsia="仿宋"/>
          <w:kern w:val="0"/>
          <w:sz w:val="30"/>
          <w:szCs w:val="30"/>
        </w:rPr>
        <w:t>0</w:t>
      </w:r>
      <w:r>
        <w:rPr>
          <w:rFonts w:hint="eastAsia" w:ascii="仿宋" w:hAnsi="仿宋" w:eastAsia="仿宋"/>
          <w:kern w:val="0"/>
          <w:sz w:val="30"/>
          <w:szCs w:val="30"/>
        </w:rPr>
        <w:t>个。财政全供给单位中行政单位</w:t>
      </w:r>
      <w:r>
        <w:rPr>
          <w:rFonts w:ascii="仿宋" w:hAnsi="仿宋" w:eastAsia="仿宋"/>
          <w:kern w:val="0"/>
          <w:sz w:val="30"/>
          <w:szCs w:val="30"/>
        </w:rPr>
        <w:t>0</w:t>
      </w:r>
      <w:r>
        <w:rPr>
          <w:rFonts w:hint="eastAsia" w:ascii="仿宋" w:hAnsi="仿宋" w:eastAsia="仿宋"/>
          <w:kern w:val="0"/>
          <w:sz w:val="30"/>
          <w:szCs w:val="30"/>
        </w:rPr>
        <w:t>个；参公管理事业单位</w:t>
      </w:r>
      <w:r>
        <w:rPr>
          <w:rFonts w:ascii="仿宋" w:hAnsi="仿宋" w:eastAsia="仿宋"/>
          <w:kern w:val="0"/>
          <w:sz w:val="30"/>
          <w:szCs w:val="30"/>
        </w:rPr>
        <w:t>0</w:t>
      </w:r>
      <w:r>
        <w:rPr>
          <w:rFonts w:hint="eastAsia" w:ascii="仿宋" w:hAnsi="仿宋" w:eastAsia="仿宋"/>
          <w:kern w:val="0"/>
          <w:sz w:val="30"/>
          <w:szCs w:val="30"/>
        </w:rPr>
        <w:t>个；非参公管理事业单</w:t>
      </w:r>
      <w:r>
        <w:rPr>
          <w:rFonts w:hint="eastAsia" w:ascii="仿宋" w:hAnsi="仿宋" w:eastAsia="仿宋"/>
          <w:color w:val="auto"/>
          <w:kern w:val="0"/>
          <w:sz w:val="30"/>
          <w:szCs w:val="30"/>
        </w:rPr>
        <w:t>位</w:t>
      </w:r>
      <w:r>
        <w:rPr>
          <w:rFonts w:hint="eastAsia" w:ascii="仿宋" w:hAnsi="仿宋" w:eastAsia="仿宋"/>
          <w:color w:val="auto"/>
          <w:kern w:val="0"/>
          <w:sz w:val="30"/>
          <w:szCs w:val="30"/>
          <w:lang w:val="en-US" w:eastAsia="zh-CN"/>
        </w:rPr>
        <w:t>0</w:t>
      </w:r>
      <w:r>
        <w:rPr>
          <w:rFonts w:hint="eastAsia" w:ascii="仿宋" w:hAnsi="仿宋" w:eastAsia="仿宋"/>
          <w:kern w:val="0"/>
          <w:sz w:val="30"/>
          <w:szCs w:val="30"/>
        </w:rPr>
        <w:t>个。截止</w:t>
      </w:r>
      <w:r>
        <w:rPr>
          <w:rFonts w:ascii="仿宋" w:hAnsi="仿宋" w:eastAsia="仿宋"/>
          <w:kern w:val="0"/>
          <w:sz w:val="30"/>
          <w:szCs w:val="30"/>
        </w:rPr>
        <w:t>2018</w:t>
      </w:r>
      <w:r>
        <w:rPr>
          <w:rFonts w:hint="eastAsia" w:ascii="仿宋" w:hAnsi="仿宋" w:eastAsia="仿宋"/>
          <w:kern w:val="0"/>
          <w:sz w:val="30"/>
          <w:szCs w:val="30"/>
        </w:rPr>
        <w:t>年</w:t>
      </w:r>
      <w:r>
        <w:rPr>
          <w:rFonts w:ascii="仿宋" w:hAnsi="仿宋" w:eastAsia="仿宋"/>
          <w:kern w:val="0"/>
          <w:sz w:val="30"/>
          <w:szCs w:val="30"/>
        </w:rPr>
        <w:t>11</w:t>
      </w:r>
      <w:r>
        <w:rPr>
          <w:rFonts w:hint="eastAsia" w:ascii="仿宋" w:hAnsi="仿宋" w:eastAsia="仿宋"/>
          <w:kern w:val="0"/>
          <w:sz w:val="30"/>
          <w:szCs w:val="30"/>
        </w:rPr>
        <w:t>月统计，部门基本情况如下：</w:t>
      </w:r>
    </w:p>
    <w:p>
      <w:pPr>
        <w:widowControl/>
        <w:ind w:firstLine="600" w:firstLineChars="200"/>
        <w:jc w:val="left"/>
        <w:rPr>
          <w:rFonts w:ascii="仿宋" w:hAnsi="仿宋" w:eastAsia="仿宋"/>
          <w:kern w:val="0"/>
          <w:sz w:val="30"/>
          <w:szCs w:val="30"/>
        </w:rPr>
      </w:pPr>
      <w:r>
        <w:rPr>
          <w:rFonts w:hint="eastAsia" w:ascii="仿宋" w:hAnsi="仿宋" w:eastAsia="仿宋"/>
          <w:kern w:val="0"/>
          <w:sz w:val="30"/>
          <w:szCs w:val="30"/>
        </w:rPr>
        <w:t>在职人员编制</w:t>
      </w:r>
      <w:r>
        <w:rPr>
          <w:rFonts w:ascii="仿宋" w:hAnsi="仿宋" w:eastAsia="仿宋"/>
          <w:kern w:val="0"/>
          <w:sz w:val="30"/>
          <w:szCs w:val="30"/>
        </w:rPr>
        <w:t>89</w:t>
      </w:r>
      <w:r>
        <w:rPr>
          <w:rFonts w:hint="eastAsia" w:ascii="仿宋" w:hAnsi="仿宋" w:eastAsia="仿宋"/>
          <w:kern w:val="0"/>
          <w:sz w:val="30"/>
          <w:szCs w:val="30"/>
        </w:rPr>
        <w:t>人，其中：行政编制</w:t>
      </w:r>
      <w:r>
        <w:rPr>
          <w:rFonts w:ascii="仿宋" w:hAnsi="仿宋" w:eastAsia="仿宋"/>
          <w:kern w:val="0"/>
          <w:sz w:val="30"/>
          <w:szCs w:val="30"/>
        </w:rPr>
        <w:t xml:space="preserve"> 0</w:t>
      </w:r>
      <w:r>
        <w:rPr>
          <w:rFonts w:hint="eastAsia" w:ascii="仿宋" w:hAnsi="仿宋" w:eastAsia="仿宋"/>
          <w:kern w:val="0"/>
          <w:sz w:val="30"/>
          <w:szCs w:val="30"/>
        </w:rPr>
        <w:t>人，事业编制</w:t>
      </w:r>
      <w:r>
        <w:rPr>
          <w:rFonts w:ascii="仿宋" w:hAnsi="仿宋" w:eastAsia="仿宋"/>
          <w:kern w:val="0"/>
          <w:sz w:val="30"/>
          <w:szCs w:val="30"/>
        </w:rPr>
        <w:t>89</w:t>
      </w:r>
      <w:r>
        <w:rPr>
          <w:rFonts w:hint="eastAsia" w:ascii="仿宋" w:hAnsi="仿宋" w:eastAsia="仿宋"/>
          <w:kern w:val="0"/>
          <w:sz w:val="30"/>
          <w:szCs w:val="30"/>
        </w:rPr>
        <w:t>人。在职实有</w:t>
      </w:r>
      <w:r>
        <w:rPr>
          <w:rFonts w:ascii="仿宋" w:hAnsi="仿宋" w:eastAsia="仿宋"/>
          <w:kern w:val="0"/>
          <w:sz w:val="30"/>
          <w:szCs w:val="30"/>
        </w:rPr>
        <w:t>89</w:t>
      </w:r>
      <w:r>
        <w:rPr>
          <w:rFonts w:hint="eastAsia" w:ascii="仿宋" w:hAnsi="仿宋" w:eastAsia="仿宋"/>
          <w:kern w:val="0"/>
          <w:sz w:val="30"/>
          <w:szCs w:val="30"/>
        </w:rPr>
        <w:t>人，其中：</w:t>
      </w:r>
      <w:r>
        <w:rPr>
          <w:rFonts w:ascii="仿宋" w:hAnsi="仿宋" w:eastAsia="仿宋"/>
          <w:kern w:val="0"/>
          <w:sz w:val="30"/>
          <w:szCs w:val="30"/>
        </w:rPr>
        <w:t xml:space="preserve"> </w:t>
      </w:r>
      <w:r>
        <w:rPr>
          <w:rFonts w:hint="eastAsia" w:ascii="仿宋" w:hAnsi="仿宋" w:eastAsia="仿宋"/>
          <w:kern w:val="0"/>
          <w:sz w:val="30"/>
          <w:szCs w:val="30"/>
        </w:rPr>
        <w:t>财政全供养</w:t>
      </w:r>
      <w:r>
        <w:rPr>
          <w:rFonts w:ascii="仿宋" w:hAnsi="仿宋" w:eastAsia="仿宋"/>
          <w:kern w:val="0"/>
          <w:sz w:val="30"/>
          <w:szCs w:val="30"/>
        </w:rPr>
        <w:t>0</w:t>
      </w:r>
      <w:r>
        <w:rPr>
          <w:rFonts w:hint="eastAsia" w:ascii="仿宋" w:hAnsi="仿宋" w:eastAsia="仿宋"/>
          <w:kern w:val="0"/>
          <w:sz w:val="30"/>
          <w:szCs w:val="30"/>
        </w:rPr>
        <w:t>人，财政部分供养</w:t>
      </w:r>
      <w:r>
        <w:rPr>
          <w:rFonts w:ascii="仿宋" w:hAnsi="仿宋" w:eastAsia="仿宋"/>
          <w:kern w:val="0"/>
          <w:sz w:val="30"/>
          <w:szCs w:val="30"/>
        </w:rPr>
        <w:t>89</w:t>
      </w:r>
      <w:r>
        <w:rPr>
          <w:rFonts w:hint="eastAsia" w:ascii="仿宋" w:hAnsi="仿宋" w:eastAsia="仿宋"/>
          <w:kern w:val="0"/>
          <w:sz w:val="30"/>
          <w:szCs w:val="30"/>
        </w:rPr>
        <w:t>人，非财政供养</w:t>
      </w:r>
      <w:r>
        <w:rPr>
          <w:rFonts w:ascii="仿宋" w:hAnsi="仿宋" w:eastAsia="仿宋"/>
          <w:kern w:val="0"/>
          <w:sz w:val="30"/>
          <w:szCs w:val="30"/>
        </w:rPr>
        <w:t>0</w:t>
      </w:r>
      <w:r>
        <w:rPr>
          <w:rFonts w:hint="eastAsia" w:ascii="仿宋" w:hAnsi="仿宋" w:eastAsia="仿宋"/>
          <w:kern w:val="0"/>
          <w:sz w:val="30"/>
          <w:szCs w:val="30"/>
        </w:rPr>
        <w:t>人。</w:t>
      </w:r>
    </w:p>
    <w:p>
      <w:pPr>
        <w:widowControl/>
        <w:ind w:firstLine="600" w:firstLineChars="200"/>
        <w:jc w:val="left"/>
        <w:rPr>
          <w:rFonts w:ascii="仿宋" w:hAnsi="仿宋" w:eastAsia="仿宋"/>
          <w:kern w:val="0"/>
          <w:sz w:val="30"/>
          <w:szCs w:val="30"/>
        </w:rPr>
      </w:pPr>
      <w:r>
        <w:rPr>
          <w:rFonts w:hint="eastAsia" w:ascii="仿宋" w:hAnsi="仿宋" w:eastAsia="仿宋"/>
          <w:kern w:val="0"/>
          <w:sz w:val="30"/>
          <w:szCs w:val="30"/>
        </w:rPr>
        <w:t>离退休人员</w:t>
      </w:r>
      <w:r>
        <w:rPr>
          <w:rFonts w:ascii="仿宋" w:hAnsi="仿宋" w:eastAsia="仿宋"/>
          <w:kern w:val="0"/>
          <w:sz w:val="30"/>
          <w:szCs w:val="30"/>
        </w:rPr>
        <w:t xml:space="preserve"> 33</w:t>
      </w:r>
      <w:r>
        <w:rPr>
          <w:rFonts w:hint="eastAsia" w:ascii="仿宋" w:hAnsi="仿宋" w:eastAsia="仿宋"/>
          <w:kern w:val="0"/>
          <w:sz w:val="30"/>
          <w:szCs w:val="30"/>
        </w:rPr>
        <w:t>人，其中：</w:t>
      </w:r>
      <w:r>
        <w:rPr>
          <w:rFonts w:ascii="仿宋" w:hAnsi="仿宋" w:eastAsia="仿宋"/>
          <w:kern w:val="0"/>
          <w:sz w:val="30"/>
          <w:szCs w:val="30"/>
        </w:rPr>
        <w:t xml:space="preserve"> </w:t>
      </w:r>
      <w:r>
        <w:rPr>
          <w:rFonts w:hint="eastAsia" w:ascii="仿宋" w:hAnsi="仿宋" w:eastAsia="仿宋"/>
          <w:kern w:val="0"/>
          <w:sz w:val="30"/>
          <w:szCs w:val="30"/>
        </w:rPr>
        <w:t>离休</w:t>
      </w:r>
      <w:r>
        <w:rPr>
          <w:rFonts w:ascii="仿宋" w:hAnsi="仿宋" w:eastAsia="仿宋"/>
          <w:kern w:val="0"/>
          <w:sz w:val="30"/>
          <w:szCs w:val="30"/>
        </w:rPr>
        <w:t xml:space="preserve"> 0</w:t>
      </w:r>
      <w:r>
        <w:rPr>
          <w:rFonts w:hint="eastAsia" w:ascii="仿宋" w:hAnsi="仿宋" w:eastAsia="仿宋"/>
          <w:kern w:val="0"/>
          <w:sz w:val="30"/>
          <w:szCs w:val="30"/>
        </w:rPr>
        <w:t>人，退休</w:t>
      </w:r>
      <w:r>
        <w:rPr>
          <w:rFonts w:ascii="仿宋" w:hAnsi="仿宋" w:eastAsia="仿宋"/>
          <w:kern w:val="0"/>
          <w:sz w:val="30"/>
          <w:szCs w:val="30"/>
        </w:rPr>
        <w:t>33</w:t>
      </w:r>
      <w:r>
        <w:rPr>
          <w:rFonts w:hint="eastAsia" w:ascii="仿宋" w:hAnsi="仿宋" w:eastAsia="仿宋"/>
          <w:kern w:val="0"/>
          <w:sz w:val="30"/>
          <w:szCs w:val="30"/>
        </w:rPr>
        <w:t>人。</w:t>
      </w:r>
    </w:p>
    <w:p>
      <w:pPr>
        <w:widowControl/>
        <w:ind w:firstLine="600" w:firstLineChars="200"/>
        <w:jc w:val="left"/>
        <w:rPr>
          <w:rFonts w:ascii="仿宋" w:hAnsi="仿宋" w:eastAsia="仿宋"/>
          <w:kern w:val="0"/>
          <w:sz w:val="30"/>
          <w:szCs w:val="30"/>
        </w:rPr>
      </w:pPr>
      <w:r>
        <w:rPr>
          <w:rFonts w:hint="eastAsia" w:ascii="仿宋" w:hAnsi="仿宋" w:eastAsia="仿宋"/>
          <w:kern w:val="0"/>
          <w:sz w:val="30"/>
          <w:szCs w:val="30"/>
        </w:rPr>
        <w:t>车辆编制</w:t>
      </w:r>
      <w:r>
        <w:rPr>
          <w:rFonts w:ascii="仿宋" w:hAnsi="仿宋" w:eastAsia="仿宋"/>
          <w:kern w:val="0"/>
          <w:sz w:val="30"/>
          <w:szCs w:val="30"/>
        </w:rPr>
        <w:t>2</w:t>
      </w:r>
      <w:r>
        <w:rPr>
          <w:rFonts w:hint="eastAsia" w:ascii="仿宋" w:hAnsi="仿宋" w:eastAsia="仿宋"/>
          <w:kern w:val="0"/>
          <w:sz w:val="30"/>
          <w:szCs w:val="30"/>
        </w:rPr>
        <w:t>辆，实有车辆</w:t>
      </w:r>
      <w:r>
        <w:rPr>
          <w:rFonts w:ascii="仿宋" w:hAnsi="仿宋" w:eastAsia="仿宋"/>
          <w:kern w:val="0"/>
          <w:sz w:val="30"/>
          <w:szCs w:val="30"/>
        </w:rPr>
        <w:t>2</w:t>
      </w:r>
      <w:r>
        <w:rPr>
          <w:rFonts w:hint="eastAsia" w:ascii="仿宋" w:hAnsi="仿宋" w:eastAsia="仿宋"/>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 w:hAnsi="楷体" w:eastAsia="楷体"/>
          <w:kern w:val="0"/>
          <w:sz w:val="30"/>
          <w:szCs w:val="30"/>
        </w:rPr>
      </w:pPr>
      <w:r>
        <w:rPr>
          <w:rFonts w:hint="eastAsia" w:ascii="楷体" w:hAnsi="楷体" w:eastAsia="楷体"/>
          <w:kern w:val="0"/>
          <w:sz w:val="30"/>
          <w:szCs w:val="30"/>
        </w:rPr>
        <w:t>（一）部门财务收入情况</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2019</w:t>
      </w:r>
      <w:r>
        <w:rPr>
          <w:rFonts w:hint="eastAsia" w:ascii="仿宋" w:hAnsi="仿宋" w:eastAsia="仿宋"/>
          <w:kern w:val="0"/>
          <w:sz w:val="30"/>
          <w:szCs w:val="30"/>
        </w:rPr>
        <w:t>年部门财务总收入</w:t>
      </w:r>
      <w:r>
        <w:rPr>
          <w:rFonts w:ascii="仿宋" w:hAnsi="仿宋" w:eastAsia="仿宋"/>
          <w:kern w:val="0"/>
          <w:sz w:val="30"/>
          <w:szCs w:val="30"/>
        </w:rPr>
        <w:t xml:space="preserve"> 669.99</w:t>
      </w:r>
      <w:r>
        <w:rPr>
          <w:rFonts w:hint="eastAsia" w:ascii="仿宋" w:hAnsi="仿宋" w:eastAsia="仿宋"/>
          <w:kern w:val="0"/>
          <w:sz w:val="30"/>
          <w:szCs w:val="30"/>
        </w:rPr>
        <w:t>万元，其中：一般公共预算财政拨款</w:t>
      </w:r>
      <w:r>
        <w:rPr>
          <w:rFonts w:ascii="仿宋" w:hAnsi="仿宋" w:eastAsia="仿宋"/>
          <w:kern w:val="0"/>
          <w:sz w:val="30"/>
          <w:szCs w:val="30"/>
        </w:rPr>
        <w:t>669.99</w:t>
      </w:r>
      <w:r>
        <w:rPr>
          <w:rFonts w:hint="eastAsia" w:ascii="仿宋" w:hAnsi="仿宋" w:eastAsia="仿宋"/>
          <w:kern w:val="0"/>
          <w:sz w:val="30"/>
          <w:szCs w:val="30"/>
        </w:rPr>
        <w:t>万元，政府性基金预算财政拨款</w:t>
      </w:r>
      <w:r>
        <w:rPr>
          <w:rFonts w:ascii="仿宋" w:hAnsi="仿宋" w:eastAsia="仿宋"/>
          <w:kern w:val="0"/>
          <w:sz w:val="30"/>
          <w:szCs w:val="30"/>
        </w:rPr>
        <w:t>0</w:t>
      </w:r>
      <w:r>
        <w:rPr>
          <w:rFonts w:hint="eastAsia" w:ascii="仿宋" w:hAnsi="仿宋" w:eastAsia="仿宋"/>
          <w:kern w:val="0"/>
          <w:sz w:val="30"/>
          <w:szCs w:val="30"/>
        </w:rPr>
        <w:t>万元，国有资本经营预算财政拨款</w:t>
      </w:r>
      <w:r>
        <w:rPr>
          <w:rFonts w:ascii="仿宋" w:hAnsi="仿宋" w:eastAsia="仿宋"/>
          <w:kern w:val="0"/>
          <w:sz w:val="30"/>
          <w:szCs w:val="30"/>
        </w:rPr>
        <w:t>0</w:t>
      </w:r>
      <w:r>
        <w:rPr>
          <w:rFonts w:hint="eastAsia" w:ascii="仿宋" w:hAnsi="仿宋" w:eastAsia="仿宋"/>
          <w:kern w:val="0"/>
          <w:sz w:val="30"/>
          <w:szCs w:val="30"/>
        </w:rPr>
        <w:t>万元，事业收入</w:t>
      </w:r>
      <w:r>
        <w:rPr>
          <w:rFonts w:ascii="仿宋" w:hAnsi="仿宋" w:eastAsia="仿宋"/>
          <w:kern w:val="0"/>
          <w:sz w:val="30"/>
          <w:szCs w:val="30"/>
        </w:rPr>
        <w:t>0</w:t>
      </w:r>
      <w:r>
        <w:rPr>
          <w:rFonts w:hint="eastAsia" w:ascii="仿宋" w:hAnsi="仿宋" w:eastAsia="仿宋"/>
          <w:kern w:val="0"/>
          <w:sz w:val="30"/>
          <w:szCs w:val="30"/>
        </w:rPr>
        <w:t>万元，事业单位经营收入</w:t>
      </w:r>
      <w:r>
        <w:rPr>
          <w:rFonts w:ascii="仿宋" w:hAnsi="仿宋" w:eastAsia="仿宋"/>
          <w:kern w:val="0"/>
          <w:sz w:val="30"/>
          <w:szCs w:val="30"/>
        </w:rPr>
        <w:t>0</w:t>
      </w:r>
      <w:r>
        <w:rPr>
          <w:rFonts w:hint="eastAsia" w:ascii="仿宋" w:hAnsi="仿宋" w:eastAsia="仿宋"/>
          <w:kern w:val="0"/>
          <w:sz w:val="30"/>
          <w:szCs w:val="30"/>
        </w:rPr>
        <w:t>万元，其他收入</w:t>
      </w:r>
      <w:r>
        <w:rPr>
          <w:rFonts w:ascii="仿宋" w:hAnsi="仿宋" w:eastAsia="仿宋"/>
          <w:kern w:val="0"/>
          <w:sz w:val="30"/>
          <w:szCs w:val="30"/>
        </w:rPr>
        <w:t>0</w:t>
      </w:r>
      <w:r>
        <w:rPr>
          <w:rFonts w:hint="eastAsia" w:ascii="仿宋" w:hAnsi="仿宋" w:eastAsia="仿宋"/>
          <w:kern w:val="0"/>
          <w:sz w:val="30"/>
          <w:szCs w:val="30"/>
        </w:rPr>
        <w:t>万元，上年结转</w:t>
      </w:r>
      <w:r>
        <w:rPr>
          <w:rFonts w:ascii="仿宋" w:hAnsi="仿宋" w:eastAsia="仿宋"/>
          <w:kern w:val="0"/>
          <w:sz w:val="30"/>
          <w:szCs w:val="30"/>
        </w:rPr>
        <w:t>0</w:t>
      </w:r>
      <w:r>
        <w:rPr>
          <w:rFonts w:hint="eastAsia" w:ascii="仿宋" w:hAnsi="仿宋" w:eastAsia="仿宋"/>
          <w:kern w:val="0"/>
          <w:sz w:val="30"/>
          <w:szCs w:val="30"/>
        </w:rPr>
        <w:t>万元。</w:t>
      </w:r>
    </w:p>
    <w:p>
      <w:pPr>
        <w:widowControl/>
        <w:ind w:firstLine="450" w:firstLineChars="150"/>
        <w:jc w:val="left"/>
        <w:rPr>
          <w:rFonts w:ascii="楷体" w:hAnsi="楷体" w:eastAsia="楷体"/>
          <w:kern w:val="0"/>
          <w:sz w:val="30"/>
          <w:szCs w:val="30"/>
        </w:rPr>
      </w:pPr>
      <w:r>
        <w:rPr>
          <w:rFonts w:hint="eastAsia" w:ascii="楷体" w:hAnsi="楷体" w:eastAsia="楷体"/>
          <w:kern w:val="0"/>
          <w:sz w:val="30"/>
          <w:szCs w:val="30"/>
        </w:rPr>
        <w:t>（二）财政拨款收入情况</w:t>
      </w:r>
    </w:p>
    <w:p>
      <w:pPr>
        <w:widowControl/>
        <w:ind w:firstLine="750" w:firstLineChars="250"/>
        <w:jc w:val="left"/>
        <w:rPr>
          <w:rFonts w:ascii="仿宋" w:hAnsi="仿宋" w:eastAsia="仿宋"/>
          <w:kern w:val="0"/>
          <w:sz w:val="30"/>
          <w:szCs w:val="30"/>
        </w:rPr>
      </w:pPr>
      <w:r>
        <w:rPr>
          <w:rFonts w:ascii="仿宋" w:hAnsi="仿宋" w:eastAsia="仿宋"/>
          <w:kern w:val="0"/>
          <w:sz w:val="30"/>
          <w:szCs w:val="30"/>
        </w:rPr>
        <w:t>2019</w:t>
      </w:r>
      <w:r>
        <w:rPr>
          <w:rFonts w:hint="eastAsia" w:ascii="仿宋" w:hAnsi="仿宋" w:eastAsia="仿宋"/>
          <w:kern w:val="0"/>
          <w:sz w:val="30"/>
          <w:szCs w:val="30"/>
        </w:rPr>
        <w:t>年部门财政拨款收入</w:t>
      </w:r>
      <w:r>
        <w:rPr>
          <w:rFonts w:ascii="仿宋" w:hAnsi="仿宋" w:eastAsia="仿宋"/>
          <w:kern w:val="0"/>
          <w:sz w:val="30"/>
          <w:szCs w:val="30"/>
        </w:rPr>
        <w:t>669.99</w:t>
      </w:r>
      <w:r>
        <w:rPr>
          <w:rFonts w:hint="eastAsia" w:ascii="仿宋" w:hAnsi="仿宋" w:eastAsia="仿宋"/>
          <w:kern w:val="0"/>
          <w:sz w:val="30"/>
          <w:szCs w:val="30"/>
        </w:rPr>
        <w:t>万元，其中</w:t>
      </w:r>
      <w:r>
        <w:rPr>
          <w:rFonts w:ascii="仿宋" w:hAnsi="仿宋" w:eastAsia="仿宋"/>
          <w:kern w:val="0"/>
          <w:sz w:val="30"/>
          <w:szCs w:val="30"/>
        </w:rPr>
        <w:t>:</w:t>
      </w:r>
      <w:r>
        <w:rPr>
          <w:rFonts w:hint="eastAsia" w:ascii="仿宋" w:hAnsi="仿宋" w:eastAsia="仿宋"/>
          <w:kern w:val="0"/>
          <w:sz w:val="30"/>
          <w:szCs w:val="30"/>
        </w:rPr>
        <w:t>本年收入</w:t>
      </w:r>
      <w:r>
        <w:rPr>
          <w:rFonts w:ascii="仿宋" w:hAnsi="仿宋" w:eastAsia="仿宋"/>
          <w:kern w:val="0"/>
          <w:sz w:val="30"/>
          <w:szCs w:val="30"/>
        </w:rPr>
        <w:t>669.99</w:t>
      </w:r>
      <w:r>
        <w:rPr>
          <w:rFonts w:hint="eastAsia" w:ascii="仿宋" w:hAnsi="仿宋" w:eastAsia="仿宋"/>
          <w:kern w:val="0"/>
          <w:sz w:val="30"/>
          <w:szCs w:val="30"/>
        </w:rPr>
        <w:t>万元，上年结转</w:t>
      </w:r>
      <w:r>
        <w:rPr>
          <w:rFonts w:ascii="仿宋" w:hAnsi="仿宋" w:eastAsia="仿宋"/>
          <w:kern w:val="0"/>
          <w:sz w:val="30"/>
          <w:szCs w:val="30"/>
        </w:rPr>
        <w:t>0</w:t>
      </w:r>
      <w:r>
        <w:rPr>
          <w:rFonts w:hint="eastAsia" w:ascii="仿宋" w:hAnsi="仿宋" w:eastAsia="仿宋"/>
          <w:kern w:val="0"/>
          <w:sz w:val="30"/>
          <w:szCs w:val="30"/>
        </w:rPr>
        <w:t>万元。本年收入中，一般公共预算财政拨款</w:t>
      </w:r>
      <w:r>
        <w:rPr>
          <w:rFonts w:ascii="仿宋" w:hAnsi="仿宋" w:eastAsia="仿宋"/>
          <w:kern w:val="0"/>
          <w:sz w:val="30"/>
          <w:szCs w:val="30"/>
        </w:rPr>
        <w:t>669.99</w:t>
      </w:r>
      <w:r>
        <w:rPr>
          <w:rFonts w:hint="eastAsia" w:ascii="仿宋" w:hAnsi="仿宋" w:eastAsia="仿宋"/>
          <w:kern w:val="0"/>
          <w:sz w:val="30"/>
          <w:szCs w:val="30"/>
        </w:rPr>
        <w:t>万元（本级财力</w:t>
      </w:r>
      <w:r>
        <w:rPr>
          <w:rFonts w:ascii="仿宋" w:hAnsi="仿宋" w:eastAsia="仿宋"/>
          <w:kern w:val="0"/>
          <w:sz w:val="30"/>
          <w:szCs w:val="30"/>
        </w:rPr>
        <w:t>669.99</w:t>
      </w:r>
      <w:r>
        <w:rPr>
          <w:rFonts w:hint="eastAsia" w:ascii="仿宋" w:hAnsi="仿宋" w:eastAsia="仿宋"/>
          <w:kern w:val="0"/>
          <w:sz w:val="30"/>
          <w:szCs w:val="30"/>
        </w:rPr>
        <w:t>万元，专项收入</w:t>
      </w:r>
      <w:r>
        <w:rPr>
          <w:rFonts w:ascii="仿宋" w:hAnsi="仿宋" w:eastAsia="仿宋"/>
          <w:kern w:val="0"/>
          <w:sz w:val="30"/>
          <w:szCs w:val="30"/>
        </w:rPr>
        <w:t>0</w:t>
      </w:r>
      <w:r>
        <w:rPr>
          <w:rFonts w:hint="eastAsia" w:ascii="仿宋" w:hAnsi="仿宋" w:eastAsia="仿宋"/>
          <w:kern w:val="0"/>
          <w:sz w:val="30"/>
          <w:szCs w:val="30"/>
        </w:rPr>
        <w:t>万元，执法办案补助</w:t>
      </w:r>
      <w:r>
        <w:rPr>
          <w:rFonts w:ascii="仿宋" w:hAnsi="仿宋" w:eastAsia="仿宋"/>
          <w:kern w:val="0"/>
          <w:sz w:val="30"/>
          <w:szCs w:val="30"/>
        </w:rPr>
        <w:t>0</w:t>
      </w:r>
      <w:r>
        <w:rPr>
          <w:rFonts w:hint="eastAsia" w:ascii="仿宋" w:hAnsi="仿宋" w:eastAsia="仿宋"/>
          <w:kern w:val="0"/>
          <w:sz w:val="30"/>
          <w:szCs w:val="30"/>
        </w:rPr>
        <w:t>万元，收费成本补偿</w:t>
      </w:r>
      <w:r>
        <w:rPr>
          <w:rFonts w:ascii="仿宋" w:hAnsi="仿宋" w:eastAsia="仿宋"/>
          <w:kern w:val="0"/>
          <w:sz w:val="30"/>
          <w:szCs w:val="30"/>
        </w:rPr>
        <w:t>0</w:t>
      </w:r>
      <w:r>
        <w:rPr>
          <w:rFonts w:hint="eastAsia" w:ascii="仿宋" w:hAnsi="仿宋" w:eastAsia="仿宋"/>
          <w:kern w:val="0"/>
          <w:sz w:val="30"/>
          <w:szCs w:val="30"/>
        </w:rPr>
        <w:t>万元，财政专户管理的收入</w:t>
      </w:r>
      <w:r>
        <w:rPr>
          <w:rFonts w:ascii="仿宋" w:hAnsi="仿宋" w:eastAsia="仿宋"/>
          <w:kern w:val="0"/>
          <w:sz w:val="30"/>
          <w:szCs w:val="30"/>
        </w:rPr>
        <w:t>0</w:t>
      </w:r>
      <w:r>
        <w:rPr>
          <w:rFonts w:hint="eastAsia" w:ascii="仿宋" w:hAnsi="仿宋" w:eastAsia="仿宋"/>
          <w:kern w:val="0"/>
          <w:sz w:val="30"/>
          <w:szCs w:val="30"/>
        </w:rPr>
        <w:t>万元，国有资源（资产）有偿使用成本补偿</w:t>
      </w:r>
      <w:r>
        <w:rPr>
          <w:rFonts w:ascii="仿宋" w:hAnsi="仿宋" w:eastAsia="仿宋"/>
          <w:kern w:val="0"/>
          <w:sz w:val="30"/>
          <w:szCs w:val="30"/>
        </w:rPr>
        <w:t>0</w:t>
      </w:r>
      <w:r>
        <w:rPr>
          <w:rFonts w:hint="eastAsia" w:ascii="仿宋" w:hAnsi="仿宋" w:eastAsia="仿宋"/>
          <w:kern w:val="0"/>
          <w:sz w:val="30"/>
          <w:szCs w:val="30"/>
        </w:rPr>
        <w:t>万元），政府性基金预算财政拨款</w:t>
      </w:r>
      <w:r>
        <w:rPr>
          <w:rFonts w:ascii="仿宋" w:hAnsi="仿宋" w:eastAsia="仿宋"/>
          <w:kern w:val="0"/>
          <w:sz w:val="30"/>
          <w:szCs w:val="30"/>
        </w:rPr>
        <w:t>0</w:t>
      </w:r>
      <w:r>
        <w:rPr>
          <w:rFonts w:hint="eastAsia" w:ascii="仿宋" w:hAnsi="仿宋" w:eastAsia="仿宋"/>
          <w:kern w:val="0"/>
          <w:sz w:val="30"/>
          <w:szCs w:val="30"/>
        </w:rPr>
        <w:t>万元，国有资本经营预算财政拨款</w:t>
      </w:r>
      <w:r>
        <w:rPr>
          <w:rFonts w:ascii="仿宋" w:hAnsi="仿宋" w:eastAsia="仿宋"/>
          <w:kern w:val="0"/>
          <w:sz w:val="30"/>
          <w:szCs w:val="30"/>
        </w:rPr>
        <w:t>0</w:t>
      </w:r>
      <w:r>
        <w:rPr>
          <w:rFonts w:hint="eastAsia" w:ascii="仿宋" w:hAnsi="仿宋" w:eastAsia="仿宋"/>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2019</w:t>
      </w:r>
      <w:r>
        <w:rPr>
          <w:rFonts w:hint="eastAsia" w:ascii="仿宋" w:hAnsi="仿宋" w:eastAsia="仿宋"/>
          <w:kern w:val="0"/>
          <w:sz w:val="30"/>
          <w:szCs w:val="30"/>
        </w:rPr>
        <w:t>年部门预算总支出</w:t>
      </w:r>
      <w:r>
        <w:rPr>
          <w:rFonts w:ascii="仿宋" w:hAnsi="仿宋" w:eastAsia="仿宋"/>
          <w:kern w:val="0"/>
          <w:sz w:val="30"/>
          <w:szCs w:val="30"/>
        </w:rPr>
        <w:t xml:space="preserve"> 669.99</w:t>
      </w:r>
      <w:r>
        <w:rPr>
          <w:rFonts w:hint="eastAsia" w:ascii="仿宋" w:hAnsi="仿宋" w:eastAsia="仿宋"/>
          <w:kern w:val="0"/>
          <w:sz w:val="30"/>
          <w:szCs w:val="30"/>
        </w:rPr>
        <w:t>万元。财政拨款安排支出</w:t>
      </w:r>
      <w:r>
        <w:rPr>
          <w:rFonts w:ascii="仿宋" w:hAnsi="仿宋" w:eastAsia="仿宋"/>
          <w:kern w:val="0"/>
          <w:sz w:val="30"/>
          <w:szCs w:val="30"/>
        </w:rPr>
        <w:t xml:space="preserve"> 669.99</w:t>
      </w:r>
      <w:r>
        <w:rPr>
          <w:rFonts w:hint="eastAsia" w:ascii="仿宋" w:hAnsi="仿宋" w:eastAsia="仿宋"/>
          <w:kern w:val="0"/>
          <w:sz w:val="30"/>
          <w:szCs w:val="30"/>
        </w:rPr>
        <w:t>万元，其中，基本支出</w:t>
      </w:r>
      <w:r>
        <w:rPr>
          <w:rFonts w:ascii="仿宋" w:hAnsi="仿宋" w:eastAsia="仿宋"/>
          <w:kern w:val="0"/>
          <w:sz w:val="30"/>
          <w:szCs w:val="30"/>
        </w:rPr>
        <w:t>656.99</w:t>
      </w:r>
      <w:r>
        <w:rPr>
          <w:rFonts w:hint="eastAsia" w:ascii="仿宋" w:hAnsi="仿宋" w:eastAsia="仿宋"/>
          <w:kern w:val="0"/>
          <w:sz w:val="30"/>
          <w:szCs w:val="30"/>
        </w:rPr>
        <w:t>万元，项目支出</w:t>
      </w:r>
      <w:r>
        <w:rPr>
          <w:rFonts w:ascii="仿宋" w:hAnsi="仿宋" w:eastAsia="仿宋"/>
          <w:kern w:val="0"/>
          <w:sz w:val="30"/>
          <w:szCs w:val="30"/>
        </w:rPr>
        <w:t>13</w:t>
      </w:r>
      <w:r>
        <w:rPr>
          <w:rFonts w:hint="eastAsia" w:ascii="仿宋" w:hAnsi="仿宋" w:eastAsia="仿宋"/>
          <w:kern w:val="0"/>
          <w:sz w:val="30"/>
          <w:szCs w:val="30"/>
        </w:rPr>
        <w:t>万元。</w:t>
      </w:r>
    </w:p>
    <w:p>
      <w:pPr>
        <w:widowControl/>
        <w:ind w:firstLine="450" w:firstLineChars="150"/>
        <w:jc w:val="left"/>
        <w:rPr>
          <w:rFonts w:ascii="楷体" w:hAnsi="楷体" w:eastAsia="楷体"/>
          <w:kern w:val="0"/>
          <w:sz w:val="30"/>
          <w:szCs w:val="30"/>
        </w:rPr>
      </w:pPr>
      <w:r>
        <w:rPr>
          <w:rFonts w:hint="eastAsia" w:ascii="楷体" w:hAnsi="楷体" w:eastAsia="楷体"/>
          <w:kern w:val="0"/>
          <w:sz w:val="30"/>
          <w:szCs w:val="30"/>
        </w:rPr>
        <w:t>（一）财政拨款安排支出按功能科目分类情况</w:t>
      </w:r>
    </w:p>
    <w:p>
      <w:pPr>
        <w:widowControl/>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功能科目分组</w:t>
      </w:r>
    </w:p>
    <w:p>
      <w:pPr>
        <w:widowControl/>
        <w:ind w:firstLine="600" w:firstLineChars="200"/>
        <w:jc w:val="left"/>
        <w:rPr>
          <w:rFonts w:hint="eastAsia" w:ascii="仿宋" w:hAnsi="仿宋" w:eastAsia="仿宋"/>
          <w:kern w:val="0"/>
          <w:sz w:val="30"/>
          <w:szCs w:val="30"/>
        </w:rPr>
      </w:pPr>
      <w:r>
        <w:rPr>
          <w:rFonts w:ascii="仿宋" w:hAnsi="仿宋" w:eastAsia="仿宋"/>
          <w:kern w:val="0"/>
          <w:sz w:val="30"/>
          <w:szCs w:val="30"/>
        </w:rPr>
        <w:t>2080502</w:t>
      </w:r>
      <w:r>
        <w:rPr>
          <w:rFonts w:hint="eastAsia" w:ascii="仿宋" w:hAnsi="仿宋" w:eastAsia="仿宋"/>
          <w:color w:val="auto"/>
          <w:kern w:val="0"/>
          <w:sz w:val="30"/>
          <w:szCs w:val="30"/>
          <w:lang w:eastAsia="zh-CN"/>
        </w:rPr>
        <w:t>项</w:t>
      </w:r>
      <w:r>
        <w:rPr>
          <w:rFonts w:hint="eastAsia" w:ascii="仿宋" w:hAnsi="仿宋" w:eastAsia="仿宋"/>
          <w:kern w:val="0"/>
          <w:sz w:val="30"/>
          <w:szCs w:val="30"/>
        </w:rPr>
        <w:t>事业单位离退休</w:t>
      </w:r>
      <w:r>
        <w:rPr>
          <w:rFonts w:ascii="仿宋" w:hAnsi="仿宋" w:eastAsia="仿宋"/>
          <w:kern w:val="0"/>
          <w:sz w:val="30"/>
          <w:szCs w:val="30"/>
        </w:rPr>
        <w:t>1.98</w:t>
      </w:r>
      <w:r>
        <w:rPr>
          <w:rFonts w:hint="eastAsia" w:ascii="仿宋" w:hAnsi="仿宋" w:eastAsia="仿宋"/>
          <w:kern w:val="0"/>
          <w:sz w:val="30"/>
          <w:szCs w:val="30"/>
        </w:rPr>
        <w:t>万元，主要用于本单位退休人员支出；</w:t>
      </w:r>
    </w:p>
    <w:p>
      <w:pPr>
        <w:widowControl/>
        <w:ind w:firstLine="600" w:firstLineChars="200"/>
        <w:jc w:val="left"/>
        <w:rPr>
          <w:rFonts w:hint="eastAsia" w:ascii="仿宋" w:hAnsi="仿宋" w:eastAsia="仿宋"/>
          <w:kern w:val="0"/>
          <w:sz w:val="30"/>
          <w:szCs w:val="30"/>
        </w:rPr>
      </w:pPr>
      <w:r>
        <w:rPr>
          <w:rFonts w:ascii="仿宋" w:hAnsi="仿宋" w:eastAsia="仿宋"/>
          <w:kern w:val="0"/>
          <w:sz w:val="30"/>
          <w:szCs w:val="30"/>
        </w:rPr>
        <w:t>2100202</w:t>
      </w:r>
      <w:r>
        <w:rPr>
          <w:rFonts w:hint="eastAsia" w:ascii="仿宋" w:hAnsi="仿宋" w:eastAsia="仿宋"/>
          <w:color w:val="auto"/>
          <w:kern w:val="0"/>
          <w:sz w:val="30"/>
          <w:szCs w:val="30"/>
          <w:lang w:eastAsia="zh-CN"/>
        </w:rPr>
        <w:t>项</w:t>
      </w:r>
      <w:r>
        <w:rPr>
          <w:rFonts w:hint="eastAsia" w:ascii="仿宋" w:hAnsi="仿宋" w:eastAsia="仿宋"/>
          <w:kern w:val="0"/>
          <w:sz w:val="30"/>
          <w:szCs w:val="30"/>
        </w:rPr>
        <w:t>中医（民族）医院</w:t>
      </w:r>
      <w:r>
        <w:rPr>
          <w:rFonts w:ascii="仿宋" w:hAnsi="仿宋" w:eastAsia="仿宋"/>
          <w:kern w:val="0"/>
          <w:sz w:val="30"/>
          <w:szCs w:val="30"/>
        </w:rPr>
        <w:t>655.01</w:t>
      </w:r>
      <w:r>
        <w:rPr>
          <w:rFonts w:hint="eastAsia" w:ascii="仿宋" w:hAnsi="仿宋" w:eastAsia="仿宋"/>
          <w:kern w:val="0"/>
          <w:sz w:val="30"/>
          <w:szCs w:val="30"/>
        </w:rPr>
        <w:t>万元，主要用于在职职工工资福利支出；</w:t>
      </w:r>
    </w:p>
    <w:p>
      <w:pPr>
        <w:widowControl/>
        <w:ind w:firstLine="600" w:firstLineChars="200"/>
        <w:jc w:val="left"/>
        <w:rPr>
          <w:rFonts w:ascii="仿宋" w:hAnsi="仿宋" w:eastAsia="仿宋"/>
          <w:kern w:val="0"/>
          <w:sz w:val="30"/>
          <w:szCs w:val="30"/>
        </w:rPr>
      </w:pPr>
      <w:r>
        <w:rPr>
          <w:rFonts w:ascii="仿宋" w:hAnsi="仿宋" w:eastAsia="仿宋"/>
          <w:kern w:val="0"/>
          <w:sz w:val="30"/>
          <w:szCs w:val="30"/>
        </w:rPr>
        <w:t>2100299</w:t>
      </w:r>
      <w:r>
        <w:rPr>
          <w:rFonts w:hint="eastAsia" w:ascii="仿宋" w:hAnsi="仿宋" w:eastAsia="仿宋"/>
          <w:color w:val="auto"/>
          <w:kern w:val="0"/>
          <w:sz w:val="30"/>
          <w:szCs w:val="30"/>
          <w:lang w:eastAsia="zh-CN"/>
        </w:rPr>
        <w:t>项</w:t>
      </w:r>
      <w:r>
        <w:rPr>
          <w:rFonts w:hint="eastAsia" w:ascii="仿宋" w:hAnsi="仿宋" w:eastAsia="仿宋"/>
          <w:kern w:val="0"/>
          <w:sz w:val="30"/>
          <w:szCs w:val="30"/>
        </w:rPr>
        <w:t>其他公立医院支出</w:t>
      </w:r>
      <w:r>
        <w:rPr>
          <w:rFonts w:ascii="仿宋" w:hAnsi="仿宋" w:eastAsia="仿宋"/>
          <w:kern w:val="0"/>
          <w:sz w:val="30"/>
          <w:szCs w:val="30"/>
        </w:rPr>
        <w:t>13</w:t>
      </w:r>
      <w:r>
        <w:rPr>
          <w:rFonts w:hint="eastAsia" w:ascii="仿宋" w:hAnsi="仿宋" w:eastAsia="仿宋"/>
          <w:kern w:val="0"/>
          <w:sz w:val="30"/>
          <w:szCs w:val="30"/>
        </w:rPr>
        <w:t>万元，主要用于</w:t>
      </w:r>
      <w:r>
        <w:rPr>
          <w:rFonts w:hint="eastAsia" w:ascii="仿宋" w:hAnsi="仿宋" w:eastAsia="仿宋"/>
          <w:kern w:val="0"/>
          <w:sz w:val="30"/>
          <w:szCs w:val="30"/>
          <w:lang w:eastAsia="zh-CN"/>
        </w:rPr>
        <w:t>公立医院取消药品和消耗加成医疗服务价格补偿</w:t>
      </w:r>
      <w:r>
        <w:rPr>
          <w:rFonts w:hint="eastAsia" w:ascii="仿宋" w:hAnsi="仿宋" w:eastAsia="仿宋"/>
          <w:kern w:val="0"/>
          <w:sz w:val="30"/>
          <w:szCs w:val="30"/>
        </w:rPr>
        <w:t>。</w:t>
      </w:r>
    </w:p>
    <w:p>
      <w:pPr>
        <w:widowControl/>
        <w:numPr>
          <w:ilvl w:val="0"/>
          <w:numId w:val="2"/>
        </w:numPr>
        <w:ind w:firstLine="450" w:firstLineChars="150"/>
        <w:jc w:val="left"/>
        <w:rPr>
          <w:rFonts w:ascii="仿宋" w:hAnsi="仿宋" w:eastAsia="仿宋"/>
          <w:kern w:val="0"/>
          <w:sz w:val="30"/>
          <w:szCs w:val="30"/>
        </w:rPr>
      </w:pPr>
      <w:r>
        <w:rPr>
          <w:rFonts w:hint="eastAsia" w:ascii="楷体" w:hAnsi="楷体" w:eastAsia="楷体"/>
          <w:kern w:val="0"/>
          <w:sz w:val="30"/>
          <w:szCs w:val="30"/>
        </w:rPr>
        <w:t>财政拨款安排支出按经济科目分类情况</w:t>
      </w:r>
    </w:p>
    <w:p>
      <w:pPr>
        <w:widowControl/>
        <w:ind w:firstLine="600" w:firstLineChars="200"/>
        <w:jc w:val="left"/>
        <w:rPr>
          <w:rFonts w:hint="eastAsia" w:ascii="仿宋" w:hAnsi="仿宋" w:eastAsia="仿宋"/>
          <w:kern w:val="0"/>
          <w:sz w:val="30"/>
          <w:szCs w:val="30"/>
          <w:lang w:eastAsia="zh-CN"/>
        </w:rPr>
      </w:pPr>
      <w:r>
        <w:rPr>
          <w:rFonts w:hint="eastAsia" w:ascii="仿宋" w:hAnsi="仿宋" w:eastAsia="仿宋"/>
          <w:kern w:val="0"/>
          <w:sz w:val="30"/>
          <w:szCs w:val="30"/>
        </w:rPr>
        <w:t>经济科目分</w:t>
      </w:r>
      <w:r>
        <w:rPr>
          <w:rFonts w:hint="eastAsia" w:ascii="仿宋" w:hAnsi="仿宋" w:eastAsia="仿宋"/>
          <w:kern w:val="0"/>
          <w:sz w:val="30"/>
          <w:szCs w:val="30"/>
          <w:lang w:eastAsia="zh-CN"/>
        </w:rPr>
        <w:t>类</w:t>
      </w:r>
    </w:p>
    <w:p>
      <w:pPr>
        <w:widowControl/>
        <w:ind w:firstLine="600" w:firstLineChars="200"/>
        <w:jc w:val="left"/>
        <w:rPr>
          <w:rFonts w:hint="eastAsia" w:ascii="仿宋" w:hAnsi="仿宋" w:eastAsia="仿宋"/>
          <w:color w:val="auto"/>
          <w:kern w:val="0"/>
          <w:sz w:val="30"/>
          <w:szCs w:val="30"/>
          <w:lang w:val="en-US" w:eastAsia="zh-CN"/>
        </w:rPr>
      </w:pPr>
      <w:r>
        <w:rPr>
          <w:rFonts w:ascii="仿宋" w:hAnsi="仿宋" w:eastAsia="仿宋"/>
          <w:color w:val="auto"/>
          <w:kern w:val="0"/>
          <w:sz w:val="30"/>
          <w:szCs w:val="30"/>
        </w:rPr>
        <w:t>2080502</w:t>
      </w:r>
      <w:r>
        <w:rPr>
          <w:rFonts w:hint="eastAsia" w:ascii="仿宋" w:hAnsi="仿宋" w:eastAsia="仿宋"/>
          <w:color w:val="auto"/>
          <w:kern w:val="0"/>
          <w:sz w:val="30"/>
          <w:szCs w:val="30"/>
          <w:lang w:eastAsia="zh-CN"/>
        </w:rPr>
        <w:t>项</w:t>
      </w:r>
      <w:r>
        <w:rPr>
          <w:rFonts w:hint="eastAsia" w:ascii="仿宋" w:hAnsi="仿宋" w:eastAsia="仿宋"/>
          <w:color w:val="auto"/>
          <w:kern w:val="0"/>
          <w:sz w:val="30"/>
          <w:szCs w:val="30"/>
        </w:rPr>
        <w:t>事业单位离退休</w:t>
      </w:r>
      <w:r>
        <w:rPr>
          <w:rFonts w:hint="eastAsia" w:ascii="仿宋" w:hAnsi="仿宋" w:eastAsia="仿宋"/>
          <w:color w:val="auto"/>
          <w:kern w:val="0"/>
          <w:sz w:val="30"/>
          <w:szCs w:val="30"/>
          <w:lang w:eastAsia="zh-CN"/>
        </w:rPr>
        <w:t>基本支出</w:t>
      </w:r>
      <w:r>
        <w:rPr>
          <w:rFonts w:hint="eastAsia" w:ascii="仿宋" w:hAnsi="仿宋" w:eastAsia="仿宋"/>
          <w:color w:val="auto"/>
          <w:kern w:val="0"/>
          <w:sz w:val="30"/>
          <w:szCs w:val="30"/>
          <w:lang w:val="en-US" w:eastAsia="zh-CN"/>
        </w:rPr>
        <w:t>1.98万元，用于302类商品和服务支出1.98万元。</w:t>
      </w:r>
    </w:p>
    <w:p>
      <w:pPr>
        <w:widowControl/>
        <w:ind w:firstLine="600" w:firstLineChars="200"/>
        <w:jc w:val="left"/>
        <w:rPr>
          <w:rFonts w:hint="eastAsia" w:ascii="仿宋" w:hAnsi="仿宋" w:eastAsia="仿宋"/>
          <w:color w:val="auto"/>
          <w:kern w:val="0"/>
          <w:sz w:val="30"/>
          <w:szCs w:val="30"/>
          <w:lang w:val="en-US" w:eastAsia="zh-CN"/>
        </w:rPr>
      </w:pPr>
      <w:r>
        <w:rPr>
          <w:rFonts w:hint="eastAsia" w:ascii="仿宋" w:hAnsi="仿宋" w:eastAsia="仿宋"/>
          <w:color w:val="auto"/>
          <w:kern w:val="0"/>
          <w:sz w:val="30"/>
          <w:szCs w:val="30"/>
          <w:lang w:val="en-US" w:eastAsia="zh-CN"/>
        </w:rPr>
        <w:t>2100202项中医（民族）医院基本支出655.01万元，用于301类工资福利支出655.01万元。</w:t>
      </w:r>
    </w:p>
    <w:p>
      <w:pPr>
        <w:widowControl/>
        <w:ind w:firstLine="600" w:firstLineChars="200"/>
        <w:jc w:val="left"/>
        <w:rPr>
          <w:rFonts w:ascii="仿宋" w:hAnsi="仿宋" w:eastAsia="仿宋"/>
          <w:kern w:val="0"/>
          <w:sz w:val="30"/>
          <w:szCs w:val="30"/>
        </w:rPr>
      </w:pPr>
      <w:r>
        <w:rPr>
          <w:rFonts w:hint="eastAsia" w:ascii="仿宋" w:hAnsi="仿宋" w:eastAsia="仿宋"/>
          <w:color w:val="auto"/>
          <w:kern w:val="0"/>
          <w:sz w:val="30"/>
          <w:szCs w:val="30"/>
          <w:lang w:val="en-US" w:eastAsia="zh-CN"/>
        </w:rPr>
        <w:t>2100299项其他公立医院支出项目支出13万元，用于310类资本性支出13万元。</w:t>
      </w:r>
    </w:p>
    <w:p>
      <w:pPr>
        <w:widowControl/>
        <w:numPr>
          <w:ilvl w:val="0"/>
          <w:numId w:val="3"/>
        </w:numPr>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lang w:eastAsia="zh-CN"/>
        </w:rPr>
        <w:t>县</w:t>
      </w:r>
      <w:r>
        <w:rPr>
          <w:rFonts w:hint="eastAsia" w:ascii="黑体" w:hAnsi="黑体" w:eastAsia="黑体"/>
          <w:color w:val="auto"/>
          <w:kern w:val="0"/>
          <w:sz w:val="30"/>
          <w:szCs w:val="30"/>
        </w:rPr>
        <w:t>对下专项转移支付情况</w:t>
      </w:r>
    </w:p>
    <w:p>
      <w:pPr>
        <w:widowControl/>
        <w:jc w:val="left"/>
        <w:rPr>
          <w:rFonts w:ascii="楷体" w:hAnsi="楷体" w:eastAsia="楷体"/>
          <w:kern w:val="0"/>
          <w:sz w:val="30"/>
          <w:szCs w:val="30"/>
        </w:rPr>
      </w:pPr>
      <w:r>
        <w:rPr>
          <w:rFonts w:ascii="黑体" w:hAnsi="黑体" w:eastAsia="黑体"/>
          <w:color w:val="auto"/>
          <w:kern w:val="0"/>
          <w:sz w:val="30"/>
          <w:szCs w:val="30"/>
        </w:rPr>
        <w:t xml:space="preserve">   </w:t>
      </w:r>
      <w:r>
        <w:rPr>
          <w:rFonts w:hint="eastAsia" w:ascii="楷体" w:hAnsi="楷体" w:eastAsia="楷体"/>
          <w:color w:val="auto"/>
          <w:kern w:val="0"/>
          <w:sz w:val="30"/>
          <w:szCs w:val="30"/>
        </w:rPr>
        <w:t>本单位</w:t>
      </w:r>
      <w:r>
        <w:rPr>
          <w:rFonts w:ascii="楷体" w:hAnsi="楷体" w:eastAsia="楷体"/>
          <w:color w:val="auto"/>
          <w:kern w:val="0"/>
          <w:sz w:val="30"/>
          <w:szCs w:val="30"/>
        </w:rPr>
        <w:t>2019</w:t>
      </w:r>
      <w:r>
        <w:rPr>
          <w:rFonts w:hint="eastAsia" w:ascii="楷体" w:hAnsi="楷体" w:eastAsia="楷体"/>
          <w:color w:val="auto"/>
          <w:kern w:val="0"/>
          <w:sz w:val="30"/>
          <w:szCs w:val="30"/>
        </w:rPr>
        <w:t>年无</w:t>
      </w:r>
      <w:r>
        <w:rPr>
          <w:rFonts w:hint="eastAsia" w:ascii="楷体" w:hAnsi="楷体" w:eastAsia="楷体"/>
          <w:color w:val="auto"/>
          <w:kern w:val="0"/>
          <w:sz w:val="30"/>
          <w:szCs w:val="30"/>
          <w:lang w:eastAsia="zh-CN"/>
        </w:rPr>
        <w:t>县</w:t>
      </w:r>
      <w:r>
        <w:rPr>
          <w:rFonts w:hint="eastAsia" w:ascii="楷体" w:hAnsi="楷体" w:eastAsia="楷体"/>
          <w:color w:val="auto"/>
          <w:kern w:val="0"/>
          <w:sz w:val="30"/>
          <w:szCs w:val="30"/>
        </w:rPr>
        <w:t>对</w:t>
      </w:r>
      <w:r>
        <w:rPr>
          <w:rFonts w:hint="eastAsia" w:ascii="楷体" w:hAnsi="楷体" w:eastAsia="楷体"/>
          <w:kern w:val="0"/>
          <w:sz w:val="30"/>
          <w:szCs w:val="30"/>
        </w:rPr>
        <w:t>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ascii="仿宋" w:hAnsi="仿宋" w:eastAsia="仿宋"/>
          <w:kern w:val="0"/>
          <w:sz w:val="30"/>
          <w:szCs w:val="30"/>
        </w:rPr>
      </w:pPr>
      <w:r>
        <w:rPr>
          <w:rFonts w:hint="eastAsia" w:ascii="仿宋" w:hAnsi="仿宋" w:eastAsia="仿宋"/>
          <w:kern w:val="0"/>
          <w:sz w:val="30"/>
          <w:szCs w:val="30"/>
        </w:rPr>
        <w:t>根据《中华人民共和国政府采购法》的有关规定，编制了政府采购预算，共涉及采购项目</w:t>
      </w:r>
      <w:r>
        <w:rPr>
          <w:rFonts w:ascii="仿宋" w:hAnsi="仿宋" w:eastAsia="仿宋"/>
          <w:kern w:val="0"/>
          <w:sz w:val="30"/>
          <w:szCs w:val="30"/>
        </w:rPr>
        <w:t>0</w:t>
      </w:r>
      <w:r>
        <w:rPr>
          <w:rFonts w:hint="eastAsia" w:ascii="仿宋" w:hAnsi="仿宋" w:eastAsia="仿宋"/>
          <w:kern w:val="0"/>
          <w:sz w:val="30"/>
          <w:szCs w:val="30"/>
        </w:rPr>
        <w:t>个，采购预算资金</w:t>
      </w:r>
      <w:r>
        <w:rPr>
          <w:rFonts w:ascii="仿宋" w:hAnsi="仿宋" w:eastAsia="仿宋"/>
          <w:kern w:val="0"/>
          <w:sz w:val="30"/>
          <w:szCs w:val="30"/>
        </w:rPr>
        <w:t>0</w:t>
      </w:r>
      <w:r>
        <w:rPr>
          <w:rFonts w:hint="eastAsia" w:ascii="仿宋" w:hAnsi="仿宋" w:eastAsia="仿宋"/>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ascii="楷体" w:hAnsi="楷体" w:eastAsia="楷体"/>
          <w:kern w:val="0"/>
          <w:sz w:val="30"/>
          <w:szCs w:val="30"/>
        </w:rPr>
      </w:pPr>
      <w:r>
        <w:rPr>
          <w:rFonts w:hint="eastAsia" w:ascii="楷体" w:hAnsi="楷体" w:eastAsia="楷体" w:cs="楷体"/>
          <w:kern w:val="0"/>
          <w:sz w:val="30"/>
          <w:szCs w:val="30"/>
        </w:rPr>
        <w:t>（一）</w:t>
      </w:r>
      <w:r>
        <w:rPr>
          <w:rFonts w:hint="eastAsia" w:ascii="楷体" w:hAnsi="楷体" w:eastAsia="楷体"/>
          <w:kern w:val="0"/>
          <w:sz w:val="30"/>
          <w:szCs w:val="30"/>
        </w:rPr>
        <w:t>部门“三公”经费增减变化情况及原因说明</w:t>
      </w:r>
    </w:p>
    <w:p>
      <w:pPr>
        <w:widowControl/>
        <w:ind w:firstLine="640" w:firstLineChars="200"/>
        <w:jc w:val="left"/>
        <w:rPr>
          <w:rFonts w:ascii="仿宋" w:hAnsi="仿宋" w:eastAsia="仿宋" w:cs="楷体_GB2312"/>
          <w:kern w:val="0"/>
          <w:sz w:val="28"/>
          <w:szCs w:val="28"/>
        </w:rPr>
      </w:pPr>
      <w:r>
        <w:rPr>
          <w:rFonts w:hint="eastAsia" w:ascii="仿宋" w:hAnsi="仿宋" w:eastAsia="仿宋"/>
          <w:sz w:val="32"/>
          <w:szCs w:val="32"/>
        </w:rPr>
        <w:t>盈江县中医院</w:t>
      </w:r>
      <w:r>
        <w:rPr>
          <w:rFonts w:ascii="仿宋" w:hAnsi="仿宋" w:eastAsia="仿宋"/>
          <w:sz w:val="30"/>
          <w:szCs w:val="30"/>
        </w:rPr>
        <w:t>201</w:t>
      </w:r>
      <w:r>
        <w:rPr>
          <w:rFonts w:hint="eastAsia" w:ascii="仿宋" w:hAnsi="仿宋" w:eastAsia="仿宋"/>
          <w:sz w:val="30"/>
          <w:szCs w:val="30"/>
          <w:lang w:val="en-US" w:eastAsia="zh-CN"/>
        </w:rPr>
        <w:t>9</w:t>
      </w:r>
      <w:r>
        <w:rPr>
          <w:rFonts w:hint="eastAsia" w:ascii="仿宋" w:hAnsi="仿宋" w:eastAsia="仿宋"/>
          <w:sz w:val="30"/>
          <w:szCs w:val="30"/>
        </w:rPr>
        <w:t>年</w:t>
      </w:r>
      <w:r>
        <w:rPr>
          <w:rFonts w:hint="eastAsia" w:ascii="仿宋" w:hAnsi="仿宋" w:eastAsia="仿宋"/>
          <w:kern w:val="0"/>
          <w:sz w:val="30"/>
          <w:szCs w:val="30"/>
        </w:rPr>
        <w:t>部门</w:t>
      </w:r>
      <w:r>
        <w:rPr>
          <w:rFonts w:ascii="仿宋" w:hAnsi="仿宋" w:eastAsia="仿宋"/>
          <w:kern w:val="0"/>
          <w:sz w:val="30"/>
          <w:szCs w:val="30"/>
        </w:rPr>
        <w:t>“</w:t>
      </w:r>
      <w:r>
        <w:rPr>
          <w:rFonts w:hint="eastAsia" w:ascii="仿宋" w:hAnsi="仿宋" w:eastAsia="仿宋"/>
          <w:kern w:val="0"/>
          <w:sz w:val="30"/>
          <w:szCs w:val="30"/>
        </w:rPr>
        <w:t>三公</w:t>
      </w:r>
      <w:r>
        <w:rPr>
          <w:rFonts w:ascii="仿宋" w:hAnsi="仿宋" w:eastAsia="仿宋"/>
          <w:kern w:val="0"/>
          <w:sz w:val="30"/>
          <w:szCs w:val="30"/>
        </w:rPr>
        <w:t>”</w:t>
      </w:r>
      <w:r>
        <w:rPr>
          <w:rFonts w:hint="eastAsia" w:ascii="仿宋" w:hAnsi="仿宋" w:eastAsia="仿宋"/>
          <w:kern w:val="0"/>
          <w:sz w:val="30"/>
          <w:szCs w:val="30"/>
          <w:lang w:eastAsia="zh-CN"/>
        </w:rPr>
        <w:t>预算安排</w:t>
      </w:r>
      <w:r>
        <w:rPr>
          <w:rFonts w:hint="eastAsia" w:ascii="仿宋" w:hAnsi="仿宋" w:eastAsia="仿宋"/>
          <w:kern w:val="0"/>
          <w:sz w:val="30"/>
          <w:szCs w:val="30"/>
          <w:lang w:val="en-US" w:eastAsia="zh-CN"/>
        </w:rPr>
        <w:t>0万元，无变化</w:t>
      </w:r>
      <w:r>
        <w:rPr>
          <w:rFonts w:hint="eastAsia" w:ascii="仿宋" w:hAnsi="仿宋" w:eastAsia="仿宋"/>
          <w:kern w:val="0"/>
          <w:sz w:val="30"/>
          <w:szCs w:val="30"/>
        </w:rPr>
        <w:t>。</w:t>
      </w:r>
    </w:p>
    <w:p>
      <w:pPr>
        <w:widowControl/>
        <w:ind w:firstLine="600" w:firstLineChars="200"/>
        <w:jc w:val="left"/>
        <w:rPr>
          <w:rFonts w:ascii="楷体" w:hAnsi="楷体" w:eastAsia="楷体" w:cs="楷体"/>
          <w:kern w:val="0"/>
          <w:sz w:val="30"/>
          <w:szCs w:val="30"/>
        </w:rPr>
      </w:pPr>
      <w:r>
        <w:rPr>
          <w:rFonts w:hint="eastAsia" w:ascii="楷体" w:hAnsi="楷体" w:eastAsia="楷体" w:cs="楷体"/>
          <w:kern w:val="0"/>
          <w:sz w:val="30"/>
          <w:szCs w:val="30"/>
        </w:rPr>
        <w:t>（二）部门预算收入增减变化情况及原因说明</w:t>
      </w:r>
    </w:p>
    <w:p>
      <w:pPr>
        <w:widowControl/>
        <w:ind w:firstLine="600" w:firstLineChars="200"/>
        <w:jc w:val="left"/>
        <w:rPr>
          <w:rFonts w:ascii="仿宋" w:hAnsi="仿宋" w:eastAsia="仿宋" w:cs="楷体"/>
          <w:kern w:val="0"/>
          <w:sz w:val="30"/>
          <w:szCs w:val="30"/>
        </w:rPr>
      </w:pPr>
      <w:r>
        <w:rPr>
          <w:rFonts w:ascii="仿宋" w:hAnsi="仿宋" w:eastAsia="仿宋" w:cs="楷体"/>
          <w:kern w:val="0"/>
          <w:sz w:val="30"/>
          <w:szCs w:val="30"/>
        </w:rPr>
        <w:t>2019</w:t>
      </w:r>
      <w:r>
        <w:rPr>
          <w:rFonts w:hint="eastAsia" w:ascii="仿宋" w:hAnsi="仿宋" w:eastAsia="仿宋" w:cs="楷体"/>
          <w:kern w:val="0"/>
          <w:sz w:val="30"/>
          <w:szCs w:val="30"/>
        </w:rPr>
        <w:t>年部门预算收入</w:t>
      </w:r>
      <w:r>
        <w:rPr>
          <w:rFonts w:ascii="仿宋" w:hAnsi="仿宋" w:eastAsia="仿宋" w:cs="楷体"/>
          <w:kern w:val="0"/>
          <w:sz w:val="30"/>
          <w:szCs w:val="30"/>
        </w:rPr>
        <w:t>669.99</w:t>
      </w:r>
      <w:r>
        <w:rPr>
          <w:rFonts w:hint="eastAsia" w:ascii="仿宋" w:hAnsi="仿宋" w:eastAsia="仿宋" w:cs="楷体"/>
          <w:kern w:val="0"/>
          <w:sz w:val="30"/>
          <w:szCs w:val="30"/>
        </w:rPr>
        <w:t>万元，较</w:t>
      </w:r>
      <w:r>
        <w:rPr>
          <w:rFonts w:ascii="仿宋" w:hAnsi="仿宋" w:eastAsia="仿宋" w:cs="楷体"/>
          <w:kern w:val="0"/>
          <w:sz w:val="30"/>
          <w:szCs w:val="30"/>
        </w:rPr>
        <w:t>2018</w:t>
      </w:r>
      <w:r>
        <w:rPr>
          <w:rFonts w:hint="eastAsia" w:ascii="仿宋" w:hAnsi="仿宋" w:eastAsia="仿宋" w:cs="楷体"/>
          <w:kern w:val="0"/>
          <w:sz w:val="30"/>
          <w:szCs w:val="30"/>
        </w:rPr>
        <w:t>年</w:t>
      </w:r>
      <w:r>
        <w:rPr>
          <w:rFonts w:ascii="仿宋" w:hAnsi="仿宋" w:eastAsia="仿宋" w:cs="楷体"/>
          <w:kern w:val="0"/>
          <w:sz w:val="30"/>
          <w:szCs w:val="30"/>
        </w:rPr>
        <w:t>512.16</w:t>
      </w:r>
      <w:r>
        <w:rPr>
          <w:rFonts w:hint="eastAsia" w:ascii="仿宋" w:hAnsi="仿宋" w:eastAsia="仿宋" w:cs="楷体"/>
          <w:kern w:val="0"/>
          <w:sz w:val="30"/>
          <w:szCs w:val="30"/>
        </w:rPr>
        <w:t>万元增加</w:t>
      </w:r>
      <w:r>
        <w:rPr>
          <w:rFonts w:ascii="仿宋" w:hAnsi="仿宋" w:eastAsia="仿宋" w:cs="楷体"/>
          <w:kern w:val="0"/>
          <w:sz w:val="30"/>
          <w:szCs w:val="30"/>
        </w:rPr>
        <w:t>157.83</w:t>
      </w:r>
      <w:r>
        <w:rPr>
          <w:rFonts w:hint="eastAsia" w:ascii="仿宋" w:hAnsi="仿宋" w:eastAsia="仿宋" w:cs="楷体"/>
          <w:kern w:val="0"/>
          <w:sz w:val="30"/>
          <w:szCs w:val="30"/>
        </w:rPr>
        <w:t>万元，增幅</w:t>
      </w:r>
      <w:r>
        <w:rPr>
          <w:rFonts w:ascii="仿宋" w:hAnsi="仿宋" w:eastAsia="仿宋" w:cs="楷体"/>
          <w:kern w:val="0"/>
          <w:sz w:val="30"/>
          <w:szCs w:val="30"/>
        </w:rPr>
        <w:t>30.8%</w:t>
      </w:r>
      <w:r>
        <w:rPr>
          <w:rFonts w:hint="eastAsia" w:ascii="仿宋" w:hAnsi="仿宋" w:eastAsia="仿宋" w:cs="楷体"/>
          <w:kern w:val="0"/>
          <w:sz w:val="30"/>
          <w:szCs w:val="30"/>
        </w:rPr>
        <w:t>（</w:t>
      </w:r>
      <w:r>
        <w:rPr>
          <w:rFonts w:hint="eastAsia" w:ascii="仿宋" w:hAnsi="仿宋" w:eastAsia="仿宋" w:cs="楷体"/>
          <w:kern w:val="0"/>
          <w:sz w:val="30"/>
          <w:szCs w:val="30"/>
          <w:lang w:eastAsia="zh-CN"/>
        </w:rPr>
        <w:t>全部是基本支出增加</w:t>
      </w:r>
      <w:r>
        <w:rPr>
          <w:rFonts w:hint="eastAsia" w:ascii="仿宋" w:hAnsi="仿宋" w:eastAsia="仿宋" w:cs="楷体"/>
          <w:kern w:val="0"/>
          <w:sz w:val="30"/>
          <w:szCs w:val="30"/>
        </w:rPr>
        <w:t>；项目支出</w:t>
      </w:r>
      <w:r>
        <w:rPr>
          <w:rFonts w:hint="eastAsia" w:ascii="仿宋" w:hAnsi="仿宋" w:eastAsia="仿宋" w:cs="楷体"/>
          <w:kern w:val="0"/>
          <w:sz w:val="30"/>
          <w:szCs w:val="30"/>
          <w:lang w:eastAsia="zh-CN"/>
        </w:rPr>
        <w:t>无增减变化</w:t>
      </w:r>
      <w:r>
        <w:rPr>
          <w:rFonts w:hint="eastAsia" w:ascii="仿宋" w:hAnsi="仿宋" w:eastAsia="仿宋" w:cs="楷体"/>
          <w:kern w:val="0"/>
          <w:sz w:val="30"/>
          <w:szCs w:val="30"/>
        </w:rPr>
        <w:t>），增加原因人员</w:t>
      </w:r>
      <w:r>
        <w:rPr>
          <w:rFonts w:hint="eastAsia" w:ascii="仿宋" w:hAnsi="仿宋" w:eastAsia="仿宋" w:cs="楷体"/>
          <w:kern w:val="0"/>
          <w:sz w:val="30"/>
          <w:szCs w:val="30"/>
          <w:lang w:eastAsia="zh-CN"/>
        </w:rPr>
        <w:t>工资</w:t>
      </w:r>
      <w:r>
        <w:rPr>
          <w:rFonts w:hint="eastAsia" w:ascii="仿宋" w:hAnsi="仿宋" w:eastAsia="仿宋" w:cs="楷体"/>
          <w:kern w:val="0"/>
          <w:sz w:val="30"/>
          <w:szCs w:val="30"/>
        </w:rPr>
        <w:t>预算增加。</w:t>
      </w:r>
    </w:p>
    <w:p>
      <w:pPr>
        <w:widowControl/>
        <w:ind w:firstLine="600" w:firstLineChars="200"/>
        <w:jc w:val="left"/>
        <w:rPr>
          <w:rFonts w:ascii="楷体" w:hAnsi="楷体" w:eastAsia="楷体" w:cs="楷体"/>
          <w:kern w:val="0"/>
          <w:sz w:val="30"/>
          <w:szCs w:val="30"/>
        </w:rPr>
      </w:pPr>
      <w:r>
        <w:rPr>
          <w:rFonts w:hint="eastAsia" w:ascii="楷体" w:hAnsi="楷体" w:eastAsia="楷体" w:cs="楷体"/>
          <w:kern w:val="0"/>
          <w:sz w:val="30"/>
          <w:szCs w:val="30"/>
        </w:rPr>
        <w:t>（三）部门预算支出增减变化情况及原因说明</w:t>
      </w:r>
    </w:p>
    <w:p>
      <w:pPr>
        <w:widowControl/>
        <w:ind w:firstLine="600" w:firstLineChars="200"/>
        <w:jc w:val="left"/>
        <w:rPr>
          <w:rFonts w:ascii="仿宋" w:hAnsi="仿宋" w:eastAsia="仿宋" w:cs="楷体"/>
          <w:kern w:val="0"/>
          <w:sz w:val="30"/>
          <w:szCs w:val="30"/>
        </w:rPr>
      </w:pPr>
      <w:r>
        <w:rPr>
          <w:rFonts w:ascii="仿宋" w:hAnsi="仿宋" w:eastAsia="仿宋" w:cs="楷体"/>
          <w:kern w:val="0"/>
          <w:sz w:val="30"/>
          <w:szCs w:val="30"/>
        </w:rPr>
        <w:t>2019</w:t>
      </w:r>
      <w:r>
        <w:rPr>
          <w:rFonts w:hint="eastAsia" w:ascii="仿宋" w:hAnsi="仿宋" w:eastAsia="仿宋" w:cs="楷体"/>
          <w:kern w:val="0"/>
          <w:sz w:val="30"/>
          <w:szCs w:val="30"/>
        </w:rPr>
        <w:t>年部门预算支出</w:t>
      </w:r>
      <w:r>
        <w:rPr>
          <w:rFonts w:ascii="仿宋" w:hAnsi="仿宋" w:eastAsia="仿宋" w:cs="楷体"/>
          <w:kern w:val="0"/>
          <w:sz w:val="30"/>
          <w:szCs w:val="30"/>
        </w:rPr>
        <w:t>669.99</w:t>
      </w:r>
      <w:r>
        <w:rPr>
          <w:rFonts w:hint="eastAsia" w:ascii="仿宋" w:hAnsi="仿宋" w:eastAsia="仿宋" w:cs="楷体"/>
          <w:kern w:val="0"/>
          <w:sz w:val="30"/>
          <w:szCs w:val="30"/>
        </w:rPr>
        <w:t>万元，较</w:t>
      </w:r>
      <w:r>
        <w:rPr>
          <w:rFonts w:ascii="仿宋" w:hAnsi="仿宋" w:eastAsia="仿宋" w:cs="楷体"/>
          <w:kern w:val="0"/>
          <w:sz w:val="30"/>
          <w:szCs w:val="30"/>
        </w:rPr>
        <w:t>2018</w:t>
      </w:r>
      <w:r>
        <w:rPr>
          <w:rFonts w:hint="eastAsia" w:ascii="仿宋" w:hAnsi="仿宋" w:eastAsia="仿宋" w:cs="楷体"/>
          <w:kern w:val="0"/>
          <w:sz w:val="30"/>
          <w:szCs w:val="30"/>
        </w:rPr>
        <w:t>年</w:t>
      </w:r>
      <w:r>
        <w:rPr>
          <w:rFonts w:ascii="仿宋" w:hAnsi="仿宋" w:eastAsia="仿宋" w:cs="楷体"/>
          <w:kern w:val="0"/>
          <w:sz w:val="30"/>
          <w:szCs w:val="30"/>
        </w:rPr>
        <w:t>512.16</w:t>
      </w:r>
      <w:r>
        <w:rPr>
          <w:rFonts w:hint="eastAsia" w:ascii="仿宋" w:hAnsi="仿宋" w:eastAsia="仿宋" w:cs="楷体"/>
          <w:kern w:val="0"/>
          <w:sz w:val="30"/>
          <w:szCs w:val="30"/>
        </w:rPr>
        <w:t>万元增加</w:t>
      </w:r>
      <w:r>
        <w:rPr>
          <w:rFonts w:ascii="仿宋" w:hAnsi="仿宋" w:eastAsia="仿宋" w:cs="楷体"/>
          <w:kern w:val="0"/>
          <w:sz w:val="30"/>
          <w:szCs w:val="30"/>
        </w:rPr>
        <w:t>157.83</w:t>
      </w:r>
      <w:r>
        <w:rPr>
          <w:rFonts w:hint="eastAsia" w:ascii="仿宋" w:hAnsi="仿宋" w:eastAsia="仿宋" w:cs="楷体"/>
          <w:kern w:val="0"/>
          <w:sz w:val="30"/>
          <w:szCs w:val="30"/>
        </w:rPr>
        <w:t>万元，增幅</w:t>
      </w:r>
      <w:r>
        <w:rPr>
          <w:rFonts w:ascii="仿宋" w:hAnsi="仿宋" w:eastAsia="仿宋" w:cs="楷体"/>
          <w:kern w:val="0"/>
          <w:sz w:val="30"/>
          <w:szCs w:val="30"/>
        </w:rPr>
        <w:t>30.8%</w:t>
      </w:r>
      <w:r>
        <w:rPr>
          <w:rFonts w:hint="eastAsia" w:ascii="仿宋" w:hAnsi="仿宋" w:eastAsia="仿宋" w:cs="楷体"/>
          <w:kern w:val="0"/>
          <w:sz w:val="30"/>
          <w:szCs w:val="30"/>
        </w:rPr>
        <w:t>，增加原因</w:t>
      </w:r>
      <w:r>
        <w:rPr>
          <w:rFonts w:hint="eastAsia" w:ascii="仿宋" w:hAnsi="仿宋" w:eastAsia="仿宋" w:cs="楷体"/>
          <w:kern w:val="0"/>
          <w:sz w:val="30"/>
          <w:szCs w:val="30"/>
          <w:lang w:eastAsia="zh-CN"/>
        </w:rPr>
        <w:t>是</w:t>
      </w:r>
      <w:r>
        <w:rPr>
          <w:rFonts w:hint="eastAsia" w:ascii="仿宋" w:hAnsi="仿宋" w:eastAsia="仿宋" w:cs="楷体"/>
          <w:kern w:val="0"/>
          <w:sz w:val="30"/>
          <w:szCs w:val="30"/>
        </w:rPr>
        <w:t>人员</w:t>
      </w:r>
      <w:r>
        <w:rPr>
          <w:rFonts w:hint="eastAsia" w:ascii="仿宋" w:hAnsi="仿宋" w:eastAsia="仿宋" w:cs="楷体"/>
          <w:kern w:val="0"/>
          <w:sz w:val="30"/>
          <w:szCs w:val="30"/>
          <w:lang w:eastAsia="zh-CN"/>
        </w:rPr>
        <w:t>工资</w:t>
      </w:r>
      <w:r>
        <w:rPr>
          <w:rFonts w:hint="eastAsia" w:ascii="仿宋" w:hAnsi="仿宋" w:eastAsia="仿宋" w:cs="楷体"/>
          <w:kern w:val="0"/>
          <w:sz w:val="30"/>
          <w:szCs w:val="30"/>
        </w:rPr>
        <w:t>预算增加。</w:t>
      </w:r>
    </w:p>
    <w:p>
      <w:pPr>
        <w:widowControl/>
        <w:numPr>
          <w:ilvl w:val="0"/>
          <w:numId w:val="0"/>
        </w:numPr>
        <w:tabs>
          <w:tab w:val="left" w:pos="981"/>
        </w:tabs>
        <w:ind w:firstLine="600" w:firstLineChars="200"/>
        <w:jc w:val="left"/>
        <w:rPr>
          <w:rFonts w:hint="eastAsia" w:ascii="楷体" w:hAnsi="楷体" w:eastAsia="楷体" w:cs="楷体"/>
          <w:color w:val="auto"/>
          <w:sz w:val="30"/>
          <w:szCs w:val="30"/>
        </w:rPr>
      </w:pPr>
      <w:r>
        <w:rPr>
          <w:rFonts w:hint="eastAsia" w:ascii="楷体_GB2312" w:eastAsia="楷体_GB2312"/>
          <w:color w:val="auto"/>
          <w:kern w:val="0"/>
          <w:sz w:val="30"/>
          <w:szCs w:val="30"/>
          <w:lang w:eastAsia="zh-CN"/>
        </w:rPr>
        <w:t>（四）</w:t>
      </w:r>
      <w:r>
        <w:rPr>
          <w:rFonts w:hint="eastAsia" w:ascii="楷体_GB2312" w:eastAsia="楷体_GB2312"/>
          <w:color w:val="auto"/>
          <w:kern w:val="0"/>
          <w:sz w:val="30"/>
          <w:szCs w:val="30"/>
        </w:rPr>
        <w:t>部门基本支出</w:t>
      </w:r>
      <w:r>
        <w:rPr>
          <w:rFonts w:hint="eastAsia" w:ascii="楷体" w:hAnsi="楷体" w:eastAsia="楷体" w:cs="楷体"/>
          <w:color w:val="auto"/>
          <w:sz w:val="30"/>
          <w:szCs w:val="30"/>
        </w:rPr>
        <w:t>增减变化情况及原因说明</w:t>
      </w:r>
    </w:p>
    <w:p>
      <w:pPr>
        <w:widowControl/>
        <w:ind w:firstLine="600" w:firstLineChars="200"/>
        <w:jc w:val="left"/>
        <w:rPr>
          <w:rFonts w:hint="eastAsia" w:eastAsia="仿宋"/>
          <w:color w:val="auto"/>
          <w:kern w:val="0"/>
          <w:sz w:val="30"/>
          <w:szCs w:val="30"/>
          <w:lang w:eastAsia="zh-CN"/>
        </w:rPr>
      </w:pPr>
      <w:r>
        <w:rPr>
          <w:rFonts w:hint="eastAsia" w:ascii="仿宋_GB2312" w:eastAsia="仿宋_GB2312"/>
          <w:color w:val="auto"/>
          <w:kern w:val="0"/>
          <w:sz w:val="30"/>
          <w:szCs w:val="30"/>
        </w:rPr>
        <w:t>2019 年部门</w:t>
      </w:r>
      <w:r>
        <w:rPr>
          <w:rFonts w:eastAsia="仿宋_GB2312"/>
          <w:color w:val="auto"/>
          <w:kern w:val="0"/>
          <w:sz w:val="30"/>
          <w:szCs w:val="30"/>
        </w:rPr>
        <w:t>基本支出</w:t>
      </w:r>
      <w:r>
        <w:rPr>
          <w:rFonts w:hint="eastAsia" w:eastAsia="仿宋_GB2312"/>
          <w:color w:val="auto"/>
          <w:kern w:val="0"/>
          <w:sz w:val="30"/>
          <w:szCs w:val="30"/>
          <w:lang w:val="en-US" w:eastAsia="zh-CN"/>
        </w:rPr>
        <w:t>656.99</w:t>
      </w:r>
      <w:r>
        <w:rPr>
          <w:rFonts w:eastAsia="仿宋_GB2312"/>
          <w:color w:val="auto"/>
          <w:kern w:val="0"/>
          <w:sz w:val="30"/>
          <w:szCs w:val="30"/>
        </w:rPr>
        <w:t>万元，</w:t>
      </w:r>
      <w:r>
        <w:rPr>
          <w:rFonts w:hint="eastAsia" w:ascii="仿宋" w:hAnsi="仿宋" w:eastAsia="仿宋" w:cs="楷体"/>
          <w:kern w:val="0"/>
          <w:sz w:val="30"/>
          <w:szCs w:val="30"/>
        </w:rPr>
        <w:t>较</w:t>
      </w:r>
      <w:r>
        <w:rPr>
          <w:rFonts w:ascii="仿宋" w:hAnsi="仿宋" w:eastAsia="仿宋" w:cs="楷体"/>
          <w:kern w:val="0"/>
          <w:sz w:val="30"/>
          <w:szCs w:val="30"/>
        </w:rPr>
        <w:t>2018</w:t>
      </w:r>
      <w:r>
        <w:rPr>
          <w:rFonts w:hint="eastAsia" w:ascii="仿宋" w:hAnsi="仿宋" w:eastAsia="仿宋" w:cs="楷体"/>
          <w:kern w:val="0"/>
          <w:sz w:val="30"/>
          <w:szCs w:val="30"/>
        </w:rPr>
        <w:t>年</w:t>
      </w:r>
      <w:bookmarkStart w:id="0" w:name="_GoBack"/>
      <w:bookmarkEnd w:id="0"/>
      <w:r>
        <w:rPr>
          <w:rFonts w:hint="eastAsia" w:eastAsia="仿宋_GB2312"/>
          <w:color w:val="auto"/>
          <w:kern w:val="0"/>
          <w:sz w:val="30"/>
          <w:szCs w:val="30"/>
          <w:lang w:val="en-US" w:eastAsia="zh-CN"/>
        </w:rPr>
        <w:t>499.16</w:t>
      </w:r>
      <w:r>
        <w:rPr>
          <w:rFonts w:hint="eastAsia" w:eastAsia="仿宋_GB2312"/>
          <w:color w:val="auto"/>
          <w:kern w:val="0"/>
          <w:sz w:val="30"/>
          <w:szCs w:val="30"/>
        </w:rPr>
        <w:t>万元增加</w:t>
      </w:r>
      <w:r>
        <w:rPr>
          <w:rFonts w:hint="eastAsia" w:eastAsia="仿宋_GB2312"/>
          <w:color w:val="auto"/>
          <w:kern w:val="0"/>
          <w:sz w:val="30"/>
          <w:szCs w:val="30"/>
          <w:lang w:val="en-US" w:eastAsia="zh-CN"/>
        </w:rPr>
        <w:t>157.83</w:t>
      </w:r>
      <w:r>
        <w:rPr>
          <w:rFonts w:hint="eastAsia" w:eastAsia="仿宋_GB2312"/>
          <w:color w:val="auto"/>
          <w:kern w:val="0"/>
          <w:sz w:val="30"/>
          <w:szCs w:val="30"/>
        </w:rPr>
        <w:t>万元，增幅</w:t>
      </w:r>
      <w:r>
        <w:rPr>
          <w:rFonts w:hint="eastAsia" w:eastAsia="仿宋_GB2312"/>
          <w:color w:val="auto"/>
          <w:kern w:val="0"/>
          <w:sz w:val="30"/>
          <w:szCs w:val="30"/>
          <w:lang w:val="en-US" w:eastAsia="zh-CN"/>
        </w:rPr>
        <w:t>30.8</w:t>
      </w:r>
      <w:r>
        <w:rPr>
          <w:rFonts w:hint="eastAsia" w:eastAsia="仿宋_GB2312"/>
          <w:color w:val="auto"/>
          <w:kern w:val="0"/>
          <w:sz w:val="30"/>
          <w:szCs w:val="30"/>
        </w:rPr>
        <w:t>%，增加原因</w:t>
      </w:r>
      <w:r>
        <w:rPr>
          <w:rFonts w:hint="eastAsia" w:eastAsia="仿宋_GB2312"/>
          <w:color w:val="auto"/>
          <w:kern w:val="0"/>
          <w:sz w:val="30"/>
          <w:szCs w:val="30"/>
          <w:lang w:eastAsia="zh-CN"/>
        </w:rPr>
        <w:t>是</w:t>
      </w:r>
      <w:r>
        <w:rPr>
          <w:rFonts w:hint="eastAsia" w:ascii="仿宋" w:hAnsi="仿宋" w:eastAsia="仿宋" w:cs="仿宋"/>
          <w:color w:val="auto"/>
          <w:sz w:val="30"/>
          <w:szCs w:val="30"/>
        </w:rPr>
        <w:t>单位</w:t>
      </w:r>
      <w:r>
        <w:rPr>
          <w:rFonts w:hint="eastAsia" w:ascii="仿宋" w:hAnsi="仿宋" w:eastAsia="仿宋" w:cs="仿宋"/>
          <w:color w:val="auto"/>
          <w:sz w:val="30"/>
          <w:szCs w:val="30"/>
          <w:lang w:eastAsia="zh-CN"/>
        </w:rPr>
        <w:t>人员工资增加。</w:t>
      </w:r>
    </w:p>
    <w:p>
      <w:pPr>
        <w:widowControl/>
        <w:numPr>
          <w:ilvl w:val="0"/>
          <w:numId w:val="0"/>
        </w:numPr>
        <w:ind w:firstLine="600" w:firstLineChars="200"/>
        <w:jc w:val="left"/>
        <w:rPr>
          <w:rFonts w:hint="eastAsia" w:ascii="楷体" w:hAnsi="楷体" w:eastAsia="楷体" w:cs="楷体"/>
          <w:color w:val="auto"/>
          <w:sz w:val="30"/>
          <w:szCs w:val="30"/>
        </w:rPr>
      </w:pPr>
      <w:r>
        <w:rPr>
          <w:rFonts w:hint="eastAsia" w:ascii="楷体_GB2312" w:eastAsia="楷体_GB2312"/>
          <w:color w:val="auto"/>
          <w:kern w:val="0"/>
          <w:sz w:val="30"/>
          <w:szCs w:val="30"/>
          <w:lang w:eastAsia="zh-CN"/>
        </w:rPr>
        <w:t>（五）</w:t>
      </w:r>
      <w:r>
        <w:rPr>
          <w:rFonts w:hint="eastAsia" w:ascii="楷体_GB2312" w:eastAsia="楷体_GB2312"/>
          <w:color w:val="auto"/>
          <w:kern w:val="0"/>
          <w:sz w:val="30"/>
          <w:szCs w:val="30"/>
        </w:rPr>
        <w:t>部门项目支出</w:t>
      </w:r>
      <w:r>
        <w:rPr>
          <w:rFonts w:hint="eastAsia" w:ascii="楷体" w:hAnsi="楷体" w:eastAsia="楷体" w:cs="楷体"/>
          <w:color w:val="auto"/>
          <w:sz w:val="30"/>
          <w:szCs w:val="30"/>
        </w:rPr>
        <w:t>增减变化情况及原因说明</w:t>
      </w:r>
    </w:p>
    <w:p>
      <w:pPr>
        <w:widowControl/>
        <w:ind w:firstLine="600" w:firstLineChars="200"/>
        <w:jc w:val="left"/>
        <w:rPr>
          <w:rFonts w:hint="default" w:eastAsia="仿宋_GB2312"/>
          <w:color w:val="auto"/>
          <w:kern w:val="0"/>
          <w:sz w:val="30"/>
          <w:szCs w:val="30"/>
          <w:lang w:val="en-US" w:eastAsia="zh-CN"/>
        </w:rPr>
      </w:pPr>
      <w:r>
        <w:rPr>
          <w:rFonts w:hint="eastAsia" w:ascii="仿宋_GB2312" w:eastAsia="仿宋_GB2312"/>
          <w:color w:val="auto"/>
          <w:kern w:val="0"/>
          <w:sz w:val="30"/>
          <w:szCs w:val="30"/>
        </w:rPr>
        <w:t>2019 年部门</w:t>
      </w:r>
      <w:r>
        <w:rPr>
          <w:rFonts w:eastAsia="仿宋_GB2312"/>
          <w:color w:val="auto"/>
          <w:kern w:val="0"/>
          <w:sz w:val="30"/>
          <w:szCs w:val="30"/>
        </w:rPr>
        <w:t>项目支出</w:t>
      </w:r>
      <w:r>
        <w:rPr>
          <w:rFonts w:hint="eastAsia" w:eastAsia="仿宋_GB2312"/>
          <w:color w:val="auto"/>
          <w:kern w:val="0"/>
          <w:sz w:val="30"/>
          <w:szCs w:val="30"/>
          <w:lang w:val="en-US" w:eastAsia="zh-CN"/>
        </w:rPr>
        <w:t>13</w:t>
      </w:r>
      <w:r>
        <w:rPr>
          <w:rFonts w:eastAsia="仿宋_GB2312"/>
          <w:color w:val="auto"/>
          <w:kern w:val="0"/>
          <w:sz w:val="30"/>
          <w:szCs w:val="30"/>
        </w:rPr>
        <w:t>万元</w:t>
      </w:r>
      <w:r>
        <w:rPr>
          <w:rFonts w:hint="eastAsia" w:eastAsia="仿宋_GB2312"/>
          <w:color w:val="auto"/>
          <w:kern w:val="0"/>
          <w:sz w:val="30"/>
          <w:szCs w:val="30"/>
          <w:lang w:eastAsia="zh-CN"/>
        </w:rPr>
        <w:t>，与</w:t>
      </w:r>
      <w:r>
        <w:rPr>
          <w:rFonts w:hint="eastAsia" w:eastAsia="仿宋_GB2312"/>
          <w:color w:val="auto"/>
          <w:kern w:val="0"/>
          <w:sz w:val="30"/>
          <w:szCs w:val="30"/>
          <w:lang w:val="en-US" w:eastAsia="zh-CN"/>
        </w:rPr>
        <w:t>2018年项目支出13万元相同。</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 w:hAnsi="楷体" w:eastAsia="楷体"/>
          <w:kern w:val="0"/>
          <w:sz w:val="30"/>
          <w:szCs w:val="30"/>
        </w:rPr>
      </w:pPr>
      <w:r>
        <w:rPr>
          <w:rFonts w:hint="eastAsia" w:ascii="楷体" w:hAnsi="楷体" w:eastAsia="楷体"/>
          <w:kern w:val="0"/>
          <w:sz w:val="30"/>
          <w:szCs w:val="30"/>
        </w:rPr>
        <w:t>（一）专业名词解释</w:t>
      </w:r>
    </w:p>
    <w:p>
      <w:pPr>
        <w:ind w:firstLine="643" w:firstLineChars="200"/>
        <w:rPr>
          <w:rFonts w:ascii="仿宋" w:hAnsi="仿宋" w:eastAsia="仿宋"/>
          <w:sz w:val="32"/>
          <w:szCs w:val="32"/>
        </w:rPr>
      </w:pPr>
      <w:r>
        <w:rPr>
          <w:rFonts w:ascii="仿宋" w:hAnsi="仿宋" w:eastAsia="仿宋"/>
          <w:b/>
          <w:bCs/>
          <w:sz w:val="32"/>
          <w:szCs w:val="32"/>
        </w:rPr>
        <w:t>1</w:t>
      </w:r>
      <w:r>
        <w:rPr>
          <w:rFonts w:hint="eastAsia" w:ascii="仿宋" w:hAnsi="仿宋" w:eastAsia="仿宋"/>
          <w:b/>
          <w:bCs/>
          <w:sz w:val="32"/>
          <w:szCs w:val="32"/>
        </w:rPr>
        <w:t>、财政拨款收入：</w:t>
      </w:r>
      <w:r>
        <w:rPr>
          <w:rFonts w:hint="eastAsia" w:ascii="仿宋" w:hAnsi="仿宋" w:eastAsia="仿宋"/>
          <w:sz w:val="32"/>
          <w:szCs w:val="32"/>
        </w:rPr>
        <w:t>是指</w:t>
      </w:r>
      <w:r>
        <w:rPr>
          <w:rFonts w:hint="eastAsia" w:ascii="仿宋" w:hAnsi="仿宋" w:eastAsia="仿宋"/>
          <w:bCs/>
          <w:sz w:val="32"/>
          <w:szCs w:val="32"/>
        </w:rPr>
        <w:t>行政单位</w:t>
      </w:r>
      <w:r>
        <w:rPr>
          <w:rFonts w:hint="eastAsia" w:ascii="仿宋" w:hAnsi="仿宋" w:eastAsia="仿宋"/>
          <w:sz w:val="32"/>
          <w:szCs w:val="32"/>
        </w:rPr>
        <w:t>从同级财政部门取得的财政预算资金。</w:t>
      </w:r>
    </w:p>
    <w:p>
      <w:pPr>
        <w:ind w:firstLine="643" w:firstLineChars="200"/>
        <w:rPr>
          <w:rFonts w:ascii="仿宋" w:hAnsi="仿宋" w:eastAsia="仿宋"/>
          <w:sz w:val="32"/>
          <w:szCs w:val="32"/>
        </w:rPr>
      </w:pPr>
      <w:r>
        <w:rPr>
          <w:rFonts w:ascii="仿宋" w:hAnsi="仿宋" w:eastAsia="仿宋"/>
          <w:b/>
          <w:sz w:val="32"/>
          <w:szCs w:val="32"/>
        </w:rPr>
        <w:t>2</w:t>
      </w:r>
      <w:r>
        <w:rPr>
          <w:rFonts w:hint="eastAsia" w:ascii="仿宋" w:hAnsi="仿宋" w:eastAsia="仿宋"/>
          <w:b/>
          <w:sz w:val="32"/>
          <w:szCs w:val="32"/>
        </w:rPr>
        <w:t>、</w:t>
      </w:r>
      <w:r>
        <w:rPr>
          <w:rFonts w:hint="eastAsia" w:ascii="仿宋" w:hAnsi="仿宋" w:eastAsia="仿宋"/>
          <w:b/>
          <w:bCs/>
          <w:sz w:val="32"/>
          <w:szCs w:val="32"/>
        </w:rPr>
        <w:t>财政补助收入</w:t>
      </w:r>
      <w:r>
        <w:rPr>
          <w:rFonts w:hint="eastAsia" w:ascii="仿宋" w:hAnsi="仿宋" w:eastAsia="仿宋"/>
          <w:sz w:val="32"/>
          <w:szCs w:val="32"/>
        </w:rPr>
        <w:t>：是指</w:t>
      </w:r>
      <w:r>
        <w:rPr>
          <w:rFonts w:hint="eastAsia" w:ascii="仿宋" w:hAnsi="仿宋" w:eastAsia="仿宋"/>
          <w:bCs/>
          <w:sz w:val="32"/>
          <w:szCs w:val="32"/>
        </w:rPr>
        <w:t>事业单位</w:t>
      </w:r>
      <w:r>
        <w:rPr>
          <w:rFonts w:hint="eastAsia" w:ascii="仿宋" w:hAnsi="仿宋" w:eastAsia="仿宋"/>
          <w:sz w:val="32"/>
          <w:szCs w:val="32"/>
        </w:rPr>
        <w:t>从同级财政部门取得的各类财政拨款，包括基本支出补助和项目支出补助。</w:t>
      </w:r>
    </w:p>
    <w:p>
      <w:pPr>
        <w:ind w:firstLine="643" w:firstLineChars="200"/>
        <w:rPr>
          <w:rFonts w:ascii="仿宋" w:hAnsi="仿宋" w:eastAsia="仿宋"/>
          <w:sz w:val="32"/>
          <w:szCs w:val="32"/>
        </w:rPr>
      </w:pPr>
      <w:r>
        <w:rPr>
          <w:rFonts w:ascii="仿宋" w:hAnsi="仿宋" w:eastAsia="仿宋"/>
          <w:b/>
          <w:sz w:val="32"/>
          <w:szCs w:val="32"/>
        </w:rPr>
        <w:t>3</w:t>
      </w:r>
      <w:r>
        <w:rPr>
          <w:rFonts w:hint="eastAsia" w:ascii="仿宋" w:hAnsi="仿宋" w:eastAsia="仿宋"/>
          <w:b/>
          <w:sz w:val="32"/>
          <w:szCs w:val="32"/>
        </w:rPr>
        <w:t>、</w:t>
      </w:r>
      <w:r>
        <w:rPr>
          <w:rFonts w:hint="eastAsia" w:ascii="仿宋" w:hAnsi="仿宋" w:eastAsia="仿宋"/>
          <w:b/>
          <w:bCs/>
          <w:sz w:val="32"/>
          <w:szCs w:val="32"/>
        </w:rPr>
        <w:t>事业收入</w:t>
      </w:r>
      <w:r>
        <w:rPr>
          <w:rFonts w:hint="eastAsia" w:ascii="仿宋" w:hAnsi="仿宋" w:eastAsia="仿宋"/>
          <w:sz w:val="32"/>
          <w:szCs w:val="32"/>
        </w:rPr>
        <w:t>：指</w:t>
      </w:r>
      <w:r>
        <w:rPr>
          <w:rFonts w:hint="eastAsia" w:ascii="仿宋" w:hAnsi="仿宋" w:eastAsia="仿宋"/>
          <w:b w:val="0"/>
          <w:bCs w:val="0"/>
          <w:sz w:val="32"/>
          <w:szCs w:val="32"/>
        </w:rPr>
        <w:t>事业单位</w:t>
      </w:r>
      <w:r>
        <w:rPr>
          <w:rFonts w:hint="eastAsia" w:ascii="仿宋" w:hAnsi="仿宋" w:eastAsia="仿宋"/>
          <w:sz w:val="32"/>
          <w:szCs w:val="32"/>
        </w:rPr>
        <w:t>开展专业业务活动及其辅助活动取得的收入。</w:t>
      </w:r>
    </w:p>
    <w:p>
      <w:pPr>
        <w:ind w:firstLine="643" w:firstLineChars="200"/>
        <w:rPr>
          <w:rFonts w:ascii="仿宋" w:hAnsi="仿宋" w:eastAsia="仿宋"/>
          <w:sz w:val="32"/>
          <w:szCs w:val="32"/>
        </w:rPr>
      </w:pPr>
      <w:r>
        <w:rPr>
          <w:rFonts w:ascii="仿宋" w:hAnsi="仿宋" w:eastAsia="仿宋"/>
          <w:b/>
          <w:sz w:val="32"/>
          <w:szCs w:val="32"/>
        </w:rPr>
        <w:t>4</w:t>
      </w:r>
      <w:r>
        <w:rPr>
          <w:rFonts w:hint="eastAsia" w:ascii="仿宋" w:hAnsi="仿宋" w:eastAsia="仿宋"/>
          <w:b/>
          <w:sz w:val="32"/>
          <w:szCs w:val="32"/>
        </w:rPr>
        <w:t>、</w:t>
      </w:r>
      <w:r>
        <w:rPr>
          <w:rFonts w:hint="eastAsia" w:ascii="仿宋" w:hAnsi="仿宋" w:eastAsia="仿宋" w:cs="宋体"/>
          <w:b/>
          <w:bCs/>
          <w:sz w:val="32"/>
          <w:szCs w:val="32"/>
        </w:rPr>
        <w:t>基本支出：</w:t>
      </w:r>
      <w:r>
        <w:rPr>
          <w:rFonts w:hint="eastAsia" w:ascii="仿宋" w:hAnsi="仿宋" w:eastAsia="仿宋" w:cs="宋体"/>
          <w:sz w:val="32"/>
          <w:szCs w:val="32"/>
        </w:rPr>
        <w:t>为保障机构正常运行，完成日常工作任务而发生的人员支出和公用支出。</w:t>
      </w:r>
    </w:p>
    <w:p>
      <w:pPr>
        <w:ind w:firstLine="643" w:firstLineChars="200"/>
        <w:rPr>
          <w:rFonts w:ascii="仿宋" w:hAnsi="仿宋" w:eastAsia="仿宋"/>
          <w:sz w:val="32"/>
          <w:szCs w:val="32"/>
        </w:rPr>
      </w:pPr>
      <w:r>
        <w:rPr>
          <w:rFonts w:ascii="仿宋" w:hAnsi="仿宋" w:eastAsia="仿宋"/>
          <w:b/>
          <w:sz w:val="32"/>
          <w:szCs w:val="32"/>
        </w:rPr>
        <w:t>5</w:t>
      </w:r>
      <w:r>
        <w:rPr>
          <w:rFonts w:hint="eastAsia" w:ascii="仿宋" w:hAnsi="仿宋" w:eastAsia="仿宋"/>
          <w:b/>
          <w:sz w:val="32"/>
          <w:szCs w:val="32"/>
        </w:rPr>
        <w:t>、</w:t>
      </w:r>
      <w:r>
        <w:rPr>
          <w:rFonts w:hint="eastAsia" w:ascii="仿宋" w:hAnsi="仿宋" w:eastAsia="仿宋" w:cs="宋体"/>
          <w:b/>
          <w:bCs/>
          <w:sz w:val="32"/>
          <w:szCs w:val="32"/>
        </w:rPr>
        <w:t>项目支出：</w:t>
      </w:r>
      <w:r>
        <w:rPr>
          <w:rFonts w:hint="eastAsia" w:ascii="仿宋" w:hAnsi="仿宋" w:eastAsia="仿宋" w:cs="宋体"/>
          <w:sz w:val="32"/>
          <w:szCs w:val="32"/>
        </w:rPr>
        <w:t>指在基本支出之外为完成特定行政任务和事业发展目标所发生的支出。</w:t>
      </w:r>
    </w:p>
    <w:p>
      <w:pPr>
        <w:ind w:firstLine="643" w:firstLineChars="200"/>
        <w:rPr>
          <w:rFonts w:ascii="仿宋" w:hAnsi="仿宋" w:eastAsia="仿宋"/>
          <w:sz w:val="32"/>
          <w:szCs w:val="32"/>
        </w:rPr>
      </w:pPr>
      <w:r>
        <w:rPr>
          <w:rFonts w:ascii="仿宋" w:hAnsi="仿宋" w:eastAsia="仿宋"/>
          <w:b/>
          <w:sz w:val="32"/>
          <w:szCs w:val="32"/>
        </w:rPr>
        <w:t>6</w:t>
      </w:r>
      <w:r>
        <w:rPr>
          <w:rFonts w:hint="eastAsia" w:ascii="仿宋" w:hAnsi="仿宋" w:eastAsia="仿宋"/>
          <w:b/>
          <w:sz w:val="32"/>
          <w:szCs w:val="32"/>
        </w:rPr>
        <w:t>、</w:t>
      </w:r>
      <w:r>
        <w:rPr>
          <w:rStyle w:val="11"/>
          <w:rFonts w:hint="eastAsia" w:ascii="仿宋" w:hAnsi="仿宋" w:eastAsia="仿宋" w:cs="宋体"/>
          <w:color w:val="000000"/>
          <w:spacing w:val="17"/>
          <w:sz w:val="32"/>
          <w:szCs w:val="32"/>
          <w:shd w:val="clear" w:color="auto" w:fill="FFFFFF"/>
        </w:rPr>
        <w:t>“三公”经费：</w:t>
      </w:r>
      <w:r>
        <w:rPr>
          <w:rFonts w:hint="eastAsia" w:ascii="仿宋" w:hAnsi="仿宋" w:eastAsia="仿宋" w:cs="宋体"/>
          <w:color w:val="000000"/>
          <w:spacing w:val="17"/>
          <w:sz w:val="32"/>
          <w:szCs w:val="32"/>
          <w:shd w:val="clear" w:color="auto" w:fill="FFFFFF"/>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ind w:firstLine="711" w:firstLineChars="200"/>
        <w:jc w:val="left"/>
        <w:rPr>
          <w:rFonts w:ascii="楷体_GB2312" w:eastAsia="楷体_GB2312"/>
          <w:kern w:val="0"/>
          <w:sz w:val="30"/>
          <w:szCs w:val="30"/>
        </w:rPr>
      </w:pPr>
      <w:r>
        <w:rPr>
          <w:rFonts w:ascii="仿宋" w:hAnsi="仿宋" w:eastAsia="仿宋" w:cs="宋体"/>
          <w:b/>
          <w:bCs/>
          <w:color w:val="000000"/>
          <w:spacing w:val="17"/>
          <w:sz w:val="32"/>
          <w:szCs w:val="32"/>
          <w:shd w:val="clear" w:color="auto" w:fill="FFFFFF"/>
        </w:rPr>
        <w:t>7</w:t>
      </w:r>
      <w:r>
        <w:rPr>
          <w:rFonts w:hint="eastAsia" w:ascii="仿宋" w:hAnsi="仿宋" w:eastAsia="仿宋" w:cs="宋体"/>
          <w:b/>
          <w:bCs/>
          <w:color w:val="000000"/>
          <w:spacing w:val="17"/>
          <w:sz w:val="32"/>
          <w:szCs w:val="32"/>
          <w:shd w:val="clear" w:color="auto" w:fill="FFFFFF"/>
        </w:rPr>
        <w:t>、机关运行经费：</w:t>
      </w:r>
      <w:r>
        <w:rPr>
          <w:rFonts w:hint="eastAsia" w:ascii="仿宋" w:hAnsi="仿宋" w:eastAsia="仿宋" w:cs="宋体"/>
          <w:color w:val="000000"/>
          <w:spacing w:val="17"/>
          <w:sz w:val="32"/>
          <w:szCs w:val="32"/>
          <w:shd w:val="clear" w:color="auto" w:fill="FFFFFF"/>
        </w:rPr>
        <w:t>部门决算中行政单位和参照公务员法管理的事业单位一般公共预算财政拨款基本支出中日常公用经费。</w:t>
      </w:r>
    </w:p>
    <w:p>
      <w:pPr>
        <w:widowControl/>
        <w:ind w:firstLine="600" w:firstLineChars="200"/>
        <w:jc w:val="left"/>
        <w:rPr>
          <w:rFonts w:ascii="楷体" w:hAnsi="楷体" w:eastAsia="楷体"/>
          <w:kern w:val="0"/>
          <w:sz w:val="30"/>
          <w:szCs w:val="30"/>
        </w:rPr>
      </w:pPr>
      <w:r>
        <w:rPr>
          <w:rFonts w:hint="eastAsia" w:ascii="楷体" w:hAnsi="楷体" w:eastAsia="楷体"/>
          <w:kern w:val="0"/>
          <w:sz w:val="30"/>
          <w:szCs w:val="30"/>
        </w:rPr>
        <w:t>（二）机关运行经费安排</w:t>
      </w:r>
    </w:p>
    <w:p>
      <w:pPr>
        <w:widowControl/>
        <w:ind w:firstLine="600" w:firstLineChars="200"/>
        <w:jc w:val="left"/>
        <w:rPr>
          <w:rFonts w:ascii="仿宋" w:hAnsi="仿宋" w:eastAsia="仿宋"/>
          <w:b/>
          <w:kern w:val="0"/>
          <w:sz w:val="30"/>
          <w:szCs w:val="30"/>
        </w:rPr>
      </w:pPr>
      <w:r>
        <w:rPr>
          <w:rFonts w:hint="eastAsia" w:ascii="仿宋" w:hAnsi="仿宋" w:eastAsia="仿宋"/>
          <w:kern w:val="0"/>
          <w:sz w:val="30"/>
          <w:szCs w:val="30"/>
        </w:rPr>
        <w:t>无</w:t>
      </w:r>
    </w:p>
    <w:p>
      <w:pPr>
        <w:widowControl/>
        <w:numPr>
          <w:ilvl w:val="0"/>
          <w:numId w:val="4"/>
        </w:numPr>
        <w:ind w:firstLine="600" w:firstLineChars="200"/>
        <w:jc w:val="left"/>
        <w:rPr>
          <w:rFonts w:ascii="楷体" w:hAnsi="楷体" w:eastAsia="楷体"/>
          <w:kern w:val="0"/>
          <w:sz w:val="30"/>
          <w:szCs w:val="30"/>
        </w:rPr>
      </w:pPr>
      <w:r>
        <w:rPr>
          <w:rFonts w:hint="eastAsia" w:ascii="楷体" w:hAnsi="楷体" w:eastAsia="楷体"/>
          <w:kern w:val="0"/>
          <w:sz w:val="30"/>
          <w:szCs w:val="30"/>
        </w:rPr>
        <w:t>国有资产占用情况</w:t>
      </w:r>
    </w:p>
    <w:p>
      <w:pPr>
        <w:widowControl/>
        <w:ind w:firstLine="600" w:firstLineChars="200"/>
        <w:jc w:val="left"/>
        <w:rPr>
          <w:rFonts w:ascii="楷体_GB2312" w:eastAsia="楷体_GB2312"/>
          <w:kern w:val="0"/>
          <w:sz w:val="30"/>
          <w:szCs w:val="30"/>
        </w:rPr>
      </w:pPr>
      <w:r>
        <w:rPr>
          <w:rFonts w:hint="eastAsia" w:ascii="仿宋" w:hAnsi="仿宋" w:eastAsia="仿宋"/>
          <w:kern w:val="0"/>
          <w:sz w:val="30"/>
          <w:szCs w:val="30"/>
        </w:rPr>
        <w:t>鉴于截至</w:t>
      </w:r>
      <w:r>
        <w:rPr>
          <w:rFonts w:ascii="仿宋" w:hAnsi="仿宋" w:eastAsia="仿宋"/>
          <w:kern w:val="0"/>
          <w:sz w:val="30"/>
          <w:szCs w:val="30"/>
        </w:rPr>
        <w:t>2019</w:t>
      </w:r>
      <w:r>
        <w:rPr>
          <w:rFonts w:hint="eastAsia" w:ascii="仿宋" w:hAnsi="仿宋" w:eastAsia="仿宋"/>
          <w:kern w:val="0"/>
          <w:sz w:val="30"/>
          <w:szCs w:val="30"/>
        </w:rPr>
        <w:t>年</w:t>
      </w:r>
      <w:r>
        <w:rPr>
          <w:rFonts w:ascii="仿宋" w:hAnsi="仿宋" w:eastAsia="仿宋"/>
          <w:kern w:val="0"/>
          <w:sz w:val="30"/>
          <w:szCs w:val="30"/>
        </w:rPr>
        <w:t>12</w:t>
      </w:r>
      <w:r>
        <w:rPr>
          <w:rFonts w:hint="eastAsia" w:ascii="仿宋" w:hAnsi="仿宋" w:eastAsia="仿宋"/>
          <w:kern w:val="0"/>
          <w:sz w:val="30"/>
          <w:szCs w:val="30"/>
        </w:rPr>
        <w:t>月</w:t>
      </w:r>
      <w:r>
        <w:rPr>
          <w:rFonts w:ascii="仿宋" w:hAnsi="仿宋" w:eastAsia="仿宋"/>
          <w:kern w:val="0"/>
          <w:sz w:val="30"/>
          <w:szCs w:val="30"/>
        </w:rPr>
        <w:t>31</w:t>
      </w:r>
      <w:r>
        <w:rPr>
          <w:rFonts w:hint="eastAsia" w:ascii="仿宋" w:hAnsi="仿宋" w:eastAsia="仿宋"/>
          <w:kern w:val="0"/>
          <w:sz w:val="30"/>
          <w:szCs w:val="30"/>
        </w:rPr>
        <w:t>日的国有资产占有使用情况需在完成</w:t>
      </w:r>
      <w:r>
        <w:rPr>
          <w:rFonts w:ascii="仿宋" w:hAnsi="仿宋" w:eastAsia="仿宋"/>
          <w:kern w:val="0"/>
          <w:sz w:val="30"/>
          <w:szCs w:val="30"/>
        </w:rPr>
        <w:t>2019</w:t>
      </w:r>
      <w:r>
        <w:rPr>
          <w:rFonts w:hint="eastAsia" w:ascii="仿宋" w:hAnsi="仿宋" w:eastAsia="仿宋"/>
          <w:kern w:val="0"/>
          <w:sz w:val="30"/>
          <w:szCs w:val="30"/>
        </w:rPr>
        <w:t>年决算编制后才能统计汇总相关数据，因此，将在公开</w:t>
      </w:r>
      <w:r>
        <w:rPr>
          <w:rFonts w:ascii="仿宋" w:hAnsi="仿宋" w:eastAsia="仿宋"/>
          <w:kern w:val="0"/>
          <w:sz w:val="30"/>
          <w:szCs w:val="30"/>
        </w:rPr>
        <w:t>2019</w:t>
      </w:r>
      <w:r>
        <w:rPr>
          <w:rFonts w:hint="eastAsia" w:ascii="仿宋" w:hAnsi="仿宋" w:eastAsia="仿宋"/>
          <w:kern w:val="0"/>
          <w:sz w:val="30"/>
          <w:szCs w:val="30"/>
        </w:rPr>
        <w:t>年度部门决算时一并公开部门截至</w:t>
      </w:r>
      <w:r>
        <w:rPr>
          <w:rFonts w:ascii="仿宋" w:hAnsi="仿宋" w:eastAsia="仿宋"/>
          <w:kern w:val="0"/>
          <w:sz w:val="30"/>
          <w:szCs w:val="30"/>
        </w:rPr>
        <w:t>2019</w:t>
      </w:r>
      <w:r>
        <w:rPr>
          <w:rFonts w:hint="eastAsia" w:ascii="仿宋" w:hAnsi="仿宋" w:eastAsia="仿宋"/>
          <w:kern w:val="0"/>
          <w:sz w:val="30"/>
          <w:szCs w:val="30"/>
        </w:rPr>
        <w:t>年</w:t>
      </w:r>
      <w:r>
        <w:rPr>
          <w:rFonts w:ascii="仿宋" w:hAnsi="仿宋" w:eastAsia="仿宋"/>
          <w:kern w:val="0"/>
          <w:sz w:val="30"/>
          <w:szCs w:val="30"/>
        </w:rPr>
        <w:t>12</w:t>
      </w:r>
      <w:r>
        <w:rPr>
          <w:rFonts w:hint="eastAsia" w:ascii="仿宋" w:hAnsi="仿宋" w:eastAsia="仿宋"/>
          <w:kern w:val="0"/>
          <w:sz w:val="30"/>
          <w:szCs w:val="30"/>
        </w:rPr>
        <w:t>月</w:t>
      </w:r>
      <w:r>
        <w:rPr>
          <w:rFonts w:ascii="仿宋" w:hAnsi="仿宋" w:eastAsia="仿宋"/>
          <w:kern w:val="0"/>
          <w:sz w:val="30"/>
          <w:szCs w:val="30"/>
        </w:rPr>
        <w:t>31</w:t>
      </w:r>
      <w:r>
        <w:rPr>
          <w:rFonts w:hint="eastAsia" w:ascii="仿宋" w:hAnsi="仿宋" w:eastAsia="仿宋"/>
          <w:kern w:val="0"/>
          <w:sz w:val="30"/>
          <w:szCs w:val="30"/>
        </w:rPr>
        <w:t>日的国有资产占有使用情况。</w:t>
      </w:r>
    </w:p>
    <w:p>
      <w:pPr>
        <w:widowControl/>
        <w:numPr>
          <w:ilvl w:val="0"/>
          <w:numId w:val="4"/>
        </w:numPr>
        <w:ind w:firstLine="600" w:firstLineChars="200"/>
        <w:jc w:val="left"/>
        <w:rPr>
          <w:rFonts w:ascii="楷体" w:hAnsi="楷体" w:eastAsia="楷体"/>
          <w:kern w:val="0"/>
          <w:sz w:val="30"/>
          <w:szCs w:val="30"/>
        </w:rPr>
      </w:pPr>
      <w:r>
        <w:rPr>
          <w:rFonts w:hint="eastAsia" w:ascii="楷体" w:hAnsi="楷体" w:eastAsia="楷体"/>
          <w:kern w:val="0"/>
          <w:sz w:val="30"/>
          <w:szCs w:val="30"/>
        </w:rPr>
        <w:t>本部门预算绩效情况说明</w:t>
      </w:r>
    </w:p>
    <w:p>
      <w:pPr>
        <w:widowControl/>
        <w:ind w:firstLine="300" w:firstLineChars="100"/>
        <w:jc w:val="left"/>
        <w:rPr>
          <w:rFonts w:hint="eastAsia" w:ascii="??_GB2312" w:eastAsia="Times New Roman"/>
          <w:kern w:val="0"/>
          <w:sz w:val="30"/>
          <w:szCs w:val="30"/>
        </w:rPr>
      </w:pPr>
      <w:r>
        <w:rPr>
          <w:rFonts w:ascii="仿宋" w:hAnsi="仿宋" w:eastAsia="仿宋"/>
          <w:kern w:val="0"/>
          <w:sz w:val="30"/>
          <w:szCs w:val="30"/>
        </w:rPr>
        <w:t xml:space="preserve">   </w:t>
      </w:r>
      <w:r>
        <w:rPr>
          <w:rFonts w:ascii="仿宋" w:hAnsi="仿宋" w:eastAsia="仿宋"/>
          <w:color w:val="FF0000"/>
          <w:kern w:val="0"/>
          <w:sz w:val="30"/>
          <w:szCs w:val="30"/>
        </w:rPr>
        <w:t xml:space="preserve"> </w:t>
      </w:r>
      <w:r>
        <w:rPr>
          <w:rFonts w:hint="eastAsia" w:eastAsia="仿宋_GB2312"/>
          <w:kern w:val="0"/>
          <w:sz w:val="30"/>
          <w:szCs w:val="30"/>
        </w:rPr>
        <w:t>2019年单位支出预算为</w:t>
      </w:r>
      <w:r>
        <w:rPr>
          <w:rFonts w:hint="eastAsia" w:eastAsia="仿宋_GB2312"/>
          <w:kern w:val="0"/>
          <w:sz w:val="30"/>
          <w:szCs w:val="30"/>
          <w:lang w:val="en-US" w:eastAsia="zh-CN"/>
        </w:rPr>
        <w:t>669.99</w:t>
      </w:r>
      <w:r>
        <w:rPr>
          <w:rFonts w:hint="eastAsia" w:eastAsia="仿宋_GB2312"/>
          <w:kern w:val="0"/>
          <w:sz w:val="30"/>
          <w:szCs w:val="30"/>
        </w:rPr>
        <w:t>万元，其中：基本支出</w:t>
      </w:r>
      <w:r>
        <w:rPr>
          <w:rFonts w:hint="eastAsia" w:eastAsia="仿宋_GB2312"/>
          <w:kern w:val="0"/>
          <w:sz w:val="30"/>
          <w:szCs w:val="30"/>
          <w:lang w:val="en-US" w:eastAsia="zh-CN"/>
        </w:rPr>
        <w:t>656.99</w:t>
      </w:r>
      <w:r>
        <w:rPr>
          <w:rFonts w:hint="eastAsia" w:eastAsia="仿宋_GB2312"/>
          <w:kern w:val="0"/>
          <w:sz w:val="30"/>
          <w:szCs w:val="30"/>
        </w:rPr>
        <w:t>万元，主要用于发放职工工资，</w:t>
      </w:r>
      <w:r>
        <w:rPr>
          <w:rFonts w:hint="eastAsia" w:eastAsia="仿宋_GB2312"/>
          <w:kern w:val="0"/>
          <w:sz w:val="30"/>
          <w:szCs w:val="30"/>
          <w:lang w:eastAsia="zh-CN"/>
        </w:rPr>
        <w:t>事业单位离退休人员工资</w:t>
      </w:r>
      <w:r>
        <w:rPr>
          <w:rFonts w:hint="eastAsia" w:eastAsia="仿宋_GB2312"/>
          <w:kern w:val="0"/>
          <w:sz w:val="30"/>
          <w:szCs w:val="30"/>
        </w:rPr>
        <w:t>；项目支出</w:t>
      </w:r>
      <w:r>
        <w:rPr>
          <w:rFonts w:hint="eastAsia" w:eastAsia="仿宋_GB2312"/>
          <w:kern w:val="0"/>
          <w:sz w:val="30"/>
          <w:szCs w:val="30"/>
          <w:lang w:val="en-US" w:eastAsia="zh-CN"/>
        </w:rPr>
        <w:t>13</w:t>
      </w:r>
      <w:r>
        <w:rPr>
          <w:rFonts w:hint="eastAsia" w:eastAsia="仿宋_GB2312"/>
          <w:kern w:val="0"/>
          <w:sz w:val="30"/>
          <w:szCs w:val="30"/>
        </w:rPr>
        <w:t>万元，主要用于</w:t>
      </w:r>
      <w:r>
        <w:rPr>
          <w:rFonts w:hint="eastAsia" w:eastAsia="仿宋_GB2312"/>
          <w:kern w:val="0"/>
          <w:sz w:val="30"/>
          <w:szCs w:val="30"/>
          <w:lang w:eastAsia="zh-CN"/>
        </w:rPr>
        <w:t>公立医院取消药品和耗材加成医疗服务的价格补偿</w:t>
      </w:r>
      <w:r>
        <w:rPr>
          <w:rFonts w:hint="eastAsia" w:eastAsia="仿宋_GB2312"/>
          <w:kern w:val="0"/>
          <w:sz w:val="30"/>
          <w:szCs w:val="30"/>
        </w:rPr>
        <w:t>，确保全县</w:t>
      </w:r>
      <w:r>
        <w:rPr>
          <w:rFonts w:hint="eastAsia" w:eastAsia="仿宋_GB2312"/>
          <w:kern w:val="0"/>
          <w:sz w:val="30"/>
          <w:szCs w:val="30"/>
          <w:lang w:eastAsia="zh-CN"/>
        </w:rPr>
        <w:t>城乡居民就诊享受药品零差率，减轻全县城乡居民的就医负担</w:t>
      </w:r>
      <w:r>
        <w:rPr>
          <w:rFonts w:hint="eastAsia" w:eastAsia="仿宋_GB2312"/>
          <w:kern w:val="0"/>
          <w:sz w:val="30"/>
          <w:szCs w:val="30"/>
        </w:rPr>
        <w:t>。</w:t>
      </w:r>
    </w:p>
    <w:p>
      <w:pPr>
        <w:widowControl/>
        <w:jc w:val="left"/>
        <w:rPr>
          <w:rFonts w:ascii="仿宋" w:hAnsi="仿宋" w:eastAsia="仿宋"/>
          <w:color w:val="FF0000"/>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rPr>
        <w:rFonts w:cs="Times New Roman"/>
      </w:rPr>
    </w:lvl>
  </w:abstractNum>
  <w:abstractNum w:abstractNumId="1">
    <w:nsid w:val="5C47BA42"/>
    <w:multiLevelType w:val="singleLevel"/>
    <w:tmpl w:val="5C47BA42"/>
    <w:lvl w:ilvl="0" w:tentative="0">
      <w:start w:val="2"/>
      <w:numFmt w:val="chineseCounting"/>
      <w:suff w:val="nothing"/>
      <w:lvlText w:val="（%1）"/>
      <w:lvlJc w:val="left"/>
      <w:rPr>
        <w:rFonts w:cs="Times New Roman"/>
      </w:rPr>
    </w:lvl>
  </w:abstractNum>
  <w:abstractNum w:abstractNumId="2">
    <w:nsid w:val="5C47DBBF"/>
    <w:multiLevelType w:val="singleLevel"/>
    <w:tmpl w:val="5C47DBBF"/>
    <w:lvl w:ilvl="0" w:tentative="0">
      <w:start w:val="4"/>
      <w:numFmt w:val="chineseCounting"/>
      <w:suff w:val="nothing"/>
      <w:lvlText w:val="%1、"/>
      <w:lvlJc w:val="left"/>
      <w:rPr>
        <w:rFonts w:cs="Times New Roman"/>
      </w:rPr>
    </w:lvl>
  </w:abstractNum>
  <w:abstractNum w:abstractNumId="3">
    <w:nsid w:val="5C47DC0A"/>
    <w:multiLevelType w:val="singleLevel"/>
    <w:tmpl w:val="5C47DC0A"/>
    <w:lvl w:ilvl="0" w:tentative="0">
      <w:start w:val="5"/>
      <w:numFmt w:val="chineseCounting"/>
      <w:suff w:val="nothing"/>
      <w:lvlText w:val="%1、"/>
      <w:lvlJc w:val="left"/>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6607E"/>
    <w:rsid w:val="00070204"/>
    <w:rsid w:val="00073344"/>
    <w:rsid w:val="00074721"/>
    <w:rsid w:val="00081157"/>
    <w:rsid w:val="0008250B"/>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B2A1B"/>
    <w:rsid w:val="001C1C89"/>
    <w:rsid w:val="001C55D5"/>
    <w:rsid w:val="001D120C"/>
    <w:rsid w:val="001D18F6"/>
    <w:rsid w:val="001D7CC9"/>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555"/>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3CEF"/>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B61DE"/>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4E74"/>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3F01"/>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082B"/>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6652"/>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0553"/>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0136"/>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6622F"/>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44E50ED"/>
    <w:rsid w:val="05881AA8"/>
    <w:rsid w:val="06325B44"/>
    <w:rsid w:val="0AB77A2F"/>
    <w:rsid w:val="0E2956FC"/>
    <w:rsid w:val="0E576964"/>
    <w:rsid w:val="108A1913"/>
    <w:rsid w:val="17A334ED"/>
    <w:rsid w:val="1A0B3DDD"/>
    <w:rsid w:val="24B95778"/>
    <w:rsid w:val="2C78773A"/>
    <w:rsid w:val="2D7B7E3A"/>
    <w:rsid w:val="2DC5024E"/>
    <w:rsid w:val="2E911399"/>
    <w:rsid w:val="34AD4C4E"/>
    <w:rsid w:val="35117173"/>
    <w:rsid w:val="358427CA"/>
    <w:rsid w:val="39466C4F"/>
    <w:rsid w:val="3F581CE6"/>
    <w:rsid w:val="45084458"/>
    <w:rsid w:val="486528F6"/>
    <w:rsid w:val="49315CF0"/>
    <w:rsid w:val="4A910322"/>
    <w:rsid w:val="4F1A60A9"/>
    <w:rsid w:val="545E7CCE"/>
    <w:rsid w:val="56667F9A"/>
    <w:rsid w:val="707361D2"/>
    <w:rsid w:val="724A4A01"/>
    <w:rsid w:val="72A113E1"/>
    <w:rsid w:val="7B1E539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99"/>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customStyle="1" w:styleId="2">
    <w:name w:val="图表目录1"/>
    <w:basedOn w:val="3"/>
    <w:next w:val="3"/>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黑体"/>
      <w:kern w:val="2"/>
      <w:sz w:val="21"/>
      <w:szCs w:val="24"/>
      <w:lang w:val="en-US" w:eastAsia="zh-CN" w:bidi="ar-SA"/>
    </w:rPr>
  </w:style>
  <w:style w:type="paragraph" w:styleId="4">
    <w:name w:val="annotation subject"/>
    <w:basedOn w:val="5"/>
    <w:next w:val="5"/>
    <w:link w:val="15"/>
    <w:semiHidden/>
    <w:qFormat/>
    <w:uiPriority w:val="99"/>
    <w:rPr>
      <w:b/>
      <w:bCs/>
    </w:rPr>
  </w:style>
  <w:style w:type="paragraph" w:styleId="5">
    <w:name w:val="annotation text"/>
    <w:basedOn w:val="1"/>
    <w:link w:val="14"/>
    <w:semiHidden/>
    <w:qFormat/>
    <w:uiPriority w:val="99"/>
    <w:pPr>
      <w:jc w:val="left"/>
    </w:pPr>
  </w:style>
  <w:style w:type="paragraph" w:styleId="6">
    <w:name w:val="Balloon Text"/>
    <w:basedOn w:val="1"/>
    <w:link w:val="16"/>
    <w:semiHidden/>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qFormat/>
    <w:uiPriority w:val="99"/>
    <w:pPr>
      <w:widowControl/>
      <w:spacing w:before="100" w:beforeAutospacing="1" w:after="100" w:afterAutospacing="1"/>
      <w:jc w:val="left"/>
    </w:pPr>
    <w:rPr>
      <w:rFonts w:ascii="宋体" w:hAnsi="宋体" w:cs="宋体"/>
      <w:kern w:val="0"/>
      <w:sz w:val="24"/>
    </w:rPr>
  </w:style>
  <w:style w:type="character" w:styleId="11">
    <w:name w:val="Strong"/>
    <w:basedOn w:val="10"/>
    <w:qFormat/>
    <w:locked/>
    <w:uiPriority w:val="99"/>
    <w:rPr>
      <w:rFonts w:cs="Times New Roman"/>
      <w:b/>
    </w:rPr>
  </w:style>
  <w:style w:type="character" w:styleId="12">
    <w:name w:val="annotation reference"/>
    <w:basedOn w:val="10"/>
    <w:semiHidden/>
    <w:qFormat/>
    <w:uiPriority w:val="99"/>
    <w:rPr>
      <w:rFonts w:cs="Times New Roman"/>
      <w:sz w:val="21"/>
    </w:rPr>
  </w:style>
  <w:style w:type="character" w:customStyle="1" w:styleId="14">
    <w:name w:val="Comment Text Char"/>
    <w:basedOn w:val="10"/>
    <w:link w:val="5"/>
    <w:semiHidden/>
    <w:qFormat/>
    <w:uiPriority w:val="99"/>
    <w:rPr>
      <w:szCs w:val="24"/>
    </w:rPr>
  </w:style>
  <w:style w:type="character" w:customStyle="1" w:styleId="15">
    <w:name w:val="Comment Subject Char"/>
    <w:basedOn w:val="14"/>
    <w:link w:val="4"/>
    <w:semiHidden/>
    <w:qFormat/>
    <w:uiPriority w:val="99"/>
    <w:rPr>
      <w:b/>
      <w:bCs/>
    </w:rPr>
  </w:style>
  <w:style w:type="character" w:customStyle="1" w:styleId="16">
    <w:name w:val="Balloon Text Char"/>
    <w:basedOn w:val="10"/>
    <w:link w:val="6"/>
    <w:semiHidden/>
    <w:qFormat/>
    <w:uiPriority w:val="99"/>
    <w:rPr>
      <w:sz w:val="0"/>
      <w:szCs w:val="0"/>
    </w:rPr>
  </w:style>
  <w:style w:type="character" w:customStyle="1" w:styleId="17">
    <w:name w:val="Footer Char"/>
    <w:basedOn w:val="10"/>
    <w:link w:val="7"/>
    <w:semiHidden/>
    <w:qFormat/>
    <w:uiPriority w:val="99"/>
    <w:rPr>
      <w:sz w:val="18"/>
      <w:szCs w:val="18"/>
    </w:rPr>
  </w:style>
  <w:style w:type="character" w:customStyle="1" w:styleId="18">
    <w:name w:val="Header Char"/>
    <w:basedOn w:val="10"/>
    <w:link w:val="8"/>
    <w:semiHidden/>
    <w:qFormat/>
    <w:uiPriority w:val="99"/>
    <w:rPr>
      <w:sz w:val="18"/>
      <w:szCs w:val="18"/>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517</Words>
  <Characters>2953</Characters>
  <Lines>0</Lines>
  <Paragraphs>0</Paragraphs>
  <TotalTime>0</TotalTime>
  <ScaleCrop>false</ScaleCrop>
  <LinksUpToDate>false</LinksUpToDate>
  <CharactersWithSpaces>0</CharactersWithSpaces>
  <Application>WPS Office_11.1.0.7875_F1E327BC-269C-435d-A152-05C5408002CA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Administrator</cp:lastModifiedBy>
  <cp:lastPrinted>2018-01-31T03:32:00Z</cp:lastPrinted>
  <dcterms:modified xsi:type="dcterms:W3CDTF">2019-04-25T07:06:12Z</dcterms:modified>
  <dc:title>年部门预算编制说明</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