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监督索引号53312300431800000</w:t>
      </w:r>
    </w:p>
    <w:p>
      <w:pPr>
        <w:jc w:val="center"/>
        <w:rPr>
          <w:rFonts w:hint="eastAsia" w:ascii="方正小标宋简体" w:eastAsia="方正小标宋简体"/>
          <w:b/>
          <w:bCs/>
          <w:sz w:val="36"/>
          <w:szCs w:val="36"/>
        </w:rPr>
      </w:pPr>
      <w:r>
        <w:rPr>
          <w:rFonts w:hint="eastAsia" w:ascii="方正小标宋简体" w:hAnsi="方正小标宋简体" w:eastAsia="方正小标宋简体" w:cs="方正小标宋简体"/>
          <w:b/>
          <w:bCs/>
          <w:sz w:val="36"/>
          <w:szCs w:val="36"/>
          <w:lang w:eastAsia="zh-CN"/>
        </w:rPr>
        <w:t>盈江县财政局</w:t>
      </w:r>
      <w:r>
        <w:rPr>
          <w:rFonts w:hint="eastAsia" w:ascii="方正小标宋简体" w:hAnsi="方正小标宋简体" w:eastAsia="方正小标宋简体" w:cs="方正小标宋简体"/>
          <w:b/>
          <w:bCs/>
          <w:sz w:val="36"/>
          <w:szCs w:val="36"/>
          <w:lang w:val="en-US" w:eastAsia="zh-CN"/>
        </w:rPr>
        <w:t>2019</w:t>
      </w:r>
      <w:r>
        <w:rPr>
          <w:rFonts w:hint="eastAsia" w:ascii="方正小标宋简体" w:hAnsi="方正小标宋简体" w:eastAsia="方正小标宋简体" w:cs="方正小标宋简体"/>
          <w:b/>
          <w:bCs/>
          <w:sz w:val="36"/>
          <w:szCs w:val="36"/>
        </w:rPr>
        <w:t>年</w:t>
      </w:r>
      <w:r>
        <w:rPr>
          <w:rFonts w:hint="eastAsia" w:ascii="方正小标宋简体" w:hAnsi="方正小标宋简体" w:eastAsia="方正小标宋简体" w:cs="方正小标宋简体"/>
          <w:b/>
          <w:bCs/>
          <w:sz w:val="36"/>
          <w:szCs w:val="36"/>
          <w:lang w:eastAsia="zh-CN"/>
        </w:rPr>
        <w:t>部门</w:t>
      </w:r>
      <w:r>
        <w:rPr>
          <w:rFonts w:hint="eastAsia" w:ascii="方正小标宋简体" w:hAnsi="方正小标宋简体" w:eastAsia="方正小标宋简体" w:cs="方正小标宋简体"/>
          <w:b/>
          <w:bCs/>
          <w:sz w:val="36"/>
          <w:szCs w:val="36"/>
        </w:rPr>
        <w:t>预算</w:t>
      </w:r>
      <w:r>
        <w:rPr>
          <w:rFonts w:hint="eastAsia" w:ascii="方正小标宋简体" w:hAnsi="方正小标宋简体" w:eastAsia="方正小标宋简体" w:cs="方正小标宋简体"/>
          <w:b/>
          <w:bCs/>
          <w:sz w:val="36"/>
          <w:szCs w:val="36"/>
          <w:lang w:eastAsia="zh-CN"/>
        </w:rPr>
        <w:t>公开</w:t>
      </w:r>
    </w:p>
    <w:p>
      <w:pPr>
        <w:jc w:val="center"/>
        <w:rPr>
          <w:rFonts w:hint="eastAsia" w:ascii="方正小标宋简体" w:eastAsia="方正小标宋简体"/>
          <w:b/>
          <w:bCs/>
          <w:sz w:val="36"/>
          <w:szCs w:val="36"/>
        </w:rPr>
      </w:pPr>
      <w:r>
        <w:rPr>
          <w:rFonts w:hint="eastAsia" w:ascii="方正小标宋简体" w:eastAsia="方正小标宋简体"/>
          <w:b/>
          <w:bCs/>
          <w:sz w:val="36"/>
          <w:szCs w:val="36"/>
        </w:rPr>
        <w:t>目录</w:t>
      </w:r>
    </w:p>
    <w:p>
      <w:pPr>
        <w:jc w:val="left"/>
        <w:rPr>
          <w:rFonts w:hint="eastAsia" w:ascii="黑体" w:hAnsi="黑体" w:eastAsia="黑体"/>
          <w:sz w:val="30"/>
          <w:szCs w:val="30"/>
        </w:rPr>
      </w:pP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第一部分 盈江县财政局2019年部门预算编制说明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黑体" w:hAnsi="宋体" w:eastAsia="黑体" w:cs="黑体"/>
          <w:i w:val="0"/>
          <w:caps w:val="0"/>
          <w:color w:val="333333"/>
          <w:spacing w:val="0"/>
          <w:kern w:val="0"/>
          <w:sz w:val="30"/>
          <w:szCs w:val="30"/>
          <w:lang w:val="en-US" w:eastAsia="zh-CN" w:bidi="ar"/>
        </w:rPr>
        <w:t>第二部分 盈江县财政局</w:t>
      </w:r>
      <w:r>
        <w:rPr>
          <w:rFonts w:hint="eastAsia" w:ascii="宋体" w:hAnsi="宋体" w:eastAsia="宋体" w:cs="宋体"/>
          <w:i w:val="0"/>
          <w:caps w:val="0"/>
          <w:color w:val="333333"/>
          <w:spacing w:val="0"/>
          <w:kern w:val="0"/>
          <w:sz w:val="24"/>
          <w:szCs w:val="24"/>
          <w:lang w:val="en-US" w:eastAsia="zh-CN" w:bidi="ar"/>
        </w:rPr>
        <w:t>2019</w:t>
      </w:r>
      <w:r>
        <w:rPr>
          <w:rFonts w:hint="eastAsia" w:ascii="黑体" w:hAnsi="宋体" w:eastAsia="黑体" w:cs="黑体"/>
          <w:i w:val="0"/>
          <w:caps w:val="0"/>
          <w:color w:val="333333"/>
          <w:spacing w:val="0"/>
          <w:kern w:val="0"/>
          <w:sz w:val="30"/>
          <w:szCs w:val="30"/>
          <w:lang w:val="en-US" w:eastAsia="zh-CN" w:bidi="ar"/>
        </w:rPr>
        <w:t>年部门预算表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仿宋_GB2312" w:hAnsi="宋体" w:eastAsia="仿宋_GB2312" w:cs="仿宋_GB2312"/>
          <w:i w:val="0"/>
          <w:caps w:val="0"/>
          <w:color w:val="333333"/>
          <w:spacing w:val="0"/>
          <w:kern w:val="0"/>
          <w:sz w:val="30"/>
          <w:szCs w:val="30"/>
          <w:lang w:val="en-US" w:eastAsia="zh-CN" w:bidi="ar"/>
        </w:rPr>
        <w:t>一、部门财务收支总体情况表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二、部门收入总体情况表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三、部门支出总体情况表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四、部门财政拨款收支总体情况表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五、部门一般公共预算本级财力安排支出情况表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六、部门基本支出情况表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七、部门政府性基金预算支出情况表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八、财政拨款支出明细表（按经济科目分类）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九、部门一般公共预算“三公”经费支出情况表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十、县本级项目支出绩效目标表（本次下达）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十一、县本级项目支出绩效目标表（另文下达）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十二、县对下转移支付绩效目标表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十三、部门政府采购情况表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方正小标宋简体" w:hAnsi="方正小标宋简体" w:eastAsia="方正小标宋简体" w:cs="方正小标宋简体"/>
          <w:b/>
          <w:i w:val="0"/>
          <w:caps w:val="0"/>
          <w:color w:val="333333"/>
          <w:spacing w:val="0"/>
          <w:kern w:val="0"/>
          <w:sz w:val="36"/>
          <w:szCs w:val="36"/>
          <w:lang w:val="en-US" w:eastAsia="zh-CN" w:bidi="ar"/>
        </w:rPr>
        <w:t>盈江县财政局</w:t>
      </w:r>
      <w:r>
        <w:rPr>
          <w:rFonts w:hint="eastAsia" w:ascii="宋体" w:hAnsi="宋体" w:eastAsia="宋体" w:cs="宋体"/>
          <w:b/>
          <w:i w:val="0"/>
          <w:caps w:val="0"/>
          <w:color w:val="333333"/>
          <w:spacing w:val="0"/>
          <w:kern w:val="0"/>
          <w:sz w:val="24"/>
          <w:szCs w:val="24"/>
          <w:lang w:val="en-US" w:eastAsia="zh-CN" w:bidi="ar"/>
        </w:rPr>
        <w:t>2019</w:t>
      </w:r>
      <w:r>
        <w:rPr>
          <w:rFonts w:hint="default" w:ascii="方正小标宋简体" w:hAnsi="方正小标宋简体" w:eastAsia="方正小标宋简体" w:cs="方正小标宋简体"/>
          <w:b/>
          <w:i w:val="0"/>
          <w:caps w:val="0"/>
          <w:color w:val="333333"/>
          <w:spacing w:val="0"/>
          <w:kern w:val="0"/>
          <w:sz w:val="36"/>
          <w:szCs w:val="36"/>
          <w:lang w:val="en-US" w:eastAsia="zh-CN" w:bidi="ar"/>
        </w:rPr>
        <w:t>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ascii="楷体_GB2312" w:hAnsi="微软雅黑" w:eastAsia="楷体_GB2312" w:cs="楷体_GB2312"/>
          <w:b/>
          <w:i w:val="0"/>
          <w:caps w:val="0"/>
          <w:color w:val="333333"/>
          <w:spacing w:val="0"/>
          <w:kern w:val="0"/>
          <w:sz w:val="30"/>
          <w:szCs w:val="30"/>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000000"/>
          <w:spacing w:val="0"/>
          <w:kern w:val="0"/>
          <w:sz w:val="30"/>
          <w:szCs w:val="30"/>
          <w:lang w:val="en-US" w:eastAsia="zh-CN" w:bidi="ar"/>
        </w:rPr>
        <w:t>根据《中共盈江县委办公室 盈江县人民政府办公室关于印发〈盈江县人民政府职能转变和机构改革实施意见〉的通知》（盈办发〔2015〕11号）文件精神，设立盈江县财政局，为盈江县人民政府工作部门，正科级，加挂盈江</w:t>
      </w:r>
      <w:r>
        <w:rPr>
          <w:rFonts w:hint="eastAsia" w:ascii="仿宋_GB2312" w:hAnsi="宋体" w:eastAsia="仿宋_GB2312" w:cs="仿宋_GB2312"/>
          <w:i w:val="0"/>
          <w:caps w:val="0"/>
          <w:color w:val="333333"/>
          <w:spacing w:val="0"/>
          <w:kern w:val="0"/>
          <w:sz w:val="30"/>
          <w:szCs w:val="30"/>
          <w:lang w:val="en-US" w:eastAsia="zh-CN" w:bidi="ar"/>
        </w:rPr>
        <w:t>县人民政府国有资产监督管理委员会、盈江县人民政府金融办公室牌子</w:t>
      </w:r>
      <w:r>
        <w:rPr>
          <w:rFonts w:hint="eastAsia" w:ascii="宋体" w:hAnsi="宋体" w:eastAsia="宋体" w:cs="宋体"/>
          <w:i w:val="0"/>
          <w:caps w:val="0"/>
          <w:color w:val="000000"/>
          <w:spacing w:val="0"/>
          <w:kern w:val="0"/>
          <w:sz w:val="24"/>
          <w:szCs w:val="24"/>
          <w:lang w:val="en-US" w:eastAsia="zh-CN" w:bidi="ar"/>
        </w:rPr>
        <w:t>。</w:t>
      </w:r>
      <w:r>
        <w:rPr>
          <w:rFonts w:hint="eastAsia" w:ascii="仿宋_GB2312" w:hAnsi="宋体" w:eastAsia="仿宋_GB2312" w:cs="仿宋_GB2312"/>
          <w:i w:val="0"/>
          <w:caps w:val="0"/>
          <w:color w:val="333333"/>
          <w:spacing w:val="0"/>
          <w:kern w:val="0"/>
          <w:sz w:val="30"/>
          <w:szCs w:val="30"/>
          <w:lang w:val="en-US" w:eastAsia="zh-CN" w:bidi="ar"/>
        </w:rPr>
        <w:t>主要职能是：履行财政调控职责，执行州与县、国家与企业的分配政策，负责编制全县和县本级年度预算草案并组织执行，汇总全县财政决算；受县人民政府委托，向县人民代表大会报告全县和县本级财政预算及其执行情况，向县人民代表大会常务委员会报告决算；承担财政支出标准体系建设工作；负责审核批复单位（部门）年度预决算；办理中央、省、州对县的转移支付；负责政府非税收入管理、政府性基金预算编制和管理工作；负责制定财政科学研究计划和财政教育规划并组织实施；制定财政信息化建设规划并组织实施。监督检查财税法规、政策的执行情况，反映财政管理中的重大问题。承担县人民政府国有资产监督管理委员会、县人民政府金融办的具体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w:t>
      </w:r>
      <w:r>
        <w:rPr>
          <w:rFonts w:hint="eastAsia" w:ascii="楷体_GB2312" w:hAnsi="微软雅黑" w:eastAsia="楷体_GB2312" w:cs="楷体_GB2312"/>
          <w:b/>
          <w:i w:val="0"/>
          <w:caps w:val="0"/>
          <w:color w:val="333333"/>
          <w:spacing w:val="0"/>
          <w:kern w:val="0"/>
          <w:sz w:val="30"/>
          <w:szCs w:val="30"/>
          <w:lang w:val="en-US" w:eastAsia="zh-CN" w:bidi="ar"/>
        </w:rPr>
        <w:t>机构设置情况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根据上述职责</w:t>
      </w:r>
      <w:r>
        <w:rPr>
          <w:rFonts w:hint="eastAsia" w:ascii="宋体" w:hAnsi="宋体" w:eastAsia="宋体" w:cs="宋体"/>
          <w:i w:val="0"/>
          <w:caps w:val="0"/>
          <w:color w:val="333333"/>
          <w:spacing w:val="0"/>
          <w:kern w:val="0"/>
          <w:sz w:val="30"/>
          <w:szCs w:val="30"/>
          <w:lang w:val="en-US" w:eastAsia="zh-CN" w:bidi="ar"/>
        </w:rPr>
        <w:t>,</w:t>
      </w:r>
      <w:r>
        <w:rPr>
          <w:rFonts w:hint="eastAsia" w:ascii="仿宋_GB2312" w:hAnsi="宋体" w:eastAsia="仿宋_GB2312" w:cs="仿宋_GB2312"/>
          <w:i w:val="0"/>
          <w:caps w:val="0"/>
          <w:color w:val="333333"/>
          <w:spacing w:val="0"/>
          <w:kern w:val="0"/>
          <w:sz w:val="30"/>
          <w:szCs w:val="30"/>
          <w:lang w:val="en-US" w:eastAsia="zh-CN" w:bidi="ar"/>
        </w:rPr>
        <w:t>盈江县财政局设置</w:t>
      </w:r>
      <w:r>
        <w:rPr>
          <w:rFonts w:hint="eastAsia" w:ascii="宋体" w:hAnsi="宋体" w:eastAsia="宋体" w:cs="宋体"/>
          <w:i w:val="0"/>
          <w:caps w:val="0"/>
          <w:color w:val="333333"/>
          <w:spacing w:val="0"/>
          <w:kern w:val="0"/>
          <w:sz w:val="30"/>
          <w:szCs w:val="30"/>
          <w:lang w:val="en-US" w:eastAsia="zh-CN" w:bidi="ar"/>
        </w:rPr>
        <w:t>15</w:t>
      </w:r>
      <w:r>
        <w:rPr>
          <w:rFonts w:hint="eastAsia" w:ascii="仿宋_GB2312" w:hAnsi="宋体" w:eastAsia="仿宋_GB2312" w:cs="仿宋_GB2312"/>
          <w:i w:val="0"/>
          <w:caps w:val="0"/>
          <w:color w:val="333333"/>
          <w:spacing w:val="0"/>
          <w:kern w:val="0"/>
          <w:sz w:val="30"/>
          <w:szCs w:val="30"/>
          <w:lang w:val="en-US" w:eastAsia="zh-CN" w:bidi="ar"/>
        </w:rPr>
        <w:t>个内设机构、</w:t>
      </w:r>
      <w:r>
        <w:rPr>
          <w:rFonts w:hint="eastAsia" w:ascii="宋体" w:hAnsi="宋体" w:eastAsia="宋体" w:cs="宋体"/>
          <w:i w:val="0"/>
          <w:caps w:val="0"/>
          <w:color w:val="333333"/>
          <w:spacing w:val="0"/>
          <w:kern w:val="0"/>
          <w:sz w:val="30"/>
          <w:szCs w:val="30"/>
          <w:lang w:val="en-US" w:eastAsia="zh-CN" w:bidi="ar"/>
        </w:rPr>
        <w:t>1</w:t>
      </w:r>
      <w:r>
        <w:rPr>
          <w:rFonts w:hint="eastAsia" w:ascii="仿宋_GB2312" w:hAnsi="宋体" w:eastAsia="仿宋_GB2312" w:cs="仿宋_GB2312"/>
          <w:i w:val="0"/>
          <w:caps w:val="0"/>
          <w:color w:val="333333"/>
          <w:spacing w:val="0"/>
          <w:kern w:val="0"/>
          <w:sz w:val="30"/>
          <w:szCs w:val="30"/>
          <w:lang w:val="en-US" w:eastAsia="zh-CN" w:bidi="ar"/>
        </w:rPr>
        <w:t>个副科级内设机构。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⒈办公室</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负责文电、会务、督办、机要、宣传、信息、信访、办公自动化、保密、档案、接待联络及后勤服务、社会综合治理等工作；起草和修改有关重要报告和文件；办理人大代表建议及政协提案；承担单位的财务、政府采购、国有资产管理工作；承担机关和直属事业单位的机构编制、人事、老干部管理工作；办理机关人员因公出国的有关手续；配合相关股室起草向县人民代表大会报告全县和县本级预算及其执行情况的报告以及向县人民代表大会常务委员会报告决算的报告等重要文件；承担财政政策研究工作；组织和管理政策性课题研究；负责撰写《财政年鉴》。</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⒉预算股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拟订地方财政体制、预算管理和政府性债务管理制度；承担中央、省、州对我县的转移支付工作，拟订我县财政转移支付方案；组织起草向县人民代表大会报告全县和县本级预算及其执行情况的报告以及向县人民代表大会常务委员会报告决算的报告等重要文件；汇总编制全县及县本级年度财政预算和决算草案；编制县本级预算调整草案；承担县本级支出标准体系建设工作；承担县本级部门预算基础信息库和项目库管理工作；承担县本级部门预算审核、批复、调整工作；组织全县财政收支平衡；负责县本级罚没收入及罚没物资处置管理；承担边境地区专项转移支付和基层政权建设等专项资金管理工作；参与研究地方税收发展战略，提出税收政策建议；负责调查税收法律、法规及政策的执行情况并提出有关政策建议；承担税源和重点产品国际竞争力调查工作；拟订财政资金绩效评价的有关制度和办法；建立和完善财政绩效评价体系；拟订县级财政绩效评价计划并组织实施；审定县级各预算单位（部门）预算支出的绩效考评目标；起草县级财政绩效评价报告；对县级预算编制提出绩效评价建议；建立绩效评价数据库；配合省财政厅、州财政局做好中央、省、州财政资金绩效评价工作；负责组织、协调和指导财政信息化建设工作；研究拟订财政信息化建设有关管理制度和办法；拟订财政信息化建设发展规划并组织实施；组织拟订财政信息化建设的有关规则和标准；负责机关信息化建设项目和资金的管理工作。执行国家、省、州政府性债务管理制度；拟定县本级政府性债务管理制度；指导和督促全县各部门政府性债务管理工作；清理、统计、报告地方政府性债务；负责政府债务预算管理，政府一般债券和专项债券管理工作；组织政府性债务信息公开；参与政府性债务绩效评价；提出全县政府性债务规模和债务结构的总体控制建议；提供纳入各级政绩考核、考评范围的政府性债务数据。</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⒊国库股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负责实施预算的执行和分析，负责拟订并实施财政国库管理制度和国库集中收付制度；组织实施财政总会计及行政单位会计制度；管理县级国库资金，负责县对下财政性资金调度；管理县级财政资金专户，对县级预算单位银行账户实行审批和备案；负责县级财政总会计核算，编审上报财政总决算和部门决算，组织编制权责发生制政府综合财务报告，并公开相关信息；组织实施预算执行动态监控，协调财税库银联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⒋行财股(教科文股、社会保障股)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承担县级行政、政法部门经费预算管理和监督，研究提出相关财政政策；贯彻执行国家行政政法经费保障政策制度，拟订地方配套政策并组织实施；制定有关项目资金使用的财务管理办法；负责办理驻盈江军队、武警部队有关经费事项；管理财政预算内行政机关、事业单位和群众团体的出国（境）经费；承担县教育、科学、文体、民政、卫生等方面的部门预算管理工作，研究提出有关财政政策； 研究制定财政支持教科文事业改革与发展的政策；拟订教育、科学、文体等单位（部门）经费和项目资金使用的财务管理办法；承担义务教育经费保障机制改革的具体工作；承担县级国有文化企业财务管理的有关工作；参与所联系部门行业发展规划和有关政策、制度的研究制定工作；负责编制县级社会保障预决算草案，审核社会保险基金预决算草案；负责社会保障专项资金的管理工作；会同有关方面管理县级财政社会保障和就业及医疗卫生支出，拟订有关资金（基金）财务管理制度并实施监管；管理县级行政事业单位离退休经费、医疗经费；承担社会保险基金财政监管工作；参与社会保障制度改革的研究和有关政策及管理制度的制定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⒌农业股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负责农业、林业、水利、扶贫等方面的部门预算管理工作；拟订全县财政支农政策、有关行业事业财务管理制度和财政支农资金管理办法，负责宣传财政农业政策；管理支农专项资金，管理扶贫专项贷款贴息，统筹安排财政扶贫资金；承担农民补贴“一折通”平台的综合管理工作；参与所联系部门行业发展规划和有关政策、制度的研究；负责研究起草农村综合改革规划、方案和政策措施，负责协调、督促、指导和推动农村综合改革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⒍经济建设股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负责联系单位（部门）的经费保障和财务监管；参与所联系单位（部门）行业发展规划和相关政策制度的研究制定工作；参与制定政府投资相关行业发展规划，负责政府投资财政财务管理及相关行业的财政政策；牵头生态文明财政制度建设，实施促进节能减排、生态环境保护的财政政策；参与制定经济安全战略，实施能源安全的财政政策。</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⒎产业发展股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负责所联系单位（部门）的部门预算编审、批复、调整，分析并督促年度部门预算执行情况，审批部门决算报表；负责管理技术创新暨产业发展专项资金、战略性新兴产业创投基金、优势特色产业发展资金等财政专项补助资金；参与流通体制改革；参与粮食、棉花、食糖、生猪、牛羊、化肥等重要商品市场调控及储备制度建设，并管理相关财政补贴资金；参与安全生产行业规划的制定；积极配合相关部门做好上级财政扶持企业发展专项补助资金的申报，并管理好各类补助资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⒏会计股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管理全县会计工作；负责监督实施国家统一的会计准则制度、内部控制规范、注册会计师行业规章制度；拟订会计管理办法；管理村级会计委托代理服务工作；承担会计专业技术资格、会计从业人员的管理工作；拟订和实施会计人才培养规划；负责会计从业资格证等事项的审批和监管；管理会计电算化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⒐行政事业资产管理股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负责拟订行政事业单位资产管理制度办法；承担县级行政事业单位国有资产的监管工作；负责建立行政事业单位国有资产评价体系；制定县级行政事业单位优化资产配置政策和配置标准；配合部门预算的编制对单位资产购置项目进行审批；负责监管以政府名义承办的各类大型活动、会议，资产购置使用和处置；承担国有资产的监督管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⒑涉外金融股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承担我县地方金融企业的资产和财务监管方面的工作、对外合作方面的财政财务管理工作；负责联系单位的经费保障和财务监管；负责地方金融企业经营绩效评价；按照规定管理财政贴息、补贴、风险补偿、奖励等政策性金融业务；配合有关部门维护金融秩序；负责财政涉外综合研究；承担有关国际金融组织合作项目、资金和财务管理工作；按照规定管理外国政府贷（赠）款；负责州县级地方金融类企业和外国政府贷款的绩效评价；负责县级地方金融企业负责人薪酬审核管理工作；负责财政农业保险保费补贴管理工作；负责县域金融机构涉农贷款增量奖励资金管理工作；负责全县小额担保贷款财政贴息资金管理工作；负责全县民贸民品贷款财政贴息资金管理工作；负责管理农村金融机构定向费用补贴资金；负责小微企业贷款增量风险补偿资金管理；负责人口较少民族综合保险专项资金管理；负责政府和社会资本合作（PPP）的政策研究、咨询培训、信息统计以及项目储备、申报等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⒒政府采购管理股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负责管理县级政府采购政策和程序；负责拟定政府采购政策及相关制度、办法；审核县级政府采购预算，监督政府采购程序合法性；审批县级政府采购相关事项；备案政府采购信息并依法进行信息公开；受理县级政府采购投诉事项；考核县级政府集中采购机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⒓监督检查股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负责草拟全县财政监督方面的规章制度；负责宣传财政、财税、财务等方面的法律法规；负责组织和协调全县重大的专项财政检查，依法查处重点违反财经纪律等案件；负责监督并检查财政内部执行财政法律法规、政策和制度的执行情况；反映财政收支管理中的重要情况和重大问题，提出加强财政管理的政策建议；对审计部门和内部检查提出问题的整改落实情况进行检查；对局机关制定的规范性文件和行政处罚决定进行合法性审核；负责财政行政执法监督工作；负责贯彻实施国家财税法律、法规、规章和政策；负责企业所得税税源调查；办理减免税、退税等的审核申报；调查研究财税法律、法规、规章和政策的执行情况；监督税收政策的执行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⒔综合股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负责贯彻落实涉及财政改革与发展的收入分配、国有资源管理、住房改革、彩票管理、事业单位改革、政府购买服务等方面的政策措施，并监管相关财政资金；贯彻落实政府购买服务制度和政策；配合相关部门做好行政事业单位津贴补贴和绩效工资改革工作；贯彻落实住房制度、住房公积金管理政策、住房保障政策、房地产市场管理政策，负责管理省、州财政下达的城镇住房保障资金、彩票公益金；贯彻落实中央、省、州有关土地出让收支管理政策法规和监督检查；监督彩票市场，维护彩票市场秩序，落实彩票销售机构财务管理政策，监督彩票发行费的分配和使用，监督彩票公益金的缴纳和使用，审核彩票公益金分配方案及项目，办理彩票公益金拨付手续。</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⒕金融综合业务股</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承担县政府打击和防范非法集资领导小组办公室具体工作；负责跨境金融合作、沿边金融创新研究、金融发展规划计划编制；完成县政府领导金融工作报告的起草；承担全县农村产权流通交易市场的建设及监督管理和金融集聚区及监督管理服务工作职责。承担“一行三会”系统在县内的银行、保险、证劵机构的协调服务，与人行盈江支行和德宏银监局盈江办事处的工作对接；负责完成县政府对金融机构的考核工作；落实全县融资创新、银政合作任务；承担新型金融机构的培育发展和管理体系的建设，负责小额贷款公司、资本管理公司、融资登记服务公司、基金公司的培育发展监督管理；完成各类交易市场培育发展监管工作；承担县“三农”金融综合改革试验区建设领导小组办公室的具体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⒖县非税收入管理局（副科级）</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贯彻执行国家和省、州有关法律法规、规章制度、政策；拟定政府非税收入征收管理实施办法；负责政府非税收入征收的监督管理；审核县级单位政府非税收入年度收入预算；承担县级政府非税收入的核算和全县政府非税收入统计分析工作；负责大中型水库库区基金的征收管理工作；负责县本级非税收入征收管理和收费项目管理工作；组织、委托和督促县直各执收单位做好非税收入的征缴工作；核定县直行政事业单位非税收入年度征管计划指标；负责县本级非税收入的核算与统计“非税收入汇缴结算帐户”资金的清算与划解，并与代理、执收单位及其主管部门、国库股及上下级财政进行日常对帐和协调工作；办理非税收入汇缴结算户资金划解和退付手续；负责代收银行的协调工作、确定银行代征网点；负责全县非税收入征收管理系统软件的应用、推广、完善以及征收管理网络建设与维护工作；负责基础信息库的录入、更新、调整等管理工作；贯彻执行中央、省、州有关票据管理的政策规定；负责全县财政票据的申购、发放、保管、核销、年度检验和财政票据工本费的结算核对等工作；通过财政票据管理对全县非税收入征收管理情况进行稽查，保证非税收入及时足额入库，制止乱收费、乱罚款以及违反财政票据使用规定的违规行为；负责财政票据使用过程中的违规行为的查处和相关的投诉、信访接待回复。</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16.其他事项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盈江县农业综合开发领导小组下设办公室在县财政局。主要职责为：承担盈江县农业综合开发领导小组的日常工作。拟订县级农业综合开发项目管理制度；编制农业综合开发规划；组织全县农业综合开发项目的编报工作；管理中央、省、州及县级财政农业综合开发项目资金；组织实施好农业综合开发项目，管好、用好专项资金；组织农业综合开发项目县级验收。</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盈江县农村综合改革领导小组下设办公室在县财政局。主要职责为：承担县农村综合改革领导小组的日常工作。统筹管理全县农村综合改革相关工作。研究谋划全县深化农村综合改革的思路和方案，提出深化农村综合改革的政策建议；协调做好全县农村综合改革工作，推动城乡一体化发展相关体制机制创新；开展农村综合改革的相关试点；参与农业农村发展重大政策研究，配合建立健全减轻农民负担成效机制；负责“村级公益事业建设一事一议财政奖补”资金的管理以及项目的实施、中期管理和县级验收工作；对财政奖补资金和项目进行管理和监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微软雅黑" w:eastAsia="楷体_GB2312" w:cs="楷体_GB2312"/>
          <w:b/>
          <w:i w:val="0"/>
          <w:caps w:val="0"/>
          <w:color w:val="333333"/>
          <w:spacing w:val="0"/>
          <w:kern w:val="0"/>
          <w:sz w:val="30"/>
          <w:szCs w:val="30"/>
          <w:lang w:val="en-US" w:eastAsia="zh-CN" w:bidi="ar"/>
        </w:rPr>
        <w:t>（三）重点工作概述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承担各项财政收支管理工作；负责编制全县和县本级年度财政预算草案并组织执行；汇总全县财政决算；受县人民政府委托，向县人民代表大会报告全县和县本级财政预算及其执行情况，向县人民代表大会常务委员会报告决算；承担财政支出标准体系建设工作；负责审核批复单位（部门）的年度预决算；办理中央、省、州对县的转移支付，制定地方财政转移支付制度；负责制定财政资金绩效评价有关制度和办法，建立和完善财政绩效评价体系，组织开展县级财政绩效评价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负责政府非税收入管理；按照规定管理政府性基金、行政事业性收费和其他非税收入；负责政府性基金预算编制和管理工作；管理财政票据；贯彻执行彩票管理制度和办法，监管彩票市场，按照规定管理彩票资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3.组织实施国库管理制度和国库集中收付制度，指导和监督国库分库业务，按规定开展国库资金管理有关工作；统一管理财政专户；组织实施政府采购政策、制度并监督管理。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4.负责制定行政事业单位国有资产管理规章制度，按照规定管理县级行政事业单位国有资产，制定需要全县统一规定的开支标准和支出政策；负责财政预算内行政机构、事业单位和社会团体的非贸易外汇管理。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5.负责编制国有资本经营预决算草案，制定国有资本经营预算的制度和办法；监缴县属企业国有资本收益；制定并组织实施企业财务制度，按照规定负责地方金融企业资产和财务监管工作；完善地方金融企业改革发展有关财税政策；参与拟订企业国有资产管理有关制度；负责信用担保制度建设和信用担保行业的监管工作；按照规定管理资产评估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6.负责办理和监督县级财政经济发展支出、县级政府性投资项目的财政拨款；参与拟订县级建设投资的有关政策；制定基本建设财务管理具体实施办法；负责有关政策性补贴和专项储备资金财政管理工作。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7.会同有关部门管理县级财政社会保障和就业及医疗卫生支出；会同有关部门拟订社会保障资金（基金）的财务管理制度；编制社会保障预决算草案。</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8.贯彻落实地方政府性债务管理制度和办法，防范财政风险；负责统一管理政府性外债。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9.负责管理全县的会计工作，监督和规范会计行为，监督执行会计法规、会计准则和国家统一的会计制度；拟订地方会计管理制度和办法。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10.监督检查财税法规、政策的执行情况，反映财政管理中的重大问题。</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11.负责制定财政科学研究计划和财政教育规划并组织实施；负责财政宣传工作；制定财政信息化建设规划并组织实施。</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12.负责全县农业综合开发项目规划、申报、和项目实施及资金管理工作。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13.承担县人民政府国有资产监督管理委员会、县人民政府金融办公室的具体工作。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14.承办盈江县人民政府交办的其他事项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我部门编制</w:t>
      </w:r>
      <w:r>
        <w:rPr>
          <w:rFonts w:hint="eastAsia" w:ascii="宋体" w:hAnsi="宋体" w:eastAsia="宋体" w:cs="宋体"/>
          <w:i w:val="0"/>
          <w:caps w:val="0"/>
          <w:color w:val="333333"/>
          <w:spacing w:val="0"/>
          <w:kern w:val="0"/>
          <w:sz w:val="24"/>
          <w:szCs w:val="24"/>
          <w:lang w:val="en-US" w:eastAsia="zh-CN" w:bidi="ar"/>
        </w:rPr>
        <w:t>2019</w:t>
      </w:r>
      <w:r>
        <w:rPr>
          <w:rFonts w:hint="eastAsia" w:ascii="仿宋_GB2312" w:hAnsi="宋体" w:eastAsia="仿宋_GB2312" w:cs="仿宋_GB2312"/>
          <w:i w:val="0"/>
          <w:caps w:val="0"/>
          <w:color w:val="333333"/>
          <w:spacing w:val="0"/>
          <w:kern w:val="0"/>
          <w:sz w:val="30"/>
          <w:szCs w:val="30"/>
          <w:lang w:val="en-US" w:eastAsia="zh-CN" w:bidi="ar"/>
        </w:rPr>
        <w:t>年部门预算单位共</w:t>
      </w:r>
      <w:r>
        <w:rPr>
          <w:rFonts w:hint="eastAsia" w:ascii="宋体" w:hAnsi="宋体" w:eastAsia="宋体" w:cs="宋体"/>
          <w:i w:val="0"/>
          <w:caps w:val="0"/>
          <w:color w:val="333333"/>
          <w:spacing w:val="0"/>
          <w:kern w:val="0"/>
          <w:sz w:val="24"/>
          <w:szCs w:val="24"/>
          <w:lang w:val="en-US" w:eastAsia="zh-CN" w:bidi="ar"/>
        </w:rPr>
        <w:t>1</w:t>
      </w:r>
      <w:r>
        <w:rPr>
          <w:rFonts w:hint="eastAsia" w:ascii="仿宋_GB2312" w:hAnsi="宋体" w:eastAsia="仿宋_GB2312" w:cs="仿宋_GB2312"/>
          <w:i w:val="0"/>
          <w:caps w:val="0"/>
          <w:color w:val="333333"/>
          <w:spacing w:val="0"/>
          <w:kern w:val="0"/>
          <w:sz w:val="30"/>
          <w:szCs w:val="30"/>
          <w:lang w:val="en-US" w:eastAsia="zh-CN" w:bidi="ar"/>
        </w:rPr>
        <w:t>个。其中：财政全供给单位</w:t>
      </w:r>
      <w:r>
        <w:rPr>
          <w:rFonts w:hint="eastAsia" w:ascii="宋体" w:hAnsi="宋体" w:eastAsia="宋体" w:cs="宋体"/>
          <w:i w:val="0"/>
          <w:caps w:val="0"/>
          <w:color w:val="333333"/>
          <w:spacing w:val="0"/>
          <w:kern w:val="0"/>
          <w:sz w:val="24"/>
          <w:szCs w:val="24"/>
          <w:lang w:val="en-US" w:eastAsia="zh-CN" w:bidi="ar"/>
        </w:rPr>
        <w:t>1</w:t>
      </w:r>
      <w:r>
        <w:rPr>
          <w:rFonts w:hint="eastAsia" w:ascii="仿宋_GB2312" w:hAnsi="宋体" w:eastAsia="仿宋_GB2312" w:cs="仿宋_GB2312"/>
          <w:i w:val="0"/>
          <w:caps w:val="0"/>
          <w:color w:val="333333"/>
          <w:spacing w:val="0"/>
          <w:kern w:val="0"/>
          <w:sz w:val="30"/>
          <w:szCs w:val="30"/>
          <w:lang w:val="en-US" w:eastAsia="zh-CN" w:bidi="ar"/>
        </w:rPr>
        <w:t>个；部分供给单位</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个；特殊供给单位</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个；自收自支单位</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个。财政全供给单位中行政单位</w:t>
      </w:r>
      <w:r>
        <w:rPr>
          <w:rFonts w:hint="eastAsia" w:ascii="宋体" w:hAnsi="宋体" w:eastAsia="宋体" w:cs="宋体"/>
          <w:i w:val="0"/>
          <w:caps w:val="0"/>
          <w:color w:val="333333"/>
          <w:spacing w:val="0"/>
          <w:kern w:val="0"/>
          <w:sz w:val="24"/>
          <w:szCs w:val="24"/>
          <w:lang w:val="en-US" w:eastAsia="zh-CN" w:bidi="ar"/>
        </w:rPr>
        <w:t>1</w:t>
      </w:r>
      <w:r>
        <w:rPr>
          <w:rFonts w:hint="eastAsia" w:ascii="仿宋_GB2312" w:hAnsi="宋体" w:eastAsia="仿宋_GB2312" w:cs="仿宋_GB2312"/>
          <w:i w:val="0"/>
          <w:caps w:val="0"/>
          <w:color w:val="333333"/>
          <w:spacing w:val="0"/>
          <w:kern w:val="0"/>
          <w:sz w:val="30"/>
          <w:szCs w:val="30"/>
          <w:lang w:val="en-US" w:eastAsia="zh-CN" w:bidi="ar"/>
        </w:rPr>
        <w:t>个；参公管理事业单位</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个；非参公管理事业单位</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个。截止</w:t>
      </w:r>
      <w:r>
        <w:rPr>
          <w:rFonts w:hint="eastAsia" w:ascii="宋体" w:hAnsi="宋体" w:eastAsia="宋体" w:cs="宋体"/>
          <w:i w:val="0"/>
          <w:caps w:val="0"/>
          <w:color w:val="333333"/>
          <w:spacing w:val="0"/>
          <w:kern w:val="0"/>
          <w:sz w:val="24"/>
          <w:szCs w:val="24"/>
          <w:lang w:val="en-US" w:eastAsia="zh-CN" w:bidi="ar"/>
        </w:rPr>
        <w:t>2018</w:t>
      </w:r>
      <w:r>
        <w:rPr>
          <w:rFonts w:hint="eastAsia" w:ascii="仿宋_GB2312" w:hAnsi="宋体" w:eastAsia="仿宋_GB2312" w:cs="仿宋_GB2312"/>
          <w:i w:val="0"/>
          <w:caps w:val="0"/>
          <w:color w:val="333333"/>
          <w:spacing w:val="0"/>
          <w:kern w:val="0"/>
          <w:sz w:val="30"/>
          <w:szCs w:val="30"/>
          <w:lang w:val="en-US" w:eastAsia="zh-CN" w:bidi="ar"/>
        </w:rPr>
        <w:t>年</w:t>
      </w:r>
      <w:r>
        <w:rPr>
          <w:rFonts w:hint="eastAsia" w:ascii="宋体" w:hAnsi="宋体" w:eastAsia="宋体" w:cs="宋体"/>
          <w:i w:val="0"/>
          <w:caps w:val="0"/>
          <w:color w:val="333333"/>
          <w:spacing w:val="0"/>
          <w:kern w:val="0"/>
          <w:sz w:val="24"/>
          <w:szCs w:val="24"/>
          <w:lang w:val="en-US" w:eastAsia="zh-CN" w:bidi="ar"/>
        </w:rPr>
        <w:t>11</w:t>
      </w:r>
      <w:r>
        <w:rPr>
          <w:rFonts w:hint="eastAsia" w:ascii="仿宋_GB2312" w:hAnsi="宋体" w:eastAsia="仿宋_GB2312" w:cs="仿宋_GB2312"/>
          <w:i w:val="0"/>
          <w:caps w:val="0"/>
          <w:color w:val="333333"/>
          <w:spacing w:val="0"/>
          <w:kern w:val="0"/>
          <w:sz w:val="30"/>
          <w:szCs w:val="30"/>
          <w:lang w:val="en-US" w:eastAsia="zh-CN" w:bidi="ar"/>
        </w:rPr>
        <w:t>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在职人员编制</w:t>
      </w:r>
      <w:r>
        <w:rPr>
          <w:rFonts w:hint="eastAsia" w:ascii="宋体" w:hAnsi="宋体" w:eastAsia="宋体" w:cs="宋体"/>
          <w:i w:val="0"/>
          <w:caps w:val="0"/>
          <w:color w:val="333333"/>
          <w:spacing w:val="0"/>
          <w:kern w:val="0"/>
          <w:sz w:val="24"/>
          <w:szCs w:val="24"/>
          <w:lang w:val="en-US" w:eastAsia="zh-CN" w:bidi="ar"/>
        </w:rPr>
        <w:t>37</w:t>
      </w:r>
      <w:r>
        <w:rPr>
          <w:rFonts w:hint="eastAsia" w:ascii="仿宋_GB2312" w:hAnsi="宋体" w:eastAsia="仿宋_GB2312" w:cs="仿宋_GB2312"/>
          <w:i w:val="0"/>
          <w:caps w:val="0"/>
          <w:color w:val="333333"/>
          <w:spacing w:val="0"/>
          <w:kern w:val="0"/>
          <w:sz w:val="30"/>
          <w:szCs w:val="30"/>
          <w:lang w:val="en-US" w:eastAsia="zh-CN" w:bidi="ar"/>
        </w:rPr>
        <w:t>人，其中：行政编制</w:t>
      </w:r>
      <w:r>
        <w:rPr>
          <w:rFonts w:hint="eastAsia" w:ascii="宋体" w:hAnsi="宋体" w:eastAsia="宋体" w:cs="宋体"/>
          <w:i w:val="0"/>
          <w:caps w:val="0"/>
          <w:color w:val="333333"/>
          <w:spacing w:val="0"/>
          <w:kern w:val="0"/>
          <w:sz w:val="24"/>
          <w:szCs w:val="24"/>
          <w:lang w:val="en-US" w:eastAsia="zh-CN" w:bidi="ar"/>
        </w:rPr>
        <w:t> 37</w:t>
      </w:r>
      <w:r>
        <w:rPr>
          <w:rFonts w:hint="eastAsia" w:ascii="仿宋_GB2312" w:hAnsi="宋体" w:eastAsia="仿宋_GB2312" w:cs="仿宋_GB2312"/>
          <w:i w:val="0"/>
          <w:caps w:val="0"/>
          <w:color w:val="333333"/>
          <w:spacing w:val="0"/>
          <w:kern w:val="0"/>
          <w:sz w:val="30"/>
          <w:szCs w:val="30"/>
          <w:lang w:val="en-US" w:eastAsia="zh-CN" w:bidi="ar"/>
        </w:rPr>
        <w:t>人（包含工勤编制</w:t>
      </w:r>
      <w:r>
        <w:rPr>
          <w:rFonts w:hint="eastAsia" w:ascii="宋体" w:hAnsi="宋体" w:eastAsia="宋体" w:cs="宋体"/>
          <w:i w:val="0"/>
          <w:caps w:val="0"/>
          <w:color w:val="333333"/>
          <w:spacing w:val="0"/>
          <w:kern w:val="0"/>
          <w:sz w:val="24"/>
          <w:szCs w:val="24"/>
          <w:lang w:val="en-US" w:eastAsia="zh-CN" w:bidi="ar"/>
        </w:rPr>
        <w:t>4</w:t>
      </w:r>
      <w:r>
        <w:rPr>
          <w:rFonts w:hint="eastAsia" w:ascii="仿宋_GB2312" w:hAnsi="宋体" w:eastAsia="仿宋_GB2312" w:cs="仿宋_GB2312"/>
          <w:i w:val="0"/>
          <w:caps w:val="0"/>
          <w:color w:val="333333"/>
          <w:spacing w:val="0"/>
          <w:kern w:val="0"/>
          <w:sz w:val="30"/>
          <w:szCs w:val="30"/>
          <w:lang w:val="en-US" w:eastAsia="zh-CN" w:bidi="ar"/>
        </w:rPr>
        <w:t>人），事业编制</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人。在职实有</w:t>
      </w:r>
      <w:r>
        <w:rPr>
          <w:rFonts w:hint="eastAsia" w:ascii="宋体" w:hAnsi="宋体" w:eastAsia="宋体" w:cs="宋体"/>
          <w:i w:val="0"/>
          <w:caps w:val="0"/>
          <w:color w:val="333333"/>
          <w:spacing w:val="0"/>
          <w:kern w:val="0"/>
          <w:sz w:val="24"/>
          <w:szCs w:val="24"/>
          <w:lang w:val="en-US" w:eastAsia="zh-CN" w:bidi="ar"/>
        </w:rPr>
        <w:t>71</w:t>
      </w:r>
      <w:r>
        <w:rPr>
          <w:rFonts w:hint="eastAsia" w:ascii="仿宋_GB2312" w:hAnsi="宋体" w:eastAsia="仿宋_GB2312" w:cs="仿宋_GB2312"/>
          <w:i w:val="0"/>
          <w:caps w:val="0"/>
          <w:color w:val="333333"/>
          <w:spacing w:val="0"/>
          <w:kern w:val="0"/>
          <w:sz w:val="30"/>
          <w:szCs w:val="30"/>
          <w:lang w:val="en-US" w:eastAsia="zh-CN" w:bidi="ar"/>
        </w:rPr>
        <w:t>人（病养</w:t>
      </w:r>
      <w:r>
        <w:rPr>
          <w:rFonts w:hint="eastAsia" w:ascii="宋体" w:hAnsi="宋体" w:eastAsia="宋体" w:cs="宋体"/>
          <w:i w:val="0"/>
          <w:caps w:val="0"/>
          <w:color w:val="333333"/>
          <w:spacing w:val="0"/>
          <w:kern w:val="0"/>
          <w:sz w:val="24"/>
          <w:szCs w:val="24"/>
          <w:lang w:val="en-US" w:eastAsia="zh-CN" w:bidi="ar"/>
        </w:rPr>
        <w:t>5</w:t>
      </w:r>
      <w:r>
        <w:rPr>
          <w:rFonts w:hint="eastAsia" w:ascii="仿宋_GB2312" w:hAnsi="宋体" w:eastAsia="仿宋_GB2312" w:cs="仿宋_GB2312"/>
          <w:i w:val="0"/>
          <w:caps w:val="0"/>
          <w:color w:val="333333"/>
          <w:spacing w:val="0"/>
          <w:kern w:val="0"/>
          <w:sz w:val="30"/>
          <w:szCs w:val="30"/>
          <w:lang w:val="en-US" w:eastAsia="zh-CN" w:bidi="ar"/>
        </w:rPr>
        <w:t>人），其中： 财政全供养</w:t>
      </w:r>
      <w:r>
        <w:rPr>
          <w:rFonts w:hint="eastAsia" w:ascii="宋体" w:hAnsi="宋体" w:eastAsia="宋体" w:cs="宋体"/>
          <w:i w:val="0"/>
          <w:caps w:val="0"/>
          <w:color w:val="333333"/>
          <w:spacing w:val="0"/>
          <w:kern w:val="0"/>
          <w:sz w:val="24"/>
          <w:szCs w:val="24"/>
          <w:lang w:val="en-US" w:eastAsia="zh-CN" w:bidi="ar"/>
        </w:rPr>
        <w:t> 71</w:t>
      </w:r>
      <w:r>
        <w:rPr>
          <w:rFonts w:hint="eastAsia" w:ascii="仿宋_GB2312" w:hAnsi="宋体" w:eastAsia="仿宋_GB2312" w:cs="仿宋_GB2312"/>
          <w:i w:val="0"/>
          <w:caps w:val="0"/>
          <w:color w:val="333333"/>
          <w:spacing w:val="0"/>
          <w:kern w:val="0"/>
          <w:sz w:val="30"/>
          <w:szCs w:val="30"/>
          <w:lang w:val="en-US" w:eastAsia="zh-CN" w:bidi="ar"/>
        </w:rPr>
        <w:t>人，财政部分供养</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人，非财政供养</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人。定额补助</w:t>
      </w:r>
      <w:r>
        <w:rPr>
          <w:rFonts w:hint="eastAsia" w:ascii="宋体" w:hAnsi="宋体" w:eastAsia="宋体" w:cs="宋体"/>
          <w:i w:val="0"/>
          <w:caps w:val="0"/>
          <w:color w:val="333333"/>
          <w:spacing w:val="0"/>
          <w:kern w:val="0"/>
          <w:sz w:val="24"/>
          <w:szCs w:val="24"/>
          <w:lang w:val="en-US" w:eastAsia="zh-CN" w:bidi="ar"/>
        </w:rPr>
        <w:t>3</w:t>
      </w:r>
      <w:r>
        <w:rPr>
          <w:rFonts w:hint="eastAsia" w:ascii="仿宋_GB2312" w:hAnsi="宋体" w:eastAsia="仿宋_GB2312" w:cs="仿宋_GB2312"/>
          <w:i w:val="0"/>
          <w:caps w:val="0"/>
          <w:color w:val="333333"/>
          <w:spacing w:val="0"/>
          <w:kern w:val="0"/>
          <w:sz w:val="30"/>
          <w:szCs w:val="30"/>
          <w:lang w:val="en-US" w:eastAsia="zh-CN" w:bidi="ar"/>
        </w:rPr>
        <w:t>人，遗属</w:t>
      </w:r>
      <w:r>
        <w:rPr>
          <w:rFonts w:hint="eastAsia" w:ascii="宋体" w:hAnsi="宋体" w:eastAsia="宋体" w:cs="宋体"/>
          <w:i w:val="0"/>
          <w:caps w:val="0"/>
          <w:color w:val="333333"/>
          <w:spacing w:val="0"/>
          <w:kern w:val="0"/>
          <w:sz w:val="24"/>
          <w:szCs w:val="24"/>
          <w:lang w:val="en-US" w:eastAsia="zh-CN" w:bidi="ar"/>
        </w:rPr>
        <w:t>4</w:t>
      </w:r>
      <w:r>
        <w:rPr>
          <w:rFonts w:hint="eastAsia" w:ascii="仿宋_GB2312" w:hAnsi="宋体" w:eastAsia="仿宋_GB2312" w:cs="仿宋_GB2312"/>
          <w:i w:val="0"/>
          <w:caps w:val="0"/>
          <w:color w:val="333333"/>
          <w:spacing w:val="0"/>
          <w:kern w:val="0"/>
          <w:sz w:val="30"/>
          <w:szCs w:val="30"/>
          <w:lang w:val="en-US" w:eastAsia="zh-CN" w:bidi="ar"/>
        </w:rPr>
        <w:t>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离退休人员</w:t>
      </w:r>
      <w:r>
        <w:rPr>
          <w:rFonts w:hint="eastAsia" w:ascii="宋体" w:hAnsi="宋体" w:eastAsia="宋体" w:cs="宋体"/>
          <w:i w:val="0"/>
          <w:caps w:val="0"/>
          <w:color w:val="333333"/>
          <w:spacing w:val="0"/>
          <w:kern w:val="0"/>
          <w:sz w:val="24"/>
          <w:szCs w:val="24"/>
          <w:lang w:val="en-US" w:eastAsia="zh-CN" w:bidi="ar"/>
        </w:rPr>
        <w:t>28</w:t>
      </w:r>
      <w:r>
        <w:rPr>
          <w:rFonts w:hint="eastAsia" w:ascii="仿宋_GB2312" w:hAnsi="宋体" w:eastAsia="仿宋_GB2312" w:cs="仿宋_GB2312"/>
          <w:i w:val="0"/>
          <w:caps w:val="0"/>
          <w:color w:val="333333"/>
          <w:spacing w:val="0"/>
          <w:kern w:val="0"/>
          <w:sz w:val="30"/>
          <w:szCs w:val="30"/>
          <w:lang w:val="en-US" w:eastAsia="zh-CN" w:bidi="ar"/>
        </w:rPr>
        <w:t>人，其中：离休</w:t>
      </w:r>
      <w:r>
        <w:rPr>
          <w:rFonts w:hint="eastAsia" w:ascii="宋体" w:hAnsi="宋体" w:eastAsia="宋体" w:cs="宋体"/>
          <w:i w:val="0"/>
          <w:caps w:val="0"/>
          <w:color w:val="333333"/>
          <w:spacing w:val="0"/>
          <w:kern w:val="0"/>
          <w:sz w:val="24"/>
          <w:szCs w:val="24"/>
          <w:lang w:val="en-US" w:eastAsia="zh-CN" w:bidi="ar"/>
        </w:rPr>
        <w:t> 0</w:t>
      </w:r>
      <w:r>
        <w:rPr>
          <w:rFonts w:hint="eastAsia" w:ascii="仿宋_GB2312" w:hAnsi="宋体" w:eastAsia="仿宋_GB2312" w:cs="仿宋_GB2312"/>
          <w:i w:val="0"/>
          <w:caps w:val="0"/>
          <w:color w:val="333333"/>
          <w:spacing w:val="0"/>
          <w:kern w:val="0"/>
          <w:sz w:val="30"/>
          <w:szCs w:val="30"/>
          <w:lang w:val="en-US" w:eastAsia="zh-CN" w:bidi="ar"/>
        </w:rPr>
        <w:t>人，退休</w:t>
      </w:r>
      <w:r>
        <w:rPr>
          <w:rFonts w:hint="eastAsia" w:ascii="宋体" w:hAnsi="宋体" w:eastAsia="宋体" w:cs="宋体"/>
          <w:i w:val="0"/>
          <w:caps w:val="0"/>
          <w:color w:val="333333"/>
          <w:spacing w:val="0"/>
          <w:kern w:val="0"/>
          <w:sz w:val="24"/>
          <w:szCs w:val="24"/>
          <w:lang w:val="en-US" w:eastAsia="zh-CN" w:bidi="ar"/>
        </w:rPr>
        <w:t>28</w:t>
      </w:r>
      <w:r>
        <w:rPr>
          <w:rFonts w:hint="eastAsia" w:ascii="仿宋_GB2312" w:hAnsi="宋体" w:eastAsia="仿宋_GB2312" w:cs="仿宋_GB2312"/>
          <w:i w:val="0"/>
          <w:caps w:val="0"/>
          <w:color w:val="333333"/>
          <w:spacing w:val="0"/>
          <w:kern w:val="0"/>
          <w:sz w:val="30"/>
          <w:szCs w:val="30"/>
          <w:lang w:val="en-US" w:eastAsia="zh-CN" w:bidi="ar"/>
        </w:rPr>
        <w:t>人</w:t>
      </w:r>
      <w:r>
        <w:rPr>
          <w:rFonts w:ascii="方正仿宋_GBK" w:hAnsi="方正仿宋_GBK" w:eastAsia="方正仿宋_GBK" w:cs="方正仿宋_GBK"/>
          <w:i w:val="0"/>
          <w:caps w:val="0"/>
          <w:color w:val="333333"/>
          <w:spacing w:val="0"/>
          <w:kern w:val="0"/>
          <w:sz w:val="30"/>
          <w:szCs w:val="30"/>
          <w:lang w:val="en-US" w:eastAsia="zh-CN" w:bidi="ar"/>
        </w:rPr>
        <w:t>。</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车辆编制</w:t>
      </w:r>
      <w:r>
        <w:rPr>
          <w:rFonts w:hint="eastAsia" w:ascii="宋体" w:hAnsi="宋体" w:eastAsia="宋体" w:cs="宋体"/>
          <w:i w:val="0"/>
          <w:caps w:val="0"/>
          <w:color w:val="333333"/>
          <w:spacing w:val="0"/>
          <w:kern w:val="0"/>
          <w:sz w:val="24"/>
          <w:szCs w:val="24"/>
          <w:lang w:val="en-US" w:eastAsia="zh-CN" w:bidi="ar"/>
        </w:rPr>
        <w:t>2</w:t>
      </w:r>
      <w:r>
        <w:rPr>
          <w:rFonts w:hint="eastAsia" w:ascii="仿宋_GB2312" w:hAnsi="宋体" w:eastAsia="仿宋_GB2312" w:cs="仿宋_GB2312"/>
          <w:i w:val="0"/>
          <w:caps w:val="0"/>
          <w:color w:val="333333"/>
          <w:spacing w:val="0"/>
          <w:kern w:val="0"/>
          <w:sz w:val="30"/>
          <w:szCs w:val="30"/>
          <w:lang w:val="en-US" w:eastAsia="zh-CN" w:bidi="ar"/>
        </w:rPr>
        <w:t>辆，实有车辆</w:t>
      </w:r>
      <w:r>
        <w:rPr>
          <w:rFonts w:hint="eastAsia" w:ascii="宋体" w:hAnsi="宋体" w:eastAsia="宋体" w:cs="宋体"/>
          <w:i w:val="0"/>
          <w:caps w:val="0"/>
          <w:color w:val="333333"/>
          <w:spacing w:val="0"/>
          <w:kern w:val="0"/>
          <w:sz w:val="24"/>
          <w:szCs w:val="24"/>
          <w:lang w:val="en-US" w:eastAsia="zh-CN" w:bidi="ar"/>
        </w:rPr>
        <w:t>2</w:t>
      </w:r>
      <w:r>
        <w:rPr>
          <w:rFonts w:hint="eastAsia" w:ascii="仿宋_GB2312" w:hAnsi="宋体" w:eastAsia="仿宋_GB2312" w:cs="仿宋_GB2312"/>
          <w:i w:val="0"/>
          <w:caps w:val="0"/>
          <w:color w:val="333333"/>
          <w:spacing w:val="0"/>
          <w:kern w:val="0"/>
          <w:sz w:val="30"/>
          <w:szCs w:val="30"/>
          <w:lang w:val="en-US" w:eastAsia="zh-CN" w:bidi="ar"/>
        </w:rPr>
        <w:t>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微软雅黑" w:eastAsia="楷体_GB2312" w:cs="楷体_GB2312"/>
          <w:b/>
          <w:i w:val="0"/>
          <w:caps w:val="0"/>
          <w:color w:val="333333"/>
          <w:spacing w:val="0"/>
          <w:kern w:val="0"/>
          <w:sz w:val="30"/>
          <w:szCs w:val="30"/>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2019年部门财务总收入 </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万元，其中：一般公共预算财政拨款</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万元，政府性基金预算财政拨款</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万元，国有资本经营预算财政拨款</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万元，事业收入</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万元，事业单位经营收入</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万元，其他收入</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万元，上年结转</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微软雅黑" w:eastAsia="楷体_GB2312" w:cs="楷体_GB2312"/>
          <w:b/>
          <w:i w:val="0"/>
          <w:caps w:val="0"/>
          <w:color w:val="333333"/>
          <w:spacing w:val="0"/>
          <w:kern w:val="0"/>
          <w:sz w:val="30"/>
          <w:szCs w:val="30"/>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2019年部门财政拨款收入 </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万元，其中</w:t>
      </w:r>
      <w:r>
        <w:rPr>
          <w:rFonts w:hint="eastAsia" w:ascii="宋体" w:hAnsi="宋体" w:eastAsia="宋体" w:cs="宋体"/>
          <w:i w:val="0"/>
          <w:caps w:val="0"/>
          <w:color w:val="333333"/>
          <w:spacing w:val="0"/>
          <w:kern w:val="0"/>
          <w:sz w:val="24"/>
          <w:szCs w:val="24"/>
          <w:lang w:val="en-US" w:eastAsia="zh-CN" w:bidi="ar"/>
        </w:rPr>
        <w:t>:</w:t>
      </w:r>
      <w:r>
        <w:rPr>
          <w:rFonts w:hint="eastAsia" w:ascii="仿宋_GB2312" w:hAnsi="宋体" w:eastAsia="仿宋_GB2312" w:cs="仿宋_GB2312"/>
          <w:i w:val="0"/>
          <w:caps w:val="0"/>
          <w:color w:val="333333"/>
          <w:spacing w:val="0"/>
          <w:kern w:val="0"/>
          <w:sz w:val="30"/>
          <w:szCs w:val="30"/>
          <w:lang w:val="en-US" w:eastAsia="zh-CN" w:bidi="ar"/>
        </w:rPr>
        <w:t>本年收入</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万元，上年结转</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万元。本年收入中，一般公共预算财政拨款</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万元（本级财力</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万元，专项收入</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万元，执法办案补助</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万元，收费成本补偿</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万元，财政专户管理的收入</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万元，国有资源（资产）有偿使用成本补偿</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万元），政府性基金预算财政拨款</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万元，国有资本经营预算财政拨款</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w:t>
      </w:r>
      <w:r>
        <w:rPr>
          <w:rFonts w:hint="eastAsia" w:ascii="黑体" w:hAnsi="宋体" w:eastAsia="黑体" w:cs="黑体"/>
          <w:i w:val="0"/>
          <w:caps w:val="0"/>
          <w:color w:val="333333"/>
          <w:spacing w:val="0"/>
          <w:kern w:val="0"/>
          <w:sz w:val="30"/>
          <w:szCs w:val="30"/>
          <w:lang w:val="en-US" w:eastAsia="zh-CN" w:bidi="ar"/>
        </w:rPr>
        <w:t>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2019年部门预算总支出 </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万元。财政拨款安排支出 </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万元，其中，基本支出</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万元，项目支出</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微软雅黑" w:eastAsia="楷体_GB2312" w:cs="楷体_GB2312"/>
          <w:b/>
          <w:i w:val="0"/>
          <w:caps w:val="0"/>
          <w:color w:val="333333"/>
          <w:spacing w:val="0"/>
          <w:kern w:val="0"/>
          <w:sz w:val="30"/>
          <w:szCs w:val="30"/>
          <w:lang w:val="en-US" w:eastAsia="zh-CN" w:bidi="ar"/>
        </w:rPr>
        <w:t>（一）财政拨款安排支出按功能科目分类情况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功能科目分组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2010601行政运行</w:t>
      </w:r>
      <w:r>
        <w:rPr>
          <w:rFonts w:hint="eastAsia" w:ascii="宋体" w:hAnsi="宋体" w:eastAsia="宋体" w:cs="宋体"/>
          <w:i w:val="0"/>
          <w:caps w:val="0"/>
          <w:color w:val="333333"/>
          <w:spacing w:val="0"/>
          <w:kern w:val="0"/>
          <w:sz w:val="24"/>
          <w:szCs w:val="24"/>
          <w:lang w:val="en-US" w:eastAsia="zh-CN" w:bidi="ar"/>
        </w:rPr>
        <w:t>859.87</w:t>
      </w:r>
      <w:r>
        <w:rPr>
          <w:rFonts w:hint="eastAsia" w:ascii="仿宋_GB2312" w:hAnsi="宋体" w:eastAsia="仿宋_GB2312" w:cs="仿宋_GB2312"/>
          <w:i w:val="0"/>
          <w:caps w:val="0"/>
          <w:color w:val="333333"/>
          <w:spacing w:val="0"/>
          <w:kern w:val="0"/>
          <w:sz w:val="30"/>
          <w:szCs w:val="30"/>
          <w:lang w:val="en-US" w:eastAsia="zh-CN" w:bidi="ar"/>
        </w:rPr>
        <w:t>万元，主要用于在职职工全年工资福利支出及机构正常运转经费。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2080501归口管理的行政单位离退休</w:t>
      </w:r>
      <w:r>
        <w:rPr>
          <w:rFonts w:hint="eastAsia" w:ascii="宋体" w:hAnsi="宋体" w:eastAsia="宋体" w:cs="宋体"/>
          <w:i w:val="0"/>
          <w:caps w:val="0"/>
          <w:color w:val="333333"/>
          <w:spacing w:val="0"/>
          <w:kern w:val="0"/>
          <w:sz w:val="24"/>
          <w:szCs w:val="24"/>
          <w:lang w:val="en-US" w:eastAsia="zh-CN" w:bidi="ar"/>
        </w:rPr>
        <w:t>1.68</w:t>
      </w:r>
      <w:r>
        <w:rPr>
          <w:rFonts w:hint="eastAsia" w:ascii="仿宋_GB2312" w:hAnsi="宋体" w:eastAsia="仿宋_GB2312" w:cs="仿宋_GB2312"/>
          <w:i w:val="0"/>
          <w:caps w:val="0"/>
          <w:color w:val="333333"/>
          <w:spacing w:val="0"/>
          <w:kern w:val="0"/>
          <w:sz w:val="30"/>
          <w:szCs w:val="30"/>
          <w:lang w:val="en-US" w:eastAsia="zh-CN" w:bidi="ar"/>
        </w:rPr>
        <w:t>万元，主要用于退休人员公用经费。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2080505 机关事业单位基本养老保险缴费支出</w:t>
      </w:r>
      <w:r>
        <w:rPr>
          <w:rFonts w:hint="eastAsia" w:ascii="宋体" w:hAnsi="宋体" w:eastAsia="宋体" w:cs="宋体"/>
          <w:i w:val="0"/>
          <w:caps w:val="0"/>
          <w:color w:val="333333"/>
          <w:spacing w:val="0"/>
          <w:kern w:val="0"/>
          <w:sz w:val="24"/>
          <w:szCs w:val="24"/>
          <w:lang w:val="en-US" w:eastAsia="zh-CN" w:bidi="ar"/>
        </w:rPr>
        <w:t>106.11</w:t>
      </w:r>
      <w:r>
        <w:rPr>
          <w:rFonts w:hint="eastAsia" w:ascii="仿宋_GB2312" w:hAnsi="宋体" w:eastAsia="仿宋_GB2312" w:cs="仿宋_GB2312"/>
          <w:i w:val="0"/>
          <w:caps w:val="0"/>
          <w:color w:val="333333"/>
          <w:spacing w:val="0"/>
          <w:kern w:val="0"/>
          <w:sz w:val="30"/>
          <w:szCs w:val="30"/>
          <w:lang w:val="en-US" w:eastAsia="zh-CN" w:bidi="ar"/>
        </w:rPr>
        <w:t>万元，主要用于单位基本养老保险缴费。</w:t>
      </w:r>
    </w:p>
    <w:p>
      <w:pPr>
        <w:pStyle w:val="8"/>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2080506 机关事业单位职业年金缴费支出</w:t>
      </w:r>
      <w:r>
        <w:rPr>
          <w:rFonts w:hint="eastAsia" w:ascii="宋体" w:hAnsi="宋体" w:eastAsia="宋体" w:cs="宋体"/>
          <w:i w:val="0"/>
          <w:caps w:val="0"/>
          <w:color w:val="333333"/>
          <w:spacing w:val="0"/>
          <w:sz w:val="24"/>
          <w:szCs w:val="24"/>
        </w:rPr>
        <w:t>1.41</w:t>
      </w:r>
      <w:r>
        <w:rPr>
          <w:rFonts w:hint="eastAsia" w:ascii="仿宋_GB2312" w:hAnsi="宋体" w:eastAsia="仿宋_GB2312" w:cs="仿宋_GB2312"/>
          <w:i w:val="0"/>
          <w:caps w:val="0"/>
          <w:color w:val="333333"/>
          <w:spacing w:val="0"/>
          <w:sz w:val="30"/>
          <w:szCs w:val="30"/>
        </w:rPr>
        <w:t>万元，主要用于职业年金缴费。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2210201住房公积金</w:t>
      </w:r>
      <w:r>
        <w:rPr>
          <w:rFonts w:hint="eastAsia" w:ascii="宋体" w:hAnsi="宋体" w:eastAsia="宋体" w:cs="宋体"/>
          <w:i w:val="0"/>
          <w:caps w:val="0"/>
          <w:color w:val="333333"/>
          <w:spacing w:val="0"/>
          <w:kern w:val="0"/>
          <w:sz w:val="24"/>
          <w:szCs w:val="24"/>
          <w:lang w:val="en-US" w:eastAsia="zh-CN" w:bidi="ar"/>
        </w:rPr>
        <w:t>89.43</w:t>
      </w:r>
      <w:r>
        <w:rPr>
          <w:rFonts w:hint="eastAsia" w:ascii="仿宋_GB2312" w:hAnsi="宋体" w:eastAsia="仿宋_GB2312" w:cs="仿宋_GB2312"/>
          <w:i w:val="0"/>
          <w:caps w:val="0"/>
          <w:color w:val="333333"/>
          <w:spacing w:val="0"/>
          <w:kern w:val="0"/>
          <w:sz w:val="30"/>
          <w:szCs w:val="30"/>
          <w:lang w:val="en-US" w:eastAsia="zh-CN" w:bidi="ar"/>
        </w:rPr>
        <w:t>万元，主要用于职工住房公积金缴费。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微软雅黑" w:eastAsia="楷体_GB2312" w:cs="楷体_GB2312"/>
          <w:b/>
          <w:i w:val="0"/>
          <w:caps w:val="0"/>
          <w:color w:val="333333"/>
          <w:spacing w:val="0"/>
          <w:kern w:val="0"/>
          <w:sz w:val="30"/>
          <w:szCs w:val="30"/>
          <w:lang w:val="en-US" w:eastAsia="zh-CN" w:bidi="ar"/>
        </w:rPr>
        <w:t>（二）财政拨款安排支出按经济科目分类情况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2010601行政运行</w:t>
      </w:r>
      <w:r>
        <w:rPr>
          <w:rFonts w:hint="eastAsia" w:ascii="宋体" w:hAnsi="宋体" w:eastAsia="宋体" w:cs="宋体"/>
          <w:i w:val="0"/>
          <w:caps w:val="0"/>
          <w:color w:val="333333"/>
          <w:spacing w:val="0"/>
          <w:kern w:val="0"/>
          <w:sz w:val="24"/>
          <w:szCs w:val="24"/>
          <w:lang w:val="en-US" w:eastAsia="zh-CN" w:bidi="ar"/>
        </w:rPr>
        <w:t>859.87</w:t>
      </w:r>
      <w:r>
        <w:rPr>
          <w:rFonts w:hint="eastAsia" w:ascii="仿宋_GB2312" w:hAnsi="宋体" w:eastAsia="仿宋_GB2312" w:cs="仿宋_GB2312"/>
          <w:i w:val="0"/>
          <w:caps w:val="0"/>
          <w:color w:val="333333"/>
          <w:spacing w:val="0"/>
          <w:kern w:val="0"/>
          <w:sz w:val="30"/>
          <w:szCs w:val="30"/>
          <w:lang w:val="en-US" w:eastAsia="zh-CN" w:bidi="ar"/>
        </w:rPr>
        <w:t>万元其中：基本支出</w:t>
      </w:r>
      <w:r>
        <w:rPr>
          <w:rFonts w:hint="eastAsia" w:ascii="宋体" w:hAnsi="宋体" w:eastAsia="宋体" w:cs="宋体"/>
          <w:i w:val="0"/>
          <w:caps w:val="0"/>
          <w:color w:val="333333"/>
          <w:spacing w:val="0"/>
          <w:kern w:val="0"/>
          <w:sz w:val="24"/>
          <w:szCs w:val="24"/>
          <w:lang w:val="en-US" w:eastAsia="zh-CN" w:bidi="ar"/>
        </w:rPr>
        <w:t>859.87</w:t>
      </w:r>
      <w:r>
        <w:rPr>
          <w:rFonts w:hint="eastAsia" w:ascii="仿宋_GB2312" w:hAnsi="宋体" w:eastAsia="仿宋_GB2312" w:cs="仿宋_GB2312"/>
          <w:i w:val="0"/>
          <w:caps w:val="0"/>
          <w:color w:val="333333"/>
          <w:spacing w:val="0"/>
          <w:kern w:val="0"/>
          <w:sz w:val="30"/>
          <w:szCs w:val="30"/>
          <w:lang w:val="en-US" w:eastAsia="zh-CN" w:bidi="ar"/>
        </w:rPr>
        <w:t>万元，主要用于</w:t>
      </w:r>
      <w:r>
        <w:rPr>
          <w:rFonts w:hint="eastAsia" w:ascii="宋体" w:hAnsi="宋体" w:eastAsia="宋体" w:cs="宋体"/>
          <w:i w:val="0"/>
          <w:caps w:val="0"/>
          <w:color w:val="333333"/>
          <w:spacing w:val="0"/>
          <w:kern w:val="0"/>
          <w:sz w:val="24"/>
          <w:szCs w:val="24"/>
          <w:lang w:val="en-US" w:eastAsia="zh-CN" w:bidi="ar"/>
        </w:rPr>
        <w:t>301</w:t>
      </w:r>
      <w:r>
        <w:rPr>
          <w:rFonts w:hint="eastAsia" w:ascii="仿宋_GB2312" w:hAnsi="宋体" w:eastAsia="仿宋_GB2312" w:cs="仿宋_GB2312"/>
          <w:i w:val="0"/>
          <w:caps w:val="0"/>
          <w:color w:val="333333"/>
          <w:spacing w:val="0"/>
          <w:kern w:val="0"/>
          <w:sz w:val="30"/>
          <w:szCs w:val="30"/>
          <w:lang w:val="en-US" w:eastAsia="zh-CN" w:bidi="ar"/>
        </w:rPr>
        <w:t>工资福利支出</w:t>
      </w:r>
      <w:r>
        <w:rPr>
          <w:rFonts w:hint="eastAsia" w:ascii="宋体" w:hAnsi="宋体" w:eastAsia="宋体" w:cs="宋体"/>
          <w:i w:val="0"/>
          <w:caps w:val="0"/>
          <w:color w:val="333333"/>
          <w:spacing w:val="0"/>
          <w:kern w:val="0"/>
          <w:sz w:val="24"/>
          <w:szCs w:val="24"/>
          <w:lang w:val="en-US" w:eastAsia="zh-CN" w:bidi="ar"/>
        </w:rPr>
        <w:t>822.93</w:t>
      </w:r>
      <w:r>
        <w:rPr>
          <w:rFonts w:hint="eastAsia" w:ascii="仿宋_GB2312" w:hAnsi="宋体" w:eastAsia="仿宋_GB2312" w:cs="仿宋_GB2312"/>
          <w:i w:val="0"/>
          <w:caps w:val="0"/>
          <w:color w:val="333333"/>
          <w:spacing w:val="0"/>
          <w:kern w:val="0"/>
          <w:sz w:val="30"/>
          <w:szCs w:val="30"/>
          <w:lang w:val="en-US" w:eastAsia="zh-CN" w:bidi="ar"/>
        </w:rPr>
        <w:t>万元，</w:t>
      </w:r>
      <w:r>
        <w:rPr>
          <w:rFonts w:hint="eastAsia" w:ascii="宋体" w:hAnsi="宋体" w:eastAsia="宋体" w:cs="宋体"/>
          <w:i w:val="0"/>
          <w:caps w:val="0"/>
          <w:color w:val="333333"/>
          <w:spacing w:val="0"/>
          <w:kern w:val="0"/>
          <w:sz w:val="24"/>
          <w:szCs w:val="24"/>
          <w:lang w:val="en-US" w:eastAsia="zh-CN" w:bidi="ar"/>
        </w:rPr>
        <w:t>302</w:t>
      </w:r>
      <w:r>
        <w:rPr>
          <w:rFonts w:hint="eastAsia" w:ascii="仿宋_GB2312" w:hAnsi="宋体" w:eastAsia="仿宋_GB2312" w:cs="仿宋_GB2312"/>
          <w:i w:val="0"/>
          <w:caps w:val="0"/>
          <w:color w:val="333333"/>
          <w:spacing w:val="0"/>
          <w:kern w:val="0"/>
          <w:sz w:val="30"/>
          <w:szCs w:val="30"/>
          <w:lang w:val="en-US" w:eastAsia="zh-CN" w:bidi="ar"/>
        </w:rPr>
        <w:t>商品和服务支出</w:t>
      </w:r>
      <w:r>
        <w:rPr>
          <w:rFonts w:hint="eastAsia" w:ascii="宋体" w:hAnsi="宋体" w:eastAsia="宋体" w:cs="宋体"/>
          <w:i w:val="0"/>
          <w:caps w:val="0"/>
          <w:color w:val="333333"/>
          <w:spacing w:val="0"/>
          <w:kern w:val="0"/>
          <w:sz w:val="24"/>
          <w:szCs w:val="24"/>
          <w:lang w:val="en-US" w:eastAsia="zh-CN" w:bidi="ar"/>
        </w:rPr>
        <w:t>30</w:t>
      </w:r>
      <w:r>
        <w:rPr>
          <w:rFonts w:hint="eastAsia" w:ascii="仿宋_GB2312" w:hAnsi="宋体" w:eastAsia="仿宋_GB2312" w:cs="仿宋_GB2312"/>
          <w:i w:val="0"/>
          <w:caps w:val="0"/>
          <w:color w:val="333333"/>
          <w:spacing w:val="0"/>
          <w:kern w:val="0"/>
          <w:sz w:val="30"/>
          <w:szCs w:val="30"/>
          <w:lang w:val="en-US" w:eastAsia="zh-CN" w:bidi="ar"/>
        </w:rPr>
        <w:t>万元</w:t>
      </w:r>
      <w:r>
        <w:rPr>
          <w:rFonts w:hint="eastAsia" w:ascii="宋体" w:hAnsi="宋体" w:eastAsia="宋体" w:cs="宋体"/>
          <w:i w:val="0"/>
          <w:caps w:val="0"/>
          <w:color w:val="333333"/>
          <w:spacing w:val="0"/>
          <w:kern w:val="0"/>
          <w:sz w:val="24"/>
          <w:szCs w:val="24"/>
          <w:lang w:val="en-US" w:eastAsia="zh-CN" w:bidi="ar"/>
        </w:rPr>
        <w:t>,</w:t>
      </w:r>
      <w:r>
        <w:rPr>
          <w:rFonts w:hint="eastAsia" w:ascii="仿宋_GB2312" w:hAnsi="宋体" w:eastAsia="仿宋_GB2312" w:cs="仿宋_GB2312"/>
          <w:i w:val="0"/>
          <w:caps w:val="0"/>
          <w:color w:val="333333"/>
          <w:spacing w:val="0"/>
          <w:kern w:val="0"/>
          <w:sz w:val="30"/>
          <w:szCs w:val="30"/>
          <w:lang w:val="en-US" w:eastAsia="zh-CN" w:bidi="ar"/>
        </w:rPr>
        <w:t>对个人和家庭的补助</w:t>
      </w:r>
      <w:r>
        <w:rPr>
          <w:rFonts w:hint="eastAsia" w:ascii="宋体" w:hAnsi="宋体" w:eastAsia="宋体" w:cs="宋体"/>
          <w:i w:val="0"/>
          <w:caps w:val="0"/>
          <w:color w:val="333333"/>
          <w:spacing w:val="0"/>
          <w:kern w:val="0"/>
          <w:sz w:val="24"/>
          <w:szCs w:val="24"/>
          <w:lang w:val="en-US" w:eastAsia="zh-CN" w:bidi="ar"/>
        </w:rPr>
        <w:t>6.94</w:t>
      </w:r>
      <w:r>
        <w:rPr>
          <w:rFonts w:hint="eastAsia" w:ascii="仿宋_GB2312" w:hAnsi="宋体" w:eastAsia="仿宋_GB2312" w:cs="仿宋_GB2312"/>
          <w:i w:val="0"/>
          <w:caps w:val="0"/>
          <w:color w:val="333333"/>
          <w:spacing w:val="0"/>
          <w:kern w:val="0"/>
          <w:sz w:val="30"/>
          <w:szCs w:val="30"/>
          <w:lang w:val="en-US" w:eastAsia="zh-CN" w:bidi="ar"/>
        </w:rPr>
        <w:t>万元。项目支出</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2080501归口管理的行政单位离退休</w:t>
      </w:r>
      <w:r>
        <w:rPr>
          <w:rFonts w:hint="eastAsia" w:ascii="宋体" w:hAnsi="宋体" w:eastAsia="宋体" w:cs="宋体"/>
          <w:i w:val="0"/>
          <w:caps w:val="0"/>
          <w:color w:val="333333"/>
          <w:spacing w:val="0"/>
          <w:kern w:val="0"/>
          <w:sz w:val="24"/>
          <w:szCs w:val="24"/>
          <w:lang w:val="en-US" w:eastAsia="zh-CN" w:bidi="ar"/>
        </w:rPr>
        <w:t>1.68</w:t>
      </w:r>
      <w:r>
        <w:rPr>
          <w:rFonts w:hint="eastAsia" w:ascii="仿宋_GB2312" w:hAnsi="宋体" w:eastAsia="仿宋_GB2312" w:cs="仿宋_GB2312"/>
          <w:i w:val="0"/>
          <w:caps w:val="0"/>
          <w:color w:val="333333"/>
          <w:spacing w:val="0"/>
          <w:kern w:val="0"/>
          <w:sz w:val="30"/>
          <w:szCs w:val="30"/>
          <w:lang w:val="en-US" w:eastAsia="zh-CN" w:bidi="ar"/>
        </w:rPr>
        <w:t>万元其中：基本支出</w:t>
      </w:r>
      <w:r>
        <w:rPr>
          <w:rFonts w:hint="eastAsia" w:ascii="宋体" w:hAnsi="宋体" w:eastAsia="宋体" w:cs="宋体"/>
          <w:i w:val="0"/>
          <w:caps w:val="0"/>
          <w:color w:val="333333"/>
          <w:spacing w:val="0"/>
          <w:kern w:val="0"/>
          <w:sz w:val="24"/>
          <w:szCs w:val="24"/>
          <w:lang w:val="en-US" w:eastAsia="zh-CN" w:bidi="ar"/>
        </w:rPr>
        <w:t>1.68</w:t>
      </w:r>
      <w:r>
        <w:rPr>
          <w:rFonts w:hint="eastAsia" w:ascii="仿宋_GB2312" w:hAnsi="宋体" w:eastAsia="仿宋_GB2312" w:cs="仿宋_GB2312"/>
          <w:i w:val="0"/>
          <w:caps w:val="0"/>
          <w:color w:val="333333"/>
          <w:spacing w:val="0"/>
          <w:kern w:val="0"/>
          <w:sz w:val="30"/>
          <w:szCs w:val="30"/>
          <w:lang w:val="en-US" w:eastAsia="zh-CN" w:bidi="ar"/>
        </w:rPr>
        <w:t>万元，主要用于</w:t>
      </w:r>
      <w:r>
        <w:rPr>
          <w:rFonts w:hint="eastAsia" w:ascii="宋体" w:hAnsi="宋体" w:eastAsia="宋体" w:cs="宋体"/>
          <w:i w:val="0"/>
          <w:caps w:val="0"/>
          <w:color w:val="333333"/>
          <w:spacing w:val="0"/>
          <w:kern w:val="0"/>
          <w:sz w:val="24"/>
          <w:szCs w:val="24"/>
          <w:lang w:val="en-US" w:eastAsia="zh-CN" w:bidi="ar"/>
        </w:rPr>
        <w:t>302</w:t>
      </w:r>
      <w:r>
        <w:rPr>
          <w:rFonts w:hint="eastAsia" w:ascii="仿宋_GB2312" w:hAnsi="宋体" w:eastAsia="仿宋_GB2312" w:cs="仿宋_GB2312"/>
          <w:i w:val="0"/>
          <w:caps w:val="0"/>
          <w:color w:val="333333"/>
          <w:spacing w:val="0"/>
          <w:kern w:val="0"/>
          <w:sz w:val="30"/>
          <w:szCs w:val="30"/>
          <w:lang w:val="en-US" w:eastAsia="zh-CN" w:bidi="ar"/>
        </w:rPr>
        <w:t>商品和服务支出</w:t>
      </w:r>
      <w:r>
        <w:rPr>
          <w:rFonts w:hint="eastAsia" w:ascii="宋体" w:hAnsi="宋体" w:eastAsia="宋体" w:cs="宋体"/>
          <w:i w:val="0"/>
          <w:caps w:val="0"/>
          <w:color w:val="333333"/>
          <w:spacing w:val="0"/>
          <w:kern w:val="0"/>
          <w:sz w:val="24"/>
          <w:szCs w:val="24"/>
          <w:lang w:val="en-US" w:eastAsia="zh-CN" w:bidi="ar"/>
        </w:rPr>
        <w:t>1.68</w:t>
      </w:r>
      <w:r>
        <w:rPr>
          <w:rFonts w:hint="eastAsia" w:ascii="仿宋_GB2312" w:hAnsi="宋体" w:eastAsia="仿宋_GB2312" w:cs="仿宋_GB2312"/>
          <w:i w:val="0"/>
          <w:caps w:val="0"/>
          <w:color w:val="333333"/>
          <w:spacing w:val="0"/>
          <w:kern w:val="0"/>
          <w:sz w:val="30"/>
          <w:szCs w:val="30"/>
          <w:lang w:val="en-US" w:eastAsia="zh-CN" w:bidi="ar"/>
        </w:rPr>
        <w:t>万元。项目支出</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2080505 机关事业单位基本养老保险缴费支出</w:t>
      </w:r>
      <w:r>
        <w:rPr>
          <w:rFonts w:hint="eastAsia" w:ascii="宋体" w:hAnsi="宋体" w:eastAsia="宋体" w:cs="宋体"/>
          <w:i w:val="0"/>
          <w:caps w:val="0"/>
          <w:color w:val="333333"/>
          <w:spacing w:val="0"/>
          <w:kern w:val="0"/>
          <w:sz w:val="24"/>
          <w:szCs w:val="24"/>
          <w:lang w:val="en-US" w:eastAsia="zh-CN" w:bidi="ar"/>
        </w:rPr>
        <w:t>106.11</w:t>
      </w:r>
      <w:r>
        <w:rPr>
          <w:rFonts w:hint="eastAsia" w:ascii="仿宋_GB2312" w:hAnsi="宋体" w:eastAsia="仿宋_GB2312" w:cs="仿宋_GB2312"/>
          <w:i w:val="0"/>
          <w:caps w:val="0"/>
          <w:color w:val="333333"/>
          <w:spacing w:val="0"/>
          <w:kern w:val="0"/>
          <w:sz w:val="30"/>
          <w:szCs w:val="30"/>
          <w:lang w:val="en-US" w:eastAsia="zh-CN" w:bidi="ar"/>
        </w:rPr>
        <w:t>万元其中：基本支出</w:t>
      </w:r>
      <w:r>
        <w:rPr>
          <w:rFonts w:hint="eastAsia" w:ascii="宋体" w:hAnsi="宋体" w:eastAsia="宋体" w:cs="宋体"/>
          <w:i w:val="0"/>
          <w:caps w:val="0"/>
          <w:color w:val="333333"/>
          <w:spacing w:val="0"/>
          <w:kern w:val="0"/>
          <w:sz w:val="24"/>
          <w:szCs w:val="24"/>
          <w:lang w:val="en-US" w:eastAsia="zh-CN" w:bidi="ar"/>
        </w:rPr>
        <w:t>106.11</w:t>
      </w:r>
      <w:r>
        <w:rPr>
          <w:rFonts w:hint="eastAsia" w:ascii="仿宋_GB2312" w:hAnsi="宋体" w:eastAsia="仿宋_GB2312" w:cs="仿宋_GB2312"/>
          <w:i w:val="0"/>
          <w:caps w:val="0"/>
          <w:color w:val="333333"/>
          <w:spacing w:val="0"/>
          <w:kern w:val="0"/>
          <w:sz w:val="30"/>
          <w:szCs w:val="30"/>
          <w:lang w:val="en-US" w:eastAsia="zh-CN" w:bidi="ar"/>
        </w:rPr>
        <w:t>万元，主要用于</w:t>
      </w:r>
      <w:r>
        <w:rPr>
          <w:rFonts w:hint="eastAsia" w:ascii="宋体" w:hAnsi="宋体" w:eastAsia="宋体" w:cs="宋体"/>
          <w:i w:val="0"/>
          <w:caps w:val="0"/>
          <w:color w:val="333333"/>
          <w:spacing w:val="0"/>
          <w:kern w:val="0"/>
          <w:sz w:val="24"/>
          <w:szCs w:val="24"/>
          <w:lang w:val="en-US" w:eastAsia="zh-CN" w:bidi="ar"/>
        </w:rPr>
        <w:t>301</w:t>
      </w:r>
      <w:r>
        <w:rPr>
          <w:rFonts w:hint="eastAsia" w:ascii="仿宋_GB2312" w:hAnsi="宋体" w:eastAsia="仿宋_GB2312" w:cs="仿宋_GB2312"/>
          <w:i w:val="0"/>
          <w:caps w:val="0"/>
          <w:color w:val="333333"/>
          <w:spacing w:val="0"/>
          <w:kern w:val="0"/>
          <w:sz w:val="30"/>
          <w:szCs w:val="30"/>
          <w:lang w:val="en-US" w:eastAsia="zh-CN" w:bidi="ar"/>
        </w:rPr>
        <w:t>工资福利支出</w:t>
      </w:r>
      <w:r>
        <w:rPr>
          <w:rFonts w:hint="eastAsia" w:ascii="宋体" w:hAnsi="宋体" w:eastAsia="宋体" w:cs="宋体"/>
          <w:i w:val="0"/>
          <w:caps w:val="0"/>
          <w:color w:val="333333"/>
          <w:spacing w:val="0"/>
          <w:kern w:val="0"/>
          <w:sz w:val="24"/>
          <w:szCs w:val="24"/>
          <w:lang w:val="en-US" w:eastAsia="zh-CN" w:bidi="ar"/>
        </w:rPr>
        <w:t>106.11</w:t>
      </w:r>
      <w:r>
        <w:rPr>
          <w:rFonts w:hint="eastAsia" w:ascii="仿宋_GB2312" w:hAnsi="宋体" w:eastAsia="仿宋_GB2312" w:cs="仿宋_GB2312"/>
          <w:i w:val="0"/>
          <w:caps w:val="0"/>
          <w:color w:val="333333"/>
          <w:spacing w:val="0"/>
          <w:kern w:val="0"/>
          <w:sz w:val="30"/>
          <w:szCs w:val="30"/>
          <w:lang w:val="en-US" w:eastAsia="zh-CN" w:bidi="ar"/>
        </w:rPr>
        <w:t>万元，项目支出</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w:t>
      </w:r>
    </w:p>
    <w:p>
      <w:pPr>
        <w:pStyle w:val="8"/>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2080506 机关事业单位职业年金缴费支出</w:t>
      </w:r>
      <w:r>
        <w:rPr>
          <w:rFonts w:hint="eastAsia" w:ascii="宋体" w:hAnsi="宋体" w:eastAsia="宋体" w:cs="宋体"/>
          <w:i w:val="0"/>
          <w:caps w:val="0"/>
          <w:color w:val="333333"/>
          <w:spacing w:val="0"/>
          <w:sz w:val="24"/>
          <w:szCs w:val="24"/>
        </w:rPr>
        <w:t>1.41</w:t>
      </w:r>
      <w:r>
        <w:rPr>
          <w:rFonts w:hint="eastAsia" w:ascii="仿宋_GB2312" w:hAnsi="宋体" w:eastAsia="仿宋_GB2312" w:cs="仿宋_GB2312"/>
          <w:i w:val="0"/>
          <w:caps w:val="0"/>
          <w:color w:val="333333"/>
          <w:spacing w:val="0"/>
          <w:sz w:val="30"/>
          <w:szCs w:val="30"/>
        </w:rPr>
        <w:t>万元其中：基本支出</w:t>
      </w:r>
      <w:r>
        <w:rPr>
          <w:rFonts w:hint="eastAsia" w:ascii="宋体" w:hAnsi="宋体" w:eastAsia="宋体" w:cs="宋体"/>
          <w:i w:val="0"/>
          <w:caps w:val="0"/>
          <w:color w:val="333333"/>
          <w:spacing w:val="0"/>
          <w:sz w:val="24"/>
          <w:szCs w:val="24"/>
        </w:rPr>
        <w:t>1.41</w:t>
      </w:r>
      <w:r>
        <w:rPr>
          <w:rFonts w:hint="eastAsia" w:ascii="仿宋_GB2312" w:hAnsi="宋体" w:eastAsia="仿宋_GB2312" w:cs="仿宋_GB2312"/>
          <w:i w:val="0"/>
          <w:caps w:val="0"/>
          <w:color w:val="333333"/>
          <w:spacing w:val="0"/>
          <w:sz w:val="30"/>
          <w:szCs w:val="30"/>
        </w:rPr>
        <w:t>万元，主要用于</w:t>
      </w:r>
      <w:r>
        <w:rPr>
          <w:rFonts w:hint="eastAsia" w:ascii="宋体" w:hAnsi="宋体" w:eastAsia="宋体" w:cs="宋体"/>
          <w:i w:val="0"/>
          <w:caps w:val="0"/>
          <w:color w:val="333333"/>
          <w:spacing w:val="0"/>
          <w:sz w:val="24"/>
          <w:szCs w:val="24"/>
        </w:rPr>
        <w:t>301</w:t>
      </w:r>
      <w:r>
        <w:rPr>
          <w:rFonts w:hint="eastAsia" w:ascii="仿宋_GB2312" w:hAnsi="宋体" w:eastAsia="仿宋_GB2312" w:cs="仿宋_GB2312"/>
          <w:i w:val="0"/>
          <w:caps w:val="0"/>
          <w:color w:val="333333"/>
          <w:spacing w:val="0"/>
          <w:sz w:val="30"/>
          <w:szCs w:val="30"/>
        </w:rPr>
        <w:t>工资福利支出</w:t>
      </w:r>
      <w:r>
        <w:rPr>
          <w:rFonts w:hint="eastAsia" w:ascii="宋体" w:hAnsi="宋体" w:eastAsia="宋体" w:cs="宋体"/>
          <w:i w:val="0"/>
          <w:caps w:val="0"/>
          <w:color w:val="333333"/>
          <w:spacing w:val="0"/>
          <w:sz w:val="24"/>
          <w:szCs w:val="24"/>
        </w:rPr>
        <w:t>1.41</w:t>
      </w:r>
      <w:r>
        <w:rPr>
          <w:rFonts w:hint="eastAsia" w:ascii="仿宋_GB2312" w:hAnsi="宋体" w:eastAsia="仿宋_GB2312" w:cs="仿宋_GB2312"/>
          <w:i w:val="0"/>
          <w:caps w:val="0"/>
          <w:color w:val="333333"/>
          <w:spacing w:val="0"/>
          <w:sz w:val="30"/>
          <w:szCs w:val="30"/>
        </w:rPr>
        <w:t>万元，项目支出</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30"/>
          <w:szCs w:val="30"/>
        </w:rPr>
        <w:t>万元。</w:t>
      </w:r>
    </w:p>
    <w:p>
      <w:pPr>
        <w:pStyle w:val="8"/>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2210201住房公积金</w:t>
      </w:r>
      <w:r>
        <w:rPr>
          <w:rFonts w:hint="eastAsia" w:ascii="宋体" w:hAnsi="宋体" w:eastAsia="宋体" w:cs="宋体"/>
          <w:i w:val="0"/>
          <w:caps w:val="0"/>
          <w:color w:val="333333"/>
          <w:spacing w:val="0"/>
          <w:sz w:val="24"/>
          <w:szCs w:val="24"/>
        </w:rPr>
        <w:t>89.43</w:t>
      </w:r>
      <w:r>
        <w:rPr>
          <w:rFonts w:hint="eastAsia" w:ascii="仿宋_GB2312" w:hAnsi="宋体" w:eastAsia="仿宋_GB2312" w:cs="仿宋_GB2312"/>
          <w:i w:val="0"/>
          <w:caps w:val="0"/>
          <w:color w:val="333333"/>
          <w:spacing w:val="0"/>
          <w:sz w:val="30"/>
          <w:szCs w:val="30"/>
        </w:rPr>
        <w:t>万元其中：基本支出</w:t>
      </w:r>
      <w:r>
        <w:rPr>
          <w:rFonts w:hint="eastAsia" w:ascii="宋体" w:hAnsi="宋体" w:eastAsia="宋体" w:cs="宋体"/>
          <w:i w:val="0"/>
          <w:caps w:val="0"/>
          <w:color w:val="333333"/>
          <w:spacing w:val="0"/>
          <w:sz w:val="24"/>
          <w:szCs w:val="24"/>
        </w:rPr>
        <w:t>89.43</w:t>
      </w:r>
      <w:r>
        <w:rPr>
          <w:rFonts w:hint="eastAsia" w:ascii="仿宋_GB2312" w:hAnsi="宋体" w:eastAsia="仿宋_GB2312" w:cs="仿宋_GB2312"/>
          <w:i w:val="0"/>
          <w:caps w:val="0"/>
          <w:color w:val="333333"/>
          <w:spacing w:val="0"/>
          <w:sz w:val="30"/>
          <w:szCs w:val="30"/>
        </w:rPr>
        <w:t>万元，主要用于</w:t>
      </w:r>
      <w:r>
        <w:rPr>
          <w:rFonts w:hint="eastAsia" w:ascii="宋体" w:hAnsi="宋体" w:eastAsia="宋体" w:cs="宋体"/>
          <w:i w:val="0"/>
          <w:caps w:val="0"/>
          <w:color w:val="333333"/>
          <w:spacing w:val="0"/>
          <w:sz w:val="24"/>
          <w:szCs w:val="24"/>
        </w:rPr>
        <w:t>301</w:t>
      </w:r>
      <w:r>
        <w:rPr>
          <w:rFonts w:hint="eastAsia" w:ascii="仿宋_GB2312" w:hAnsi="宋体" w:eastAsia="仿宋_GB2312" w:cs="仿宋_GB2312"/>
          <w:i w:val="0"/>
          <w:caps w:val="0"/>
          <w:color w:val="333333"/>
          <w:spacing w:val="0"/>
          <w:sz w:val="30"/>
          <w:szCs w:val="30"/>
        </w:rPr>
        <w:t>工资福利支出</w:t>
      </w:r>
      <w:r>
        <w:rPr>
          <w:rFonts w:hint="eastAsia" w:ascii="宋体" w:hAnsi="宋体" w:eastAsia="宋体" w:cs="宋体"/>
          <w:i w:val="0"/>
          <w:caps w:val="0"/>
          <w:color w:val="333333"/>
          <w:spacing w:val="0"/>
          <w:sz w:val="24"/>
          <w:szCs w:val="24"/>
        </w:rPr>
        <w:t>89.43</w:t>
      </w:r>
      <w:r>
        <w:rPr>
          <w:rFonts w:hint="eastAsia" w:ascii="仿宋_GB2312" w:hAnsi="宋体" w:eastAsia="仿宋_GB2312" w:cs="仿宋_GB2312"/>
          <w:i w:val="0"/>
          <w:caps w:val="0"/>
          <w:color w:val="333333"/>
          <w:spacing w:val="0"/>
          <w:sz w:val="30"/>
          <w:szCs w:val="30"/>
        </w:rPr>
        <w:t>万元，项目支出</w:t>
      </w:r>
      <w:r>
        <w:rPr>
          <w:rFonts w:hint="eastAsia" w:ascii="宋体" w:hAnsi="宋体" w:eastAsia="宋体" w:cs="宋体"/>
          <w:i w:val="0"/>
          <w:caps w:val="0"/>
          <w:color w:val="333333"/>
          <w:spacing w:val="0"/>
          <w:sz w:val="24"/>
          <w:szCs w:val="24"/>
        </w:rPr>
        <w:t>0</w:t>
      </w:r>
      <w:r>
        <w:rPr>
          <w:rFonts w:hint="eastAsia" w:ascii="仿宋_GB2312" w:hAnsi="宋体" w:eastAsia="仿宋_GB2312" w:cs="仿宋_GB2312"/>
          <w:i w:val="0"/>
          <w:caps w:val="0"/>
          <w:color w:val="333333"/>
          <w:spacing w:val="0"/>
          <w:sz w:val="30"/>
          <w:szCs w:val="30"/>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五、县对下专项转移支付情况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r>
        <w:rPr>
          <w:rFonts w:hint="eastAsia" w:ascii="仿宋_GB2312" w:hAnsi="宋体" w:eastAsia="仿宋_GB2312" w:cs="仿宋_GB2312"/>
          <w:i w:val="0"/>
          <w:caps w:val="0"/>
          <w:color w:val="333333"/>
          <w:spacing w:val="0"/>
          <w:kern w:val="0"/>
          <w:sz w:val="30"/>
          <w:szCs w:val="30"/>
          <w:lang w:val="en-US" w:eastAsia="zh-CN" w:bidi="ar"/>
        </w:rPr>
        <w:t>本单位</w:t>
      </w:r>
      <w:r>
        <w:rPr>
          <w:rFonts w:hint="eastAsia" w:ascii="宋体" w:hAnsi="宋体" w:eastAsia="宋体" w:cs="宋体"/>
          <w:i w:val="0"/>
          <w:caps w:val="0"/>
          <w:color w:val="333333"/>
          <w:spacing w:val="0"/>
          <w:kern w:val="0"/>
          <w:sz w:val="24"/>
          <w:szCs w:val="24"/>
          <w:lang w:val="en-US" w:eastAsia="zh-CN" w:bidi="ar"/>
        </w:rPr>
        <w:t>2019</w:t>
      </w:r>
      <w:r>
        <w:rPr>
          <w:rFonts w:hint="eastAsia" w:ascii="仿宋_GB2312" w:hAnsi="宋体" w:eastAsia="仿宋_GB2312" w:cs="仿宋_GB2312"/>
          <w:i w:val="0"/>
          <w:caps w:val="0"/>
          <w:color w:val="333333"/>
          <w:spacing w:val="0"/>
          <w:kern w:val="0"/>
          <w:sz w:val="30"/>
          <w:szCs w:val="30"/>
          <w:lang w:val="en-US" w:eastAsia="zh-CN" w:bidi="ar"/>
        </w:rPr>
        <w:t>年无县对下专项转移支付</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根据《中华人民共和国政府采购法》的有关规定，编制了政府采购预算，共涉及采购项目</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个，采购预算资金</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黑体" w:hAnsi="宋体" w:eastAsia="黑体" w:cs="黑体"/>
          <w:i w:val="0"/>
          <w:caps w:val="0"/>
          <w:color w:val="333333"/>
          <w:spacing w:val="0"/>
          <w:kern w:val="0"/>
          <w:sz w:val="30"/>
          <w:szCs w:val="30"/>
          <w:lang w:val="en-US" w:eastAsia="zh-CN" w:bidi="ar"/>
        </w:rPr>
        <w:t>七、预算收支增减变化情况说明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b/>
          <w:i w:val="0"/>
          <w:caps w:val="0"/>
          <w:color w:val="333333"/>
          <w:spacing w:val="0"/>
          <w:kern w:val="0"/>
          <w:sz w:val="24"/>
          <w:szCs w:val="24"/>
          <w:lang w:val="en-US" w:eastAsia="zh-CN" w:bidi="ar"/>
        </w:rPr>
        <w:t>（一）</w:t>
      </w:r>
      <w:r>
        <w:rPr>
          <w:rFonts w:hint="eastAsia" w:ascii="楷体_GB2312" w:hAnsi="微软雅黑" w:eastAsia="楷体_GB2312" w:cs="楷体_GB2312"/>
          <w:b/>
          <w:i w:val="0"/>
          <w:caps w:val="0"/>
          <w:color w:val="333333"/>
          <w:spacing w:val="0"/>
          <w:kern w:val="0"/>
          <w:sz w:val="30"/>
          <w:szCs w:val="30"/>
          <w:lang w:val="en-US" w:eastAsia="zh-CN" w:bidi="ar"/>
        </w:rPr>
        <w:t>部门“三公”经费增减变化情况及原因说明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2019年“三公”经费预算数为</w:t>
      </w:r>
      <w:r>
        <w:rPr>
          <w:rFonts w:hint="eastAsia" w:ascii="宋体" w:hAnsi="宋体" w:eastAsia="宋体" w:cs="宋体"/>
          <w:i w:val="0"/>
          <w:caps w:val="0"/>
          <w:color w:val="333333"/>
          <w:spacing w:val="0"/>
          <w:kern w:val="0"/>
          <w:sz w:val="24"/>
          <w:szCs w:val="24"/>
          <w:lang w:val="en-US" w:eastAsia="zh-CN" w:bidi="ar"/>
        </w:rPr>
        <w:t>18.45</w:t>
      </w:r>
      <w:r>
        <w:rPr>
          <w:rFonts w:hint="eastAsia" w:ascii="仿宋_GB2312" w:hAnsi="宋体" w:eastAsia="仿宋_GB2312" w:cs="仿宋_GB2312"/>
          <w:i w:val="0"/>
          <w:caps w:val="0"/>
          <w:color w:val="333333"/>
          <w:spacing w:val="0"/>
          <w:kern w:val="0"/>
          <w:sz w:val="30"/>
          <w:szCs w:val="30"/>
          <w:lang w:val="en-US" w:eastAsia="zh-CN" w:bidi="ar"/>
        </w:rPr>
        <w:t>万元，与上年预算数</w:t>
      </w:r>
      <w:r>
        <w:rPr>
          <w:rFonts w:hint="eastAsia" w:ascii="宋体" w:hAnsi="宋体" w:eastAsia="宋体" w:cs="宋体"/>
          <w:i w:val="0"/>
          <w:caps w:val="0"/>
          <w:color w:val="333333"/>
          <w:spacing w:val="0"/>
          <w:kern w:val="0"/>
          <w:sz w:val="24"/>
          <w:szCs w:val="24"/>
          <w:lang w:val="en-US" w:eastAsia="zh-CN" w:bidi="ar"/>
        </w:rPr>
        <w:t>18.45</w:t>
      </w:r>
      <w:r>
        <w:rPr>
          <w:rFonts w:hint="eastAsia" w:ascii="仿宋_GB2312" w:hAnsi="宋体" w:eastAsia="仿宋_GB2312" w:cs="仿宋_GB2312"/>
          <w:i w:val="0"/>
          <w:caps w:val="0"/>
          <w:color w:val="333333"/>
          <w:spacing w:val="0"/>
          <w:kern w:val="0"/>
          <w:sz w:val="30"/>
          <w:szCs w:val="30"/>
          <w:lang w:val="en-US" w:eastAsia="zh-CN" w:bidi="ar"/>
        </w:rPr>
        <w:t>万元相比持平。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1、因公出国（境）经费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拟安排出国（境）经费预算</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万元，与上年持平。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2、公务接待费</w:t>
      </w:r>
    </w:p>
    <w:p>
      <w:pPr>
        <w:pStyle w:val="8"/>
        <w:keepNext w:val="0"/>
        <w:keepLines w:val="0"/>
        <w:widowControl/>
        <w:suppressLineNumbers w:val="0"/>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sz w:val="30"/>
          <w:szCs w:val="30"/>
        </w:rPr>
        <w:t>拟安排公务接待费预算</w:t>
      </w:r>
      <w:r>
        <w:rPr>
          <w:rFonts w:hint="eastAsia" w:ascii="宋体" w:hAnsi="宋体" w:eastAsia="宋体" w:cs="宋体"/>
          <w:i w:val="0"/>
          <w:caps w:val="0"/>
          <w:color w:val="333333"/>
          <w:spacing w:val="0"/>
          <w:sz w:val="24"/>
          <w:szCs w:val="24"/>
        </w:rPr>
        <w:t>8.55</w:t>
      </w:r>
      <w:r>
        <w:rPr>
          <w:rFonts w:hint="eastAsia" w:ascii="仿宋_GB2312" w:hAnsi="宋体" w:eastAsia="仿宋_GB2312" w:cs="仿宋_GB2312"/>
          <w:i w:val="0"/>
          <w:caps w:val="0"/>
          <w:color w:val="333333"/>
          <w:spacing w:val="0"/>
          <w:sz w:val="30"/>
          <w:szCs w:val="30"/>
        </w:rPr>
        <w:t>万元，主要用于按规定开支的各类公务接待产生的费用，与上年预算数</w:t>
      </w:r>
      <w:r>
        <w:rPr>
          <w:rFonts w:hint="eastAsia" w:ascii="宋体" w:hAnsi="宋体" w:eastAsia="宋体" w:cs="宋体"/>
          <w:i w:val="0"/>
          <w:caps w:val="0"/>
          <w:color w:val="333333"/>
          <w:spacing w:val="0"/>
          <w:sz w:val="24"/>
          <w:szCs w:val="24"/>
        </w:rPr>
        <w:t>8.55</w:t>
      </w:r>
      <w:r>
        <w:rPr>
          <w:rFonts w:hint="eastAsia" w:ascii="仿宋_GB2312" w:hAnsi="宋体" w:eastAsia="仿宋_GB2312" w:cs="仿宋_GB2312"/>
          <w:i w:val="0"/>
          <w:caps w:val="0"/>
          <w:color w:val="333333"/>
          <w:spacing w:val="0"/>
          <w:sz w:val="30"/>
          <w:szCs w:val="30"/>
        </w:rPr>
        <w:t>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3、公务用车购置及运行维护费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拟安排公务用车购置及运行维护费</w:t>
      </w:r>
      <w:r>
        <w:rPr>
          <w:rFonts w:hint="eastAsia" w:ascii="宋体" w:hAnsi="宋体" w:eastAsia="宋体" w:cs="宋体"/>
          <w:i w:val="0"/>
          <w:caps w:val="0"/>
          <w:color w:val="333333"/>
          <w:spacing w:val="0"/>
          <w:kern w:val="0"/>
          <w:sz w:val="24"/>
          <w:szCs w:val="24"/>
          <w:lang w:val="en-US" w:eastAsia="zh-CN" w:bidi="ar"/>
        </w:rPr>
        <w:t>9.9</w:t>
      </w:r>
      <w:r>
        <w:rPr>
          <w:rFonts w:hint="eastAsia" w:ascii="仿宋_GB2312" w:hAnsi="宋体" w:eastAsia="仿宋_GB2312" w:cs="仿宋_GB2312"/>
          <w:i w:val="0"/>
          <w:caps w:val="0"/>
          <w:color w:val="333333"/>
          <w:spacing w:val="0"/>
          <w:kern w:val="0"/>
          <w:sz w:val="30"/>
          <w:szCs w:val="30"/>
          <w:lang w:val="en-US" w:eastAsia="zh-CN" w:bidi="ar"/>
        </w:rPr>
        <w:t>万元，其中：购置经费</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万元、运行维护费</w:t>
      </w:r>
      <w:r>
        <w:rPr>
          <w:rFonts w:hint="eastAsia" w:ascii="宋体" w:hAnsi="宋体" w:eastAsia="宋体" w:cs="宋体"/>
          <w:i w:val="0"/>
          <w:caps w:val="0"/>
          <w:color w:val="333333"/>
          <w:spacing w:val="0"/>
          <w:kern w:val="0"/>
          <w:sz w:val="24"/>
          <w:szCs w:val="24"/>
          <w:lang w:val="en-US" w:eastAsia="zh-CN" w:bidi="ar"/>
        </w:rPr>
        <w:t>9.9</w:t>
      </w:r>
      <w:r>
        <w:rPr>
          <w:rFonts w:hint="eastAsia" w:ascii="仿宋_GB2312" w:hAnsi="宋体" w:eastAsia="仿宋_GB2312" w:cs="仿宋_GB2312"/>
          <w:i w:val="0"/>
          <w:caps w:val="0"/>
          <w:color w:val="333333"/>
          <w:spacing w:val="0"/>
          <w:kern w:val="0"/>
          <w:sz w:val="30"/>
          <w:szCs w:val="30"/>
          <w:lang w:val="en-US" w:eastAsia="zh-CN" w:bidi="ar"/>
        </w:rPr>
        <w:t>万元，主要用于保障政府部门、党群部门、其他部门公务工作开展，拟产生的公务用车燃料费、维修费、过路过桥费、保险费等支出，与上年预算数</w:t>
      </w:r>
      <w:r>
        <w:rPr>
          <w:rFonts w:hint="eastAsia" w:ascii="宋体" w:hAnsi="宋体" w:eastAsia="宋体" w:cs="宋体"/>
          <w:i w:val="0"/>
          <w:caps w:val="0"/>
          <w:color w:val="333333"/>
          <w:spacing w:val="0"/>
          <w:kern w:val="0"/>
          <w:sz w:val="24"/>
          <w:szCs w:val="24"/>
          <w:lang w:val="en-US" w:eastAsia="zh-CN" w:bidi="ar"/>
        </w:rPr>
        <w:t>9.9</w:t>
      </w:r>
      <w:r>
        <w:rPr>
          <w:rFonts w:hint="eastAsia" w:ascii="仿宋_GB2312" w:hAnsi="宋体" w:eastAsia="仿宋_GB2312" w:cs="仿宋_GB2312"/>
          <w:i w:val="0"/>
          <w:caps w:val="0"/>
          <w:color w:val="333333"/>
          <w:spacing w:val="0"/>
          <w:kern w:val="0"/>
          <w:sz w:val="30"/>
          <w:szCs w:val="30"/>
          <w:lang w:val="en-US" w:eastAsia="zh-CN" w:bidi="ar"/>
        </w:rPr>
        <w:t>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部门“三公”经费预算数与上年预算数相比只减不增原因是预算编制过程中严格执行中央八项规定，厉行节约、反对铺张浪费；执行公务用车改革制度，加强公车管理，硬化预算约束，从源头控制“三公”经费，规范接待管理，强化公务接待信息公开，以透明机制促进“三公”经费管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微软雅黑" w:eastAsia="楷体_GB2312" w:cs="楷体_GB2312"/>
          <w:b/>
          <w:i w:val="0"/>
          <w:caps w:val="0"/>
          <w:color w:val="333333"/>
          <w:spacing w:val="0"/>
          <w:kern w:val="0"/>
          <w:sz w:val="30"/>
          <w:szCs w:val="30"/>
          <w:lang w:val="en-US" w:eastAsia="zh-CN" w:bidi="ar"/>
        </w:rPr>
        <w:t>（二）预算收入增减变化情况及原因说明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2019年部门预算总收入 </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万元，比</w:t>
      </w:r>
      <w:r>
        <w:rPr>
          <w:rFonts w:hint="eastAsia" w:ascii="宋体" w:hAnsi="宋体" w:eastAsia="宋体" w:cs="宋体"/>
          <w:i w:val="0"/>
          <w:caps w:val="0"/>
          <w:color w:val="333333"/>
          <w:spacing w:val="0"/>
          <w:kern w:val="0"/>
          <w:sz w:val="24"/>
          <w:szCs w:val="24"/>
          <w:lang w:val="en-US" w:eastAsia="zh-CN" w:bidi="ar"/>
        </w:rPr>
        <w:t>2018</w:t>
      </w:r>
      <w:r>
        <w:rPr>
          <w:rFonts w:hint="eastAsia" w:ascii="仿宋_GB2312" w:hAnsi="宋体" w:eastAsia="仿宋_GB2312" w:cs="仿宋_GB2312"/>
          <w:i w:val="0"/>
          <w:caps w:val="0"/>
          <w:color w:val="333333"/>
          <w:spacing w:val="0"/>
          <w:kern w:val="0"/>
          <w:sz w:val="30"/>
          <w:szCs w:val="30"/>
          <w:lang w:val="en-US" w:eastAsia="zh-CN" w:bidi="ar"/>
        </w:rPr>
        <w:t>年部门预算总收入</w:t>
      </w:r>
      <w:r>
        <w:rPr>
          <w:rFonts w:hint="eastAsia" w:ascii="宋体" w:hAnsi="宋体" w:eastAsia="宋体" w:cs="宋体"/>
          <w:i w:val="0"/>
          <w:caps w:val="0"/>
          <w:color w:val="333333"/>
          <w:spacing w:val="0"/>
          <w:kern w:val="0"/>
          <w:sz w:val="24"/>
          <w:szCs w:val="24"/>
          <w:lang w:val="en-US" w:eastAsia="zh-CN" w:bidi="ar"/>
        </w:rPr>
        <w:t>1021.12</w:t>
      </w:r>
      <w:r>
        <w:rPr>
          <w:rFonts w:hint="eastAsia" w:ascii="仿宋_GB2312" w:hAnsi="宋体" w:eastAsia="仿宋_GB2312" w:cs="仿宋_GB2312"/>
          <w:i w:val="0"/>
          <w:caps w:val="0"/>
          <w:color w:val="333333"/>
          <w:spacing w:val="0"/>
          <w:kern w:val="0"/>
          <w:sz w:val="30"/>
          <w:szCs w:val="30"/>
          <w:lang w:val="en-US" w:eastAsia="zh-CN" w:bidi="ar"/>
        </w:rPr>
        <w:t>万元，增</w:t>
      </w:r>
      <w:r>
        <w:rPr>
          <w:rFonts w:hint="eastAsia" w:ascii="宋体" w:hAnsi="宋体" w:eastAsia="宋体" w:cs="宋体"/>
          <w:i w:val="0"/>
          <w:caps w:val="0"/>
          <w:color w:val="333333"/>
          <w:spacing w:val="0"/>
          <w:kern w:val="0"/>
          <w:sz w:val="24"/>
          <w:szCs w:val="24"/>
          <w:lang w:val="en-US" w:eastAsia="zh-CN" w:bidi="ar"/>
        </w:rPr>
        <w:t>37.38</w:t>
      </w:r>
      <w:r>
        <w:rPr>
          <w:rFonts w:hint="eastAsia" w:ascii="仿宋_GB2312" w:hAnsi="宋体" w:eastAsia="仿宋_GB2312" w:cs="仿宋_GB2312"/>
          <w:i w:val="0"/>
          <w:caps w:val="0"/>
          <w:color w:val="333333"/>
          <w:spacing w:val="0"/>
          <w:kern w:val="0"/>
          <w:sz w:val="30"/>
          <w:szCs w:val="30"/>
          <w:lang w:val="en-US" w:eastAsia="zh-CN" w:bidi="ar"/>
        </w:rPr>
        <w:t>万元，增</w:t>
      </w:r>
      <w:r>
        <w:rPr>
          <w:rFonts w:hint="eastAsia" w:ascii="宋体" w:hAnsi="宋体" w:eastAsia="宋体" w:cs="宋体"/>
          <w:i w:val="0"/>
          <w:caps w:val="0"/>
          <w:color w:val="333333"/>
          <w:spacing w:val="0"/>
          <w:kern w:val="0"/>
          <w:sz w:val="24"/>
          <w:szCs w:val="24"/>
          <w:lang w:val="en-US" w:eastAsia="zh-CN" w:bidi="ar"/>
        </w:rPr>
        <w:t>3.66%</w:t>
      </w:r>
      <w:r>
        <w:rPr>
          <w:rFonts w:hint="eastAsia" w:ascii="仿宋_GB2312" w:hAnsi="宋体" w:eastAsia="仿宋_GB2312" w:cs="仿宋_GB2312"/>
          <w:i w:val="0"/>
          <w:caps w:val="0"/>
          <w:color w:val="333333"/>
          <w:spacing w:val="0"/>
          <w:kern w:val="0"/>
          <w:sz w:val="30"/>
          <w:szCs w:val="30"/>
          <w:lang w:val="en-US" w:eastAsia="zh-CN" w:bidi="ar"/>
        </w:rPr>
        <w:t>，其中，基本支出收入</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万元，比上年</w:t>
      </w:r>
      <w:r>
        <w:rPr>
          <w:rFonts w:hint="eastAsia" w:ascii="宋体" w:hAnsi="宋体" w:eastAsia="宋体" w:cs="宋体"/>
          <w:i w:val="0"/>
          <w:caps w:val="0"/>
          <w:color w:val="333333"/>
          <w:spacing w:val="0"/>
          <w:kern w:val="0"/>
          <w:sz w:val="24"/>
          <w:szCs w:val="24"/>
          <w:lang w:val="en-US" w:eastAsia="zh-CN" w:bidi="ar"/>
        </w:rPr>
        <w:t>821.12</w:t>
      </w:r>
      <w:r>
        <w:rPr>
          <w:rFonts w:hint="eastAsia" w:ascii="仿宋_GB2312" w:hAnsi="宋体" w:eastAsia="仿宋_GB2312" w:cs="仿宋_GB2312"/>
          <w:i w:val="0"/>
          <w:caps w:val="0"/>
          <w:color w:val="333333"/>
          <w:spacing w:val="0"/>
          <w:kern w:val="0"/>
          <w:sz w:val="30"/>
          <w:szCs w:val="30"/>
          <w:lang w:val="en-US" w:eastAsia="zh-CN" w:bidi="ar"/>
        </w:rPr>
        <w:t>万元增</w:t>
      </w:r>
      <w:r>
        <w:rPr>
          <w:rFonts w:hint="eastAsia" w:ascii="宋体" w:hAnsi="宋体" w:eastAsia="宋体" w:cs="宋体"/>
          <w:i w:val="0"/>
          <w:caps w:val="0"/>
          <w:color w:val="333333"/>
          <w:spacing w:val="0"/>
          <w:kern w:val="0"/>
          <w:sz w:val="24"/>
          <w:szCs w:val="24"/>
          <w:lang w:val="en-US" w:eastAsia="zh-CN" w:bidi="ar"/>
        </w:rPr>
        <w:t>237.38</w:t>
      </w:r>
      <w:r>
        <w:rPr>
          <w:rFonts w:hint="eastAsia" w:ascii="仿宋_GB2312" w:hAnsi="宋体" w:eastAsia="仿宋_GB2312" w:cs="仿宋_GB2312"/>
          <w:i w:val="0"/>
          <w:caps w:val="0"/>
          <w:color w:val="333333"/>
          <w:spacing w:val="0"/>
          <w:kern w:val="0"/>
          <w:sz w:val="30"/>
          <w:szCs w:val="30"/>
          <w:lang w:val="en-US" w:eastAsia="zh-CN" w:bidi="ar"/>
        </w:rPr>
        <w:t>万元，增</w:t>
      </w:r>
      <w:r>
        <w:rPr>
          <w:rFonts w:hint="eastAsia" w:ascii="宋体" w:hAnsi="宋体" w:eastAsia="宋体" w:cs="宋体"/>
          <w:i w:val="0"/>
          <w:caps w:val="0"/>
          <w:color w:val="333333"/>
          <w:spacing w:val="0"/>
          <w:kern w:val="0"/>
          <w:sz w:val="24"/>
          <w:szCs w:val="24"/>
          <w:lang w:val="en-US" w:eastAsia="zh-CN" w:bidi="ar"/>
        </w:rPr>
        <w:t>28.91%</w:t>
      </w:r>
      <w:r>
        <w:rPr>
          <w:rFonts w:hint="eastAsia" w:ascii="仿宋_GB2312" w:hAnsi="宋体" w:eastAsia="仿宋_GB2312" w:cs="仿宋_GB2312"/>
          <w:i w:val="0"/>
          <w:caps w:val="0"/>
          <w:color w:val="333333"/>
          <w:spacing w:val="0"/>
          <w:kern w:val="0"/>
          <w:sz w:val="30"/>
          <w:szCs w:val="30"/>
          <w:lang w:val="en-US" w:eastAsia="zh-CN" w:bidi="ar"/>
        </w:rPr>
        <w:t>，增长主要原因：</w:t>
      </w:r>
      <w:r>
        <w:rPr>
          <w:rFonts w:hint="eastAsia" w:ascii="宋体" w:hAnsi="宋体" w:eastAsia="宋体" w:cs="宋体"/>
          <w:i w:val="0"/>
          <w:caps w:val="0"/>
          <w:color w:val="333333"/>
          <w:spacing w:val="0"/>
          <w:kern w:val="0"/>
          <w:sz w:val="24"/>
          <w:szCs w:val="24"/>
          <w:lang w:val="en-US" w:eastAsia="zh-CN" w:bidi="ar"/>
        </w:rPr>
        <w:t>2018</w:t>
      </w:r>
      <w:r>
        <w:rPr>
          <w:rFonts w:hint="eastAsia" w:ascii="仿宋_GB2312" w:hAnsi="宋体" w:eastAsia="仿宋_GB2312" w:cs="仿宋_GB2312"/>
          <w:i w:val="0"/>
          <w:caps w:val="0"/>
          <w:color w:val="333333"/>
          <w:spacing w:val="0"/>
          <w:kern w:val="0"/>
          <w:sz w:val="30"/>
          <w:szCs w:val="30"/>
          <w:lang w:val="en-US" w:eastAsia="zh-CN" w:bidi="ar"/>
        </w:rPr>
        <w:t>年调整工资标准及完善工资津补贴增资，住房公积金及养老保险金相应增加。项目支出收入</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万元，比上年</w:t>
      </w:r>
      <w:r>
        <w:rPr>
          <w:rFonts w:hint="eastAsia" w:ascii="宋体" w:hAnsi="宋体" w:eastAsia="宋体" w:cs="宋体"/>
          <w:i w:val="0"/>
          <w:caps w:val="0"/>
          <w:color w:val="333333"/>
          <w:spacing w:val="0"/>
          <w:kern w:val="0"/>
          <w:sz w:val="24"/>
          <w:szCs w:val="24"/>
          <w:lang w:val="en-US" w:eastAsia="zh-CN" w:bidi="ar"/>
        </w:rPr>
        <w:t>200</w:t>
      </w:r>
      <w:r>
        <w:rPr>
          <w:rFonts w:hint="eastAsia" w:ascii="仿宋_GB2312" w:hAnsi="宋体" w:eastAsia="仿宋_GB2312" w:cs="仿宋_GB2312"/>
          <w:i w:val="0"/>
          <w:caps w:val="0"/>
          <w:color w:val="333333"/>
          <w:spacing w:val="0"/>
          <w:kern w:val="0"/>
          <w:sz w:val="30"/>
          <w:szCs w:val="30"/>
          <w:lang w:val="en-US" w:eastAsia="zh-CN" w:bidi="ar"/>
        </w:rPr>
        <w:t>万元减</w:t>
      </w:r>
      <w:r>
        <w:rPr>
          <w:rFonts w:hint="eastAsia" w:ascii="宋体" w:hAnsi="宋体" w:eastAsia="宋体" w:cs="宋体"/>
          <w:i w:val="0"/>
          <w:caps w:val="0"/>
          <w:color w:val="333333"/>
          <w:spacing w:val="0"/>
          <w:kern w:val="0"/>
          <w:sz w:val="24"/>
          <w:szCs w:val="24"/>
          <w:lang w:val="en-US" w:eastAsia="zh-CN" w:bidi="ar"/>
        </w:rPr>
        <w:t>200</w:t>
      </w:r>
      <w:r>
        <w:rPr>
          <w:rFonts w:hint="eastAsia" w:ascii="仿宋_GB2312" w:hAnsi="宋体" w:eastAsia="仿宋_GB2312" w:cs="仿宋_GB2312"/>
          <w:i w:val="0"/>
          <w:caps w:val="0"/>
          <w:color w:val="333333"/>
          <w:spacing w:val="0"/>
          <w:kern w:val="0"/>
          <w:sz w:val="30"/>
          <w:szCs w:val="30"/>
          <w:lang w:val="en-US" w:eastAsia="zh-CN" w:bidi="ar"/>
        </w:rPr>
        <w:t>万元，减</w:t>
      </w:r>
      <w:r>
        <w:rPr>
          <w:rFonts w:hint="eastAsia" w:ascii="宋体" w:hAnsi="宋体" w:eastAsia="宋体" w:cs="宋体"/>
          <w:i w:val="0"/>
          <w:caps w:val="0"/>
          <w:color w:val="333333"/>
          <w:spacing w:val="0"/>
          <w:kern w:val="0"/>
          <w:sz w:val="24"/>
          <w:szCs w:val="24"/>
          <w:lang w:val="en-US" w:eastAsia="zh-CN" w:bidi="ar"/>
        </w:rPr>
        <w:t>100%</w:t>
      </w:r>
      <w:r>
        <w:rPr>
          <w:rFonts w:hint="eastAsia" w:ascii="仿宋_GB2312" w:hAnsi="宋体" w:eastAsia="仿宋_GB2312" w:cs="仿宋_GB2312"/>
          <w:i w:val="0"/>
          <w:caps w:val="0"/>
          <w:color w:val="333333"/>
          <w:spacing w:val="0"/>
          <w:kern w:val="0"/>
          <w:sz w:val="30"/>
          <w:szCs w:val="30"/>
          <w:lang w:val="en-US" w:eastAsia="zh-CN" w:bidi="ar"/>
        </w:rPr>
        <w:t>，减少主要原因：财政收支矛盾突出，以“三保”保工资、保民生、保运转为主，合理优化支出结构。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微软雅黑" w:eastAsia="楷体_GB2312" w:cs="楷体_GB2312"/>
          <w:b/>
          <w:i w:val="0"/>
          <w:caps w:val="0"/>
          <w:color w:val="333333"/>
          <w:spacing w:val="0"/>
          <w:kern w:val="0"/>
          <w:sz w:val="30"/>
          <w:szCs w:val="30"/>
          <w:lang w:val="en-US" w:eastAsia="zh-CN" w:bidi="ar"/>
        </w:rPr>
        <w:t>（三）预算支出增减变化情况及原因说明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2019年部门预算总支出 </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万元，比</w:t>
      </w:r>
      <w:r>
        <w:rPr>
          <w:rFonts w:hint="eastAsia" w:ascii="宋体" w:hAnsi="宋体" w:eastAsia="宋体" w:cs="宋体"/>
          <w:i w:val="0"/>
          <w:caps w:val="0"/>
          <w:color w:val="333333"/>
          <w:spacing w:val="0"/>
          <w:kern w:val="0"/>
          <w:sz w:val="24"/>
          <w:szCs w:val="24"/>
          <w:lang w:val="en-US" w:eastAsia="zh-CN" w:bidi="ar"/>
        </w:rPr>
        <w:t>2018</w:t>
      </w:r>
      <w:r>
        <w:rPr>
          <w:rFonts w:hint="eastAsia" w:ascii="仿宋_GB2312" w:hAnsi="宋体" w:eastAsia="仿宋_GB2312" w:cs="仿宋_GB2312"/>
          <w:i w:val="0"/>
          <w:caps w:val="0"/>
          <w:color w:val="333333"/>
          <w:spacing w:val="0"/>
          <w:kern w:val="0"/>
          <w:sz w:val="30"/>
          <w:szCs w:val="30"/>
          <w:lang w:val="en-US" w:eastAsia="zh-CN" w:bidi="ar"/>
        </w:rPr>
        <w:t>年部门预算总支出</w:t>
      </w:r>
      <w:r>
        <w:rPr>
          <w:rFonts w:hint="eastAsia" w:ascii="宋体" w:hAnsi="宋体" w:eastAsia="宋体" w:cs="宋体"/>
          <w:i w:val="0"/>
          <w:caps w:val="0"/>
          <w:color w:val="333333"/>
          <w:spacing w:val="0"/>
          <w:kern w:val="0"/>
          <w:sz w:val="24"/>
          <w:szCs w:val="24"/>
          <w:lang w:val="en-US" w:eastAsia="zh-CN" w:bidi="ar"/>
        </w:rPr>
        <w:t>1021.12</w:t>
      </w:r>
      <w:r>
        <w:rPr>
          <w:rFonts w:hint="eastAsia" w:ascii="仿宋_GB2312" w:hAnsi="宋体" w:eastAsia="仿宋_GB2312" w:cs="仿宋_GB2312"/>
          <w:i w:val="0"/>
          <w:caps w:val="0"/>
          <w:color w:val="333333"/>
          <w:spacing w:val="0"/>
          <w:kern w:val="0"/>
          <w:sz w:val="30"/>
          <w:szCs w:val="30"/>
          <w:lang w:val="en-US" w:eastAsia="zh-CN" w:bidi="ar"/>
        </w:rPr>
        <w:t>万元，增</w:t>
      </w:r>
      <w:r>
        <w:rPr>
          <w:rFonts w:hint="eastAsia" w:ascii="宋体" w:hAnsi="宋体" w:eastAsia="宋体" w:cs="宋体"/>
          <w:i w:val="0"/>
          <w:caps w:val="0"/>
          <w:color w:val="333333"/>
          <w:spacing w:val="0"/>
          <w:kern w:val="0"/>
          <w:sz w:val="24"/>
          <w:szCs w:val="24"/>
          <w:lang w:val="en-US" w:eastAsia="zh-CN" w:bidi="ar"/>
        </w:rPr>
        <w:t>37.38</w:t>
      </w:r>
      <w:r>
        <w:rPr>
          <w:rFonts w:hint="eastAsia" w:ascii="仿宋_GB2312" w:hAnsi="宋体" w:eastAsia="仿宋_GB2312" w:cs="仿宋_GB2312"/>
          <w:i w:val="0"/>
          <w:caps w:val="0"/>
          <w:color w:val="333333"/>
          <w:spacing w:val="0"/>
          <w:kern w:val="0"/>
          <w:sz w:val="30"/>
          <w:szCs w:val="30"/>
          <w:lang w:val="en-US" w:eastAsia="zh-CN" w:bidi="ar"/>
        </w:rPr>
        <w:t>万元，增</w:t>
      </w:r>
      <w:r>
        <w:rPr>
          <w:rFonts w:hint="eastAsia" w:ascii="宋体" w:hAnsi="宋体" w:eastAsia="宋体" w:cs="宋体"/>
          <w:i w:val="0"/>
          <w:caps w:val="0"/>
          <w:color w:val="333333"/>
          <w:spacing w:val="0"/>
          <w:kern w:val="0"/>
          <w:sz w:val="24"/>
          <w:szCs w:val="24"/>
          <w:lang w:val="en-US" w:eastAsia="zh-CN" w:bidi="ar"/>
        </w:rPr>
        <w:t>3.66%</w:t>
      </w:r>
      <w:r>
        <w:rPr>
          <w:rFonts w:hint="eastAsia" w:ascii="仿宋_GB2312" w:hAnsi="宋体" w:eastAsia="仿宋_GB2312" w:cs="仿宋_GB2312"/>
          <w:i w:val="0"/>
          <w:caps w:val="0"/>
          <w:color w:val="333333"/>
          <w:spacing w:val="0"/>
          <w:kern w:val="0"/>
          <w:sz w:val="30"/>
          <w:szCs w:val="30"/>
          <w:lang w:val="en-US" w:eastAsia="zh-CN" w:bidi="ar"/>
        </w:rPr>
        <w:t>，其中，基本支出</w:t>
      </w:r>
      <w:r>
        <w:rPr>
          <w:rFonts w:hint="eastAsia" w:ascii="宋体" w:hAnsi="宋体" w:eastAsia="宋体" w:cs="宋体"/>
          <w:i w:val="0"/>
          <w:caps w:val="0"/>
          <w:color w:val="333333"/>
          <w:spacing w:val="0"/>
          <w:kern w:val="0"/>
          <w:sz w:val="24"/>
          <w:szCs w:val="24"/>
          <w:lang w:val="en-US" w:eastAsia="zh-CN" w:bidi="ar"/>
        </w:rPr>
        <w:t>1058.5</w:t>
      </w:r>
      <w:r>
        <w:rPr>
          <w:rFonts w:hint="eastAsia" w:ascii="仿宋_GB2312" w:hAnsi="宋体" w:eastAsia="仿宋_GB2312" w:cs="仿宋_GB2312"/>
          <w:i w:val="0"/>
          <w:caps w:val="0"/>
          <w:color w:val="333333"/>
          <w:spacing w:val="0"/>
          <w:kern w:val="0"/>
          <w:sz w:val="30"/>
          <w:szCs w:val="30"/>
          <w:lang w:val="en-US" w:eastAsia="zh-CN" w:bidi="ar"/>
        </w:rPr>
        <w:t>万元，比上年</w:t>
      </w:r>
      <w:r>
        <w:rPr>
          <w:rFonts w:hint="eastAsia" w:ascii="宋体" w:hAnsi="宋体" w:eastAsia="宋体" w:cs="宋体"/>
          <w:i w:val="0"/>
          <w:caps w:val="0"/>
          <w:color w:val="333333"/>
          <w:spacing w:val="0"/>
          <w:kern w:val="0"/>
          <w:sz w:val="24"/>
          <w:szCs w:val="24"/>
          <w:lang w:val="en-US" w:eastAsia="zh-CN" w:bidi="ar"/>
        </w:rPr>
        <w:t>821.12</w:t>
      </w:r>
      <w:r>
        <w:rPr>
          <w:rFonts w:hint="eastAsia" w:ascii="仿宋_GB2312" w:hAnsi="宋体" w:eastAsia="仿宋_GB2312" w:cs="仿宋_GB2312"/>
          <w:i w:val="0"/>
          <w:caps w:val="0"/>
          <w:color w:val="333333"/>
          <w:spacing w:val="0"/>
          <w:kern w:val="0"/>
          <w:sz w:val="30"/>
          <w:szCs w:val="30"/>
          <w:lang w:val="en-US" w:eastAsia="zh-CN" w:bidi="ar"/>
        </w:rPr>
        <w:t>万元增</w:t>
      </w:r>
      <w:r>
        <w:rPr>
          <w:rFonts w:hint="eastAsia" w:ascii="宋体" w:hAnsi="宋体" w:eastAsia="宋体" w:cs="宋体"/>
          <w:i w:val="0"/>
          <w:caps w:val="0"/>
          <w:color w:val="333333"/>
          <w:spacing w:val="0"/>
          <w:kern w:val="0"/>
          <w:sz w:val="24"/>
          <w:szCs w:val="24"/>
          <w:lang w:val="en-US" w:eastAsia="zh-CN" w:bidi="ar"/>
        </w:rPr>
        <w:t>237.38</w:t>
      </w:r>
      <w:r>
        <w:rPr>
          <w:rFonts w:hint="eastAsia" w:ascii="仿宋_GB2312" w:hAnsi="宋体" w:eastAsia="仿宋_GB2312" w:cs="仿宋_GB2312"/>
          <w:i w:val="0"/>
          <w:caps w:val="0"/>
          <w:color w:val="333333"/>
          <w:spacing w:val="0"/>
          <w:kern w:val="0"/>
          <w:sz w:val="30"/>
          <w:szCs w:val="30"/>
          <w:lang w:val="en-US" w:eastAsia="zh-CN" w:bidi="ar"/>
        </w:rPr>
        <w:t>万元，增</w:t>
      </w:r>
      <w:r>
        <w:rPr>
          <w:rFonts w:hint="eastAsia" w:ascii="宋体" w:hAnsi="宋体" w:eastAsia="宋体" w:cs="宋体"/>
          <w:i w:val="0"/>
          <w:caps w:val="0"/>
          <w:color w:val="333333"/>
          <w:spacing w:val="0"/>
          <w:kern w:val="0"/>
          <w:sz w:val="24"/>
          <w:szCs w:val="24"/>
          <w:lang w:val="en-US" w:eastAsia="zh-CN" w:bidi="ar"/>
        </w:rPr>
        <w:t>28.91%</w:t>
      </w:r>
      <w:r>
        <w:rPr>
          <w:rFonts w:hint="eastAsia" w:ascii="仿宋_GB2312" w:hAnsi="宋体" w:eastAsia="仿宋_GB2312" w:cs="仿宋_GB2312"/>
          <w:i w:val="0"/>
          <w:caps w:val="0"/>
          <w:color w:val="333333"/>
          <w:spacing w:val="0"/>
          <w:kern w:val="0"/>
          <w:sz w:val="30"/>
          <w:szCs w:val="30"/>
          <w:lang w:val="en-US" w:eastAsia="zh-CN" w:bidi="ar"/>
        </w:rPr>
        <w:t>，增长主要原因：</w:t>
      </w:r>
      <w:r>
        <w:rPr>
          <w:rFonts w:hint="eastAsia" w:ascii="宋体" w:hAnsi="宋体" w:eastAsia="宋体" w:cs="宋体"/>
          <w:i w:val="0"/>
          <w:caps w:val="0"/>
          <w:color w:val="333333"/>
          <w:spacing w:val="0"/>
          <w:kern w:val="0"/>
          <w:sz w:val="24"/>
          <w:szCs w:val="24"/>
          <w:lang w:val="en-US" w:eastAsia="zh-CN" w:bidi="ar"/>
        </w:rPr>
        <w:t>2018</w:t>
      </w:r>
      <w:r>
        <w:rPr>
          <w:rFonts w:hint="eastAsia" w:ascii="仿宋_GB2312" w:hAnsi="宋体" w:eastAsia="仿宋_GB2312" w:cs="仿宋_GB2312"/>
          <w:i w:val="0"/>
          <w:caps w:val="0"/>
          <w:color w:val="333333"/>
          <w:spacing w:val="0"/>
          <w:kern w:val="0"/>
          <w:sz w:val="30"/>
          <w:szCs w:val="30"/>
          <w:lang w:val="en-US" w:eastAsia="zh-CN" w:bidi="ar"/>
        </w:rPr>
        <w:t>年调整工资标准及完善工资津补贴增资，住房公积金及养老保险金相应增加。项目支出</w:t>
      </w:r>
      <w:r>
        <w:rPr>
          <w:rFonts w:hint="eastAsia" w:ascii="宋体" w:hAnsi="宋体" w:eastAsia="宋体" w:cs="宋体"/>
          <w:i w:val="0"/>
          <w:caps w:val="0"/>
          <w:color w:val="333333"/>
          <w:spacing w:val="0"/>
          <w:kern w:val="0"/>
          <w:sz w:val="24"/>
          <w:szCs w:val="24"/>
          <w:lang w:val="en-US" w:eastAsia="zh-CN" w:bidi="ar"/>
        </w:rPr>
        <w:t>0</w:t>
      </w:r>
      <w:r>
        <w:rPr>
          <w:rFonts w:hint="eastAsia" w:ascii="仿宋_GB2312" w:hAnsi="宋体" w:eastAsia="仿宋_GB2312" w:cs="仿宋_GB2312"/>
          <w:i w:val="0"/>
          <w:caps w:val="0"/>
          <w:color w:val="333333"/>
          <w:spacing w:val="0"/>
          <w:kern w:val="0"/>
          <w:sz w:val="30"/>
          <w:szCs w:val="30"/>
          <w:lang w:val="en-US" w:eastAsia="zh-CN" w:bidi="ar"/>
        </w:rPr>
        <w:t>万元，比上年</w:t>
      </w:r>
      <w:r>
        <w:rPr>
          <w:rFonts w:hint="eastAsia" w:ascii="宋体" w:hAnsi="宋体" w:eastAsia="宋体" w:cs="宋体"/>
          <w:i w:val="0"/>
          <w:caps w:val="0"/>
          <w:color w:val="333333"/>
          <w:spacing w:val="0"/>
          <w:kern w:val="0"/>
          <w:sz w:val="24"/>
          <w:szCs w:val="24"/>
          <w:lang w:val="en-US" w:eastAsia="zh-CN" w:bidi="ar"/>
        </w:rPr>
        <w:t>200</w:t>
      </w:r>
      <w:r>
        <w:rPr>
          <w:rFonts w:hint="eastAsia" w:ascii="仿宋_GB2312" w:hAnsi="宋体" w:eastAsia="仿宋_GB2312" w:cs="仿宋_GB2312"/>
          <w:i w:val="0"/>
          <w:caps w:val="0"/>
          <w:color w:val="333333"/>
          <w:spacing w:val="0"/>
          <w:kern w:val="0"/>
          <w:sz w:val="30"/>
          <w:szCs w:val="30"/>
          <w:lang w:val="en-US" w:eastAsia="zh-CN" w:bidi="ar"/>
        </w:rPr>
        <w:t>万元减</w:t>
      </w:r>
      <w:r>
        <w:rPr>
          <w:rFonts w:hint="eastAsia" w:ascii="宋体" w:hAnsi="宋体" w:eastAsia="宋体" w:cs="宋体"/>
          <w:i w:val="0"/>
          <w:caps w:val="0"/>
          <w:color w:val="333333"/>
          <w:spacing w:val="0"/>
          <w:kern w:val="0"/>
          <w:sz w:val="24"/>
          <w:szCs w:val="24"/>
          <w:lang w:val="en-US" w:eastAsia="zh-CN" w:bidi="ar"/>
        </w:rPr>
        <w:t>200</w:t>
      </w:r>
      <w:r>
        <w:rPr>
          <w:rFonts w:hint="eastAsia" w:ascii="仿宋_GB2312" w:hAnsi="宋体" w:eastAsia="仿宋_GB2312" w:cs="仿宋_GB2312"/>
          <w:i w:val="0"/>
          <w:caps w:val="0"/>
          <w:color w:val="333333"/>
          <w:spacing w:val="0"/>
          <w:kern w:val="0"/>
          <w:sz w:val="30"/>
          <w:szCs w:val="30"/>
          <w:lang w:val="en-US" w:eastAsia="zh-CN" w:bidi="ar"/>
        </w:rPr>
        <w:t>万元，减</w:t>
      </w:r>
      <w:r>
        <w:rPr>
          <w:rFonts w:hint="eastAsia" w:ascii="宋体" w:hAnsi="宋体" w:eastAsia="宋体" w:cs="宋体"/>
          <w:i w:val="0"/>
          <w:caps w:val="0"/>
          <w:color w:val="333333"/>
          <w:spacing w:val="0"/>
          <w:kern w:val="0"/>
          <w:sz w:val="24"/>
          <w:szCs w:val="24"/>
          <w:lang w:val="en-US" w:eastAsia="zh-CN" w:bidi="ar"/>
        </w:rPr>
        <w:t>100%</w:t>
      </w:r>
      <w:r>
        <w:rPr>
          <w:rFonts w:hint="eastAsia" w:ascii="仿宋_GB2312" w:hAnsi="宋体" w:eastAsia="仿宋_GB2312" w:cs="仿宋_GB2312"/>
          <w:i w:val="0"/>
          <w:caps w:val="0"/>
          <w:color w:val="333333"/>
          <w:spacing w:val="0"/>
          <w:kern w:val="0"/>
          <w:sz w:val="30"/>
          <w:szCs w:val="30"/>
          <w:lang w:val="en-US" w:eastAsia="zh-CN" w:bidi="ar"/>
        </w:rPr>
        <w:t>，减少主要原因：财政收支矛盾突出，以“三保”保工资、保民生、保运转为主，合理优化支出结构。</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微软雅黑" w:eastAsia="仿宋_GB2312" w:cs="仿宋_GB2312"/>
          <w:b/>
          <w:i w:val="0"/>
          <w:caps w:val="0"/>
          <w:color w:val="333333"/>
          <w:spacing w:val="0"/>
          <w:kern w:val="0"/>
          <w:sz w:val="30"/>
          <w:szCs w:val="30"/>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微软雅黑" w:eastAsia="仿宋_GB2312" w:cs="仿宋_GB2312"/>
          <w:b/>
          <w:i w:val="0"/>
          <w:caps w:val="0"/>
          <w:color w:val="333333"/>
          <w:spacing w:val="0"/>
          <w:kern w:val="0"/>
          <w:sz w:val="30"/>
          <w:szCs w:val="30"/>
          <w:lang w:val="en-US" w:eastAsia="zh-CN" w:bidi="ar"/>
        </w:rPr>
        <w:t>（一）专业名词解释</w:t>
      </w:r>
    </w:p>
    <w:p>
      <w:pPr>
        <w:pStyle w:val="8"/>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Style w:val="12"/>
          <w:rFonts w:hint="eastAsia" w:ascii="仿宋_GB2312" w:hAnsi="微软雅黑" w:eastAsia="仿宋_GB2312" w:cs="仿宋_GB2312"/>
          <w:i w:val="0"/>
          <w:caps w:val="0"/>
          <w:color w:val="000000"/>
          <w:spacing w:val="0"/>
          <w:sz w:val="30"/>
          <w:szCs w:val="30"/>
        </w:rPr>
        <w:t>1.财政拨款（补助）收入</w:t>
      </w:r>
      <w:r>
        <w:rPr>
          <w:rFonts w:hint="eastAsia" w:ascii="仿宋_GB2312" w:hAnsi="宋体" w:eastAsia="仿宋_GB2312" w:cs="仿宋_GB2312"/>
          <w:i w:val="0"/>
          <w:caps w:val="0"/>
          <w:color w:val="000000"/>
          <w:spacing w:val="0"/>
          <w:sz w:val="30"/>
          <w:szCs w:val="30"/>
        </w:rPr>
        <w:t>指财政部门当年拨付的资金。</w:t>
      </w:r>
    </w:p>
    <w:p>
      <w:pPr>
        <w:pStyle w:val="8"/>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Style w:val="12"/>
          <w:rFonts w:hint="eastAsia" w:ascii="仿宋_GB2312" w:hAnsi="微软雅黑" w:eastAsia="仿宋_GB2312" w:cs="仿宋_GB2312"/>
          <w:i w:val="0"/>
          <w:caps w:val="0"/>
          <w:color w:val="000000"/>
          <w:spacing w:val="0"/>
          <w:sz w:val="30"/>
          <w:szCs w:val="30"/>
        </w:rPr>
        <w:t>2.事业收入</w:t>
      </w:r>
      <w:r>
        <w:rPr>
          <w:rFonts w:hint="eastAsia" w:ascii="仿宋_GB2312" w:hAnsi="宋体" w:eastAsia="仿宋_GB2312" w:cs="仿宋_GB2312"/>
          <w:i w:val="0"/>
          <w:caps w:val="0"/>
          <w:color w:val="000000"/>
          <w:spacing w:val="0"/>
          <w:sz w:val="30"/>
          <w:szCs w:val="30"/>
        </w:rPr>
        <w:t>指事业单位开展业务活动取得的收入。</w:t>
      </w:r>
    </w:p>
    <w:p>
      <w:pPr>
        <w:pStyle w:val="8"/>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Style w:val="12"/>
          <w:rFonts w:hint="eastAsia" w:ascii="仿宋_GB2312" w:hAnsi="微软雅黑" w:eastAsia="仿宋_GB2312" w:cs="仿宋_GB2312"/>
          <w:i w:val="0"/>
          <w:caps w:val="0"/>
          <w:color w:val="000000"/>
          <w:spacing w:val="0"/>
          <w:sz w:val="30"/>
          <w:szCs w:val="30"/>
        </w:rPr>
        <w:t>3.事业单位经营收入</w:t>
      </w:r>
      <w:r>
        <w:rPr>
          <w:rFonts w:hint="eastAsia" w:ascii="仿宋_GB2312" w:hAnsi="宋体" w:eastAsia="仿宋_GB2312" w:cs="仿宋_GB2312"/>
          <w:i w:val="0"/>
          <w:caps w:val="0"/>
          <w:color w:val="000000"/>
          <w:spacing w:val="0"/>
          <w:sz w:val="30"/>
          <w:szCs w:val="30"/>
        </w:rPr>
        <w:t>指事业单位在业务活动之外开展非独立核算经营活动取得的收入。</w:t>
      </w:r>
    </w:p>
    <w:p>
      <w:pPr>
        <w:pStyle w:val="8"/>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Style w:val="12"/>
          <w:rFonts w:hint="eastAsia" w:ascii="仿宋_GB2312" w:hAnsi="微软雅黑" w:eastAsia="仿宋_GB2312" w:cs="仿宋_GB2312"/>
          <w:i w:val="0"/>
          <w:caps w:val="0"/>
          <w:color w:val="000000"/>
          <w:spacing w:val="0"/>
          <w:sz w:val="30"/>
          <w:szCs w:val="30"/>
        </w:rPr>
        <w:t>4.其他收入</w:t>
      </w:r>
      <w:r>
        <w:rPr>
          <w:rFonts w:hint="eastAsia" w:ascii="仿宋_GB2312" w:hAnsi="宋体" w:eastAsia="仿宋_GB2312" w:cs="仿宋_GB2312"/>
          <w:i w:val="0"/>
          <w:caps w:val="0"/>
          <w:color w:val="000000"/>
          <w:spacing w:val="0"/>
          <w:sz w:val="30"/>
          <w:szCs w:val="30"/>
        </w:rPr>
        <w:t>指预算单位在“财政拨款收入”、“事业收入”、“经营收入”之外取得的收入。</w:t>
      </w:r>
    </w:p>
    <w:p>
      <w:pPr>
        <w:pStyle w:val="8"/>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Style w:val="12"/>
          <w:rFonts w:hint="eastAsia" w:ascii="仿宋_GB2312" w:hAnsi="微软雅黑" w:eastAsia="仿宋_GB2312" w:cs="仿宋_GB2312"/>
          <w:i w:val="0"/>
          <w:caps w:val="0"/>
          <w:color w:val="000000"/>
          <w:spacing w:val="0"/>
          <w:sz w:val="30"/>
          <w:szCs w:val="30"/>
        </w:rPr>
        <w:t>5.基本支出</w:t>
      </w:r>
      <w:r>
        <w:rPr>
          <w:rFonts w:hint="eastAsia" w:ascii="仿宋_GB2312" w:hAnsi="宋体" w:eastAsia="仿宋_GB2312" w:cs="仿宋_GB2312"/>
          <w:i w:val="0"/>
          <w:caps w:val="0"/>
          <w:color w:val="000000"/>
          <w:spacing w:val="0"/>
          <w:sz w:val="30"/>
          <w:szCs w:val="30"/>
        </w:rPr>
        <w:t>指为保障机构正常运转、完成日常工作任务而发生的人员支出和公用支出。</w:t>
      </w:r>
    </w:p>
    <w:p>
      <w:pPr>
        <w:pStyle w:val="8"/>
        <w:keepNext w:val="0"/>
        <w:keepLines w:val="0"/>
        <w:widowControl/>
        <w:suppressLineNumbers w:val="0"/>
        <w:spacing w:before="0" w:beforeAutospacing="0" w:after="0" w:afterAutospacing="0" w:line="600" w:lineRule="atLeast"/>
        <w:ind w:left="0" w:right="0" w:firstLine="420"/>
        <w:jc w:val="both"/>
        <w:rPr>
          <w:rFonts w:hint="eastAsia" w:ascii="宋体" w:hAnsi="宋体" w:eastAsia="宋体" w:cs="宋体"/>
          <w:i w:val="0"/>
          <w:caps w:val="0"/>
          <w:color w:val="333333"/>
          <w:spacing w:val="0"/>
          <w:sz w:val="24"/>
          <w:szCs w:val="24"/>
        </w:rPr>
      </w:pPr>
      <w:r>
        <w:rPr>
          <w:rStyle w:val="12"/>
          <w:rFonts w:hint="eastAsia" w:ascii="仿宋_GB2312" w:hAnsi="微软雅黑" w:eastAsia="仿宋_GB2312" w:cs="仿宋_GB2312"/>
          <w:i w:val="0"/>
          <w:caps w:val="0"/>
          <w:color w:val="000000"/>
          <w:spacing w:val="0"/>
          <w:sz w:val="30"/>
          <w:szCs w:val="30"/>
        </w:rPr>
        <w:t>6.项目支出</w:t>
      </w:r>
      <w:r>
        <w:rPr>
          <w:rFonts w:hint="eastAsia" w:ascii="仿宋_GB2312" w:hAnsi="宋体" w:eastAsia="仿宋_GB2312" w:cs="仿宋_GB2312"/>
          <w:i w:val="0"/>
          <w:caps w:val="0"/>
          <w:color w:val="000000"/>
          <w:spacing w:val="0"/>
          <w:sz w:val="30"/>
          <w:szCs w:val="30"/>
        </w:rPr>
        <w:t>指在基本支出之外为完成相关行政任务和事业发展目标所发生的支出。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7.）机关运行经费指行政单位和参照公务员法管理的事业单位使用一般公共预算财政拨款安排的基本支出中的日常公用经费支出。</w:t>
      </w:r>
      <w:r>
        <w:rPr>
          <w:rFonts w:hint="eastAsia" w:ascii="宋体" w:hAnsi="宋体" w:eastAsia="宋体" w:cs="宋体"/>
          <w:i w:val="0"/>
          <w:caps w:val="0"/>
          <w:color w:val="000000"/>
          <w:spacing w:val="0"/>
          <w:kern w:val="0"/>
          <w:sz w:val="24"/>
          <w:szCs w:val="24"/>
          <w:lang w:val="en-US" w:eastAsia="zh-CN" w:bidi="ar"/>
        </w:rPr>
        <w:t>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9.一般公共预算是对以税收为主体的财政收入，安排用于保障和改善民生、推动经济社会发展、维护国家安全、维护国家机构正常运转等方面的收支预算。</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10.非税收入是各级政府及其所属部门和单位依法利用行政权力、政府信誉、国家资源、国有资产或提供特定公共服务征收、收取、提取、募集的除税收和政府债务收入以外的财政收入。</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11.工资福利支出反映单位开支的在职职工和编制外长期聘用人员的各类劳动报酬，以及为上述人员缴纳的各项社会保险费等。</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12.商品和服务支出反映单位购买商品和服务的支出（不包括用于购置固定资产的支出、战略性和应急储备支出）。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13.对个人和家庭的补助反映政府用于对个人和家庭的补助支出。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14.政府采购是指各级国家机关、事业单位和团体组织，使用财政性资金采购依法制定的集中采购目录以内的或者采购限额标准以上的货物、工程和服务的行为。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微软雅黑" w:eastAsia="楷体_GB2312" w:cs="楷体_GB2312"/>
          <w:b/>
          <w:i w:val="0"/>
          <w:caps w:val="0"/>
          <w:color w:val="333333"/>
          <w:spacing w:val="0"/>
          <w:kern w:val="0"/>
          <w:sz w:val="30"/>
          <w:szCs w:val="30"/>
          <w:lang w:val="en-US" w:eastAsia="zh-CN" w:bidi="ar"/>
        </w:rPr>
        <w:t>（二）机关运行经费安排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仿宋_GB2312" w:hAnsi="宋体" w:eastAsia="仿宋_GB2312" w:cs="仿宋_GB2312"/>
          <w:i w:val="0"/>
          <w:caps w:val="0"/>
          <w:color w:val="333333"/>
          <w:spacing w:val="0"/>
          <w:kern w:val="0"/>
          <w:sz w:val="30"/>
          <w:szCs w:val="30"/>
          <w:lang w:val="en-US" w:eastAsia="zh-CN" w:bidi="ar"/>
        </w:rPr>
        <w:t>盈江县财政局</w:t>
      </w:r>
      <w:r>
        <w:rPr>
          <w:rFonts w:hint="eastAsia" w:ascii="宋体" w:hAnsi="宋体" w:eastAsia="宋体" w:cs="宋体"/>
          <w:i w:val="0"/>
          <w:caps w:val="0"/>
          <w:color w:val="333333"/>
          <w:spacing w:val="0"/>
          <w:kern w:val="0"/>
          <w:sz w:val="24"/>
          <w:szCs w:val="24"/>
          <w:lang w:val="en-US" w:eastAsia="zh-CN" w:bidi="ar"/>
        </w:rPr>
        <w:t>2019</w:t>
      </w:r>
      <w:r>
        <w:rPr>
          <w:rFonts w:hint="eastAsia" w:ascii="仿宋_GB2312" w:hAnsi="宋体" w:eastAsia="仿宋_GB2312" w:cs="仿宋_GB2312"/>
          <w:i w:val="0"/>
          <w:caps w:val="0"/>
          <w:color w:val="333333"/>
          <w:spacing w:val="0"/>
          <w:kern w:val="0"/>
          <w:sz w:val="30"/>
          <w:szCs w:val="30"/>
          <w:lang w:val="en-US" w:eastAsia="zh-CN" w:bidi="ar"/>
        </w:rPr>
        <w:t>年部门预算机关运行经费支出安排</w:t>
      </w:r>
      <w:r>
        <w:rPr>
          <w:rFonts w:hint="eastAsia" w:ascii="宋体" w:hAnsi="宋体" w:eastAsia="宋体" w:cs="宋体"/>
          <w:i w:val="0"/>
          <w:caps w:val="0"/>
          <w:color w:val="333333"/>
          <w:spacing w:val="0"/>
          <w:kern w:val="0"/>
          <w:sz w:val="24"/>
          <w:szCs w:val="24"/>
          <w:lang w:val="en-US" w:eastAsia="zh-CN" w:bidi="ar"/>
        </w:rPr>
        <w:t>31.68</w:t>
      </w:r>
      <w:r>
        <w:rPr>
          <w:rFonts w:hint="eastAsia" w:ascii="仿宋_GB2312" w:hAnsi="宋体" w:eastAsia="仿宋_GB2312" w:cs="仿宋_GB2312"/>
          <w:i w:val="0"/>
          <w:caps w:val="0"/>
          <w:color w:val="333333"/>
          <w:spacing w:val="0"/>
          <w:kern w:val="0"/>
          <w:sz w:val="30"/>
          <w:szCs w:val="30"/>
          <w:lang w:val="en-US" w:eastAsia="zh-CN" w:bidi="ar"/>
        </w:rPr>
        <w:t>万元，与上年预算支出数</w:t>
      </w:r>
      <w:r>
        <w:rPr>
          <w:rFonts w:hint="eastAsia" w:ascii="宋体" w:hAnsi="宋体" w:eastAsia="宋体" w:cs="宋体"/>
          <w:i w:val="0"/>
          <w:caps w:val="0"/>
          <w:color w:val="333333"/>
          <w:spacing w:val="0"/>
          <w:kern w:val="0"/>
          <w:sz w:val="24"/>
          <w:szCs w:val="24"/>
          <w:lang w:val="en-US" w:eastAsia="zh-CN" w:bidi="ar"/>
        </w:rPr>
        <w:t>37.62</w:t>
      </w:r>
      <w:r>
        <w:rPr>
          <w:rFonts w:hint="eastAsia" w:ascii="仿宋_GB2312" w:hAnsi="宋体" w:eastAsia="仿宋_GB2312" w:cs="仿宋_GB2312"/>
          <w:i w:val="0"/>
          <w:caps w:val="0"/>
          <w:color w:val="333333"/>
          <w:spacing w:val="0"/>
          <w:kern w:val="0"/>
          <w:sz w:val="30"/>
          <w:szCs w:val="30"/>
          <w:lang w:val="en-US" w:eastAsia="zh-CN" w:bidi="ar"/>
        </w:rPr>
        <w:t>万元对比，减少</w:t>
      </w:r>
      <w:r>
        <w:rPr>
          <w:rFonts w:hint="eastAsia" w:ascii="宋体" w:hAnsi="宋体" w:eastAsia="宋体" w:cs="宋体"/>
          <w:i w:val="0"/>
          <w:caps w:val="0"/>
          <w:color w:val="333333"/>
          <w:spacing w:val="0"/>
          <w:kern w:val="0"/>
          <w:sz w:val="24"/>
          <w:szCs w:val="24"/>
          <w:lang w:val="en-US" w:eastAsia="zh-CN" w:bidi="ar"/>
        </w:rPr>
        <w:t>5.94</w:t>
      </w:r>
      <w:r>
        <w:rPr>
          <w:rFonts w:hint="eastAsia" w:ascii="仿宋_GB2312" w:hAnsi="宋体" w:eastAsia="仿宋_GB2312" w:cs="仿宋_GB2312"/>
          <w:i w:val="0"/>
          <w:caps w:val="0"/>
          <w:color w:val="333333"/>
          <w:spacing w:val="0"/>
          <w:kern w:val="0"/>
          <w:sz w:val="30"/>
          <w:szCs w:val="30"/>
          <w:lang w:val="en-US" w:eastAsia="zh-CN" w:bidi="ar"/>
        </w:rPr>
        <w:t>万元，下降</w:t>
      </w:r>
      <w:r>
        <w:rPr>
          <w:rFonts w:hint="eastAsia" w:ascii="宋体" w:hAnsi="宋体" w:eastAsia="宋体" w:cs="宋体"/>
          <w:i w:val="0"/>
          <w:caps w:val="0"/>
          <w:color w:val="333333"/>
          <w:spacing w:val="0"/>
          <w:kern w:val="0"/>
          <w:sz w:val="24"/>
          <w:szCs w:val="24"/>
          <w:lang w:val="en-US" w:eastAsia="zh-CN" w:bidi="ar"/>
        </w:rPr>
        <w:t>15.79%</w:t>
      </w:r>
      <w:r>
        <w:rPr>
          <w:rFonts w:hint="eastAsia" w:ascii="仿宋_GB2312" w:hAnsi="宋体" w:eastAsia="仿宋_GB2312" w:cs="仿宋_GB2312"/>
          <w:i w:val="0"/>
          <w:caps w:val="0"/>
          <w:color w:val="333333"/>
          <w:spacing w:val="0"/>
          <w:kern w:val="0"/>
          <w:sz w:val="30"/>
          <w:szCs w:val="30"/>
          <w:lang w:val="en-US" w:eastAsia="zh-CN" w:bidi="ar"/>
        </w:rPr>
        <w:t>；主要原因是机关在职人员转退休</w:t>
      </w:r>
      <w:r>
        <w:rPr>
          <w:rFonts w:hint="eastAsia" w:ascii="宋体" w:hAnsi="宋体" w:eastAsia="宋体" w:cs="宋体"/>
          <w:i w:val="0"/>
          <w:caps w:val="0"/>
          <w:color w:val="333333"/>
          <w:spacing w:val="0"/>
          <w:kern w:val="0"/>
          <w:sz w:val="24"/>
          <w:szCs w:val="24"/>
          <w:lang w:val="en-US" w:eastAsia="zh-CN" w:bidi="ar"/>
        </w:rPr>
        <w:t>1</w:t>
      </w:r>
      <w:r>
        <w:rPr>
          <w:rFonts w:hint="eastAsia" w:ascii="仿宋_GB2312" w:hAnsi="宋体" w:eastAsia="仿宋_GB2312" w:cs="仿宋_GB2312"/>
          <w:i w:val="0"/>
          <w:caps w:val="0"/>
          <w:color w:val="333333"/>
          <w:spacing w:val="0"/>
          <w:kern w:val="0"/>
          <w:sz w:val="30"/>
          <w:szCs w:val="30"/>
          <w:lang w:val="en-US" w:eastAsia="zh-CN" w:bidi="ar"/>
        </w:rPr>
        <w:t>人。经费主要用于机关正常运转中产生的办公费</w:t>
      </w:r>
      <w:r>
        <w:rPr>
          <w:rFonts w:hint="eastAsia" w:ascii="宋体" w:hAnsi="宋体" w:eastAsia="宋体" w:cs="宋体"/>
          <w:i w:val="0"/>
          <w:caps w:val="0"/>
          <w:color w:val="333333"/>
          <w:spacing w:val="0"/>
          <w:kern w:val="0"/>
          <w:sz w:val="24"/>
          <w:szCs w:val="24"/>
          <w:lang w:val="en-US" w:eastAsia="zh-CN" w:bidi="ar"/>
        </w:rPr>
        <w:t>6.68</w:t>
      </w:r>
      <w:r>
        <w:rPr>
          <w:rFonts w:hint="eastAsia" w:ascii="仿宋_GB2312" w:hAnsi="宋体" w:eastAsia="仿宋_GB2312" w:cs="仿宋_GB2312"/>
          <w:i w:val="0"/>
          <w:caps w:val="0"/>
          <w:color w:val="333333"/>
          <w:spacing w:val="0"/>
          <w:kern w:val="0"/>
          <w:sz w:val="30"/>
          <w:szCs w:val="30"/>
          <w:lang w:val="en-US" w:eastAsia="zh-CN" w:bidi="ar"/>
        </w:rPr>
        <w:t>万元、邮电费</w:t>
      </w:r>
      <w:r>
        <w:rPr>
          <w:rFonts w:hint="eastAsia" w:ascii="宋体" w:hAnsi="宋体" w:eastAsia="宋体" w:cs="宋体"/>
          <w:i w:val="0"/>
          <w:caps w:val="0"/>
          <w:color w:val="333333"/>
          <w:spacing w:val="0"/>
          <w:kern w:val="0"/>
          <w:sz w:val="24"/>
          <w:szCs w:val="24"/>
          <w:lang w:val="en-US" w:eastAsia="zh-CN" w:bidi="ar"/>
        </w:rPr>
        <w:t>5</w:t>
      </w:r>
      <w:r>
        <w:rPr>
          <w:rFonts w:hint="eastAsia" w:ascii="仿宋_GB2312" w:hAnsi="宋体" w:eastAsia="仿宋_GB2312" w:cs="仿宋_GB2312"/>
          <w:i w:val="0"/>
          <w:caps w:val="0"/>
          <w:color w:val="333333"/>
          <w:spacing w:val="0"/>
          <w:kern w:val="0"/>
          <w:sz w:val="30"/>
          <w:szCs w:val="30"/>
          <w:lang w:val="en-US" w:eastAsia="zh-CN" w:bidi="ar"/>
        </w:rPr>
        <w:t>万元、公务接待费</w:t>
      </w:r>
      <w:r>
        <w:rPr>
          <w:rFonts w:hint="eastAsia" w:ascii="宋体" w:hAnsi="宋体" w:eastAsia="宋体" w:cs="宋体"/>
          <w:i w:val="0"/>
          <w:caps w:val="0"/>
          <w:color w:val="333333"/>
          <w:spacing w:val="0"/>
          <w:kern w:val="0"/>
          <w:sz w:val="24"/>
          <w:szCs w:val="24"/>
          <w:lang w:val="en-US" w:eastAsia="zh-CN" w:bidi="ar"/>
        </w:rPr>
        <w:t>5</w:t>
      </w:r>
      <w:r>
        <w:rPr>
          <w:rFonts w:hint="eastAsia" w:ascii="仿宋_GB2312" w:hAnsi="宋体" w:eastAsia="仿宋_GB2312" w:cs="仿宋_GB2312"/>
          <w:i w:val="0"/>
          <w:caps w:val="0"/>
          <w:color w:val="333333"/>
          <w:spacing w:val="0"/>
          <w:kern w:val="0"/>
          <w:sz w:val="30"/>
          <w:szCs w:val="30"/>
          <w:lang w:val="en-US" w:eastAsia="zh-CN" w:bidi="ar"/>
        </w:rPr>
        <w:t>万元、劳务费</w:t>
      </w:r>
      <w:r>
        <w:rPr>
          <w:rFonts w:hint="eastAsia" w:ascii="宋体" w:hAnsi="宋体" w:eastAsia="宋体" w:cs="宋体"/>
          <w:i w:val="0"/>
          <w:caps w:val="0"/>
          <w:color w:val="333333"/>
          <w:spacing w:val="0"/>
          <w:kern w:val="0"/>
          <w:sz w:val="24"/>
          <w:szCs w:val="24"/>
          <w:lang w:val="en-US" w:eastAsia="zh-CN" w:bidi="ar"/>
        </w:rPr>
        <w:t>3.6</w:t>
      </w:r>
      <w:r>
        <w:rPr>
          <w:rFonts w:hint="eastAsia" w:ascii="仿宋_GB2312" w:hAnsi="宋体" w:eastAsia="仿宋_GB2312" w:cs="仿宋_GB2312"/>
          <w:i w:val="0"/>
          <w:caps w:val="0"/>
          <w:color w:val="333333"/>
          <w:spacing w:val="0"/>
          <w:kern w:val="0"/>
          <w:sz w:val="30"/>
          <w:szCs w:val="30"/>
          <w:lang w:val="en-US" w:eastAsia="zh-CN" w:bidi="ar"/>
        </w:rPr>
        <w:t>万元、公务用车运行维护费</w:t>
      </w:r>
      <w:r>
        <w:rPr>
          <w:rFonts w:hint="eastAsia" w:ascii="宋体" w:hAnsi="宋体" w:eastAsia="宋体" w:cs="宋体"/>
          <w:i w:val="0"/>
          <w:caps w:val="0"/>
          <w:color w:val="333333"/>
          <w:spacing w:val="0"/>
          <w:kern w:val="0"/>
          <w:sz w:val="24"/>
          <w:szCs w:val="24"/>
          <w:lang w:val="en-US" w:eastAsia="zh-CN" w:bidi="ar"/>
        </w:rPr>
        <w:t>8</w:t>
      </w:r>
      <w:r>
        <w:rPr>
          <w:rFonts w:hint="eastAsia" w:ascii="仿宋_GB2312" w:hAnsi="宋体" w:eastAsia="仿宋_GB2312" w:cs="仿宋_GB2312"/>
          <w:i w:val="0"/>
          <w:caps w:val="0"/>
          <w:color w:val="333333"/>
          <w:spacing w:val="0"/>
          <w:kern w:val="0"/>
          <w:sz w:val="30"/>
          <w:szCs w:val="30"/>
          <w:lang w:val="en-US" w:eastAsia="zh-CN" w:bidi="ar"/>
        </w:rPr>
        <w:t>万元、其他商品和服务支出</w:t>
      </w:r>
      <w:r>
        <w:rPr>
          <w:rFonts w:hint="eastAsia" w:ascii="宋体" w:hAnsi="宋体" w:eastAsia="宋体" w:cs="宋体"/>
          <w:i w:val="0"/>
          <w:caps w:val="0"/>
          <w:color w:val="333333"/>
          <w:spacing w:val="0"/>
          <w:kern w:val="0"/>
          <w:sz w:val="24"/>
          <w:szCs w:val="24"/>
          <w:lang w:val="en-US" w:eastAsia="zh-CN" w:bidi="ar"/>
        </w:rPr>
        <w:t>3.4</w:t>
      </w:r>
      <w:r>
        <w:rPr>
          <w:rFonts w:hint="eastAsia" w:ascii="仿宋_GB2312" w:hAnsi="宋体" w:eastAsia="仿宋_GB2312" w:cs="仿宋_GB2312"/>
          <w:i w:val="0"/>
          <w:caps w:val="0"/>
          <w:color w:val="333333"/>
          <w:spacing w:val="0"/>
          <w:kern w:val="0"/>
          <w:sz w:val="30"/>
          <w:szCs w:val="30"/>
          <w:lang w:val="en-US" w:eastAsia="zh-CN" w:bidi="ar"/>
        </w:rPr>
        <w:t>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微软雅黑" w:eastAsia="楷体_GB2312" w:cs="楷体_GB2312"/>
          <w:b/>
          <w:i w:val="0"/>
          <w:caps w:val="0"/>
          <w:color w:val="333333"/>
          <w:spacing w:val="0"/>
          <w:kern w:val="0"/>
          <w:sz w:val="30"/>
          <w:szCs w:val="30"/>
          <w:lang w:val="en-US" w:eastAsia="zh-CN" w:bidi="ar"/>
        </w:rPr>
        <w:t>（三）国有资产占用情况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r>
        <w:rPr>
          <w:rFonts w:hint="eastAsia" w:ascii="仿宋_GB2312" w:hAnsi="宋体" w:eastAsia="仿宋_GB2312" w:cs="仿宋_GB2312"/>
          <w:i w:val="0"/>
          <w:caps w:val="0"/>
          <w:color w:val="333333"/>
          <w:spacing w:val="0"/>
          <w:kern w:val="0"/>
          <w:sz w:val="30"/>
          <w:szCs w:val="30"/>
          <w:lang w:val="en-US" w:eastAsia="zh-CN" w:bidi="ar"/>
        </w:rPr>
        <w:t>鉴于截至</w:t>
      </w:r>
      <w:r>
        <w:rPr>
          <w:rFonts w:hint="eastAsia" w:ascii="宋体" w:hAnsi="宋体" w:eastAsia="宋体" w:cs="宋体"/>
          <w:i w:val="0"/>
          <w:caps w:val="0"/>
          <w:color w:val="333333"/>
          <w:spacing w:val="0"/>
          <w:kern w:val="0"/>
          <w:sz w:val="24"/>
          <w:szCs w:val="24"/>
          <w:lang w:val="en-US" w:eastAsia="zh-CN" w:bidi="ar"/>
        </w:rPr>
        <w:t>2019</w:t>
      </w:r>
      <w:r>
        <w:rPr>
          <w:rFonts w:hint="eastAsia" w:ascii="仿宋_GB2312" w:hAnsi="宋体" w:eastAsia="仿宋_GB2312" w:cs="仿宋_GB2312"/>
          <w:i w:val="0"/>
          <w:caps w:val="0"/>
          <w:color w:val="333333"/>
          <w:spacing w:val="0"/>
          <w:kern w:val="0"/>
          <w:sz w:val="30"/>
          <w:szCs w:val="30"/>
          <w:lang w:val="en-US" w:eastAsia="zh-CN" w:bidi="ar"/>
        </w:rPr>
        <w:t>年</w:t>
      </w:r>
      <w:r>
        <w:rPr>
          <w:rFonts w:hint="eastAsia" w:ascii="宋体" w:hAnsi="宋体" w:eastAsia="宋体" w:cs="宋体"/>
          <w:i w:val="0"/>
          <w:caps w:val="0"/>
          <w:color w:val="333333"/>
          <w:spacing w:val="0"/>
          <w:kern w:val="0"/>
          <w:sz w:val="24"/>
          <w:szCs w:val="24"/>
          <w:lang w:val="en-US" w:eastAsia="zh-CN" w:bidi="ar"/>
        </w:rPr>
        <w:t>12</w:t>
      </w:r>
      <w:r>
        <w:rPr>
          <w:rFonts w:hint="eastAsia" w:ascii="仿宋_GB2312" w:hAnsi="宋体" w:eastAsia="仿宋_GB2312" w:cs="仿宋_GB2312"/>
          <w:i w:val="0"/>
          <w:caps w:val="0"/>
          <w:color w:val="333333"/>
          <w:spacing w:val="0"/>
          <w:kern w:val="0"/>
          <w:sz w:val="30"/>
          <w:szCs w:val="30"/>
          <w:lang w:val="en-US" w:eastAsia="zh-CN" w:bidi="ar"/>
        </w:rPr>
        <w:t>月</w:t>
      </w:r>
      <w:r>
        <w:rPr>
          <w:rFonts w:hint="eastAsia" w:ascii="宋体" w:hAnsi="宋体" w:eastAsia="宋体" w:cs="宋体"/>
          <w:i w:val="0"/>
          <w:caps w:val="0"/>
          <w:color w:val="333333"/>
          <w:spacing w:val="0"/>
          <w:kern w:val="0"/>
          <w:sz w:val="24"/>
          <w:szCs w:val="24"/>
          <w:lang w:val="en-US" w:eastAsia="zh-CN" w:bidi="ar"/>
        </w:rPr>
        <w:t>31</w:t>
      </w:r>
      <w:r>
        <w:rPr>
          <w:rFonts w:hint="eastAsia" w:ascii="仿宋_GB2312" w:hAnsi="宋体" w:eastAsia="仿宋_GB2312" w:cs="仿宋_GB2312"/>
          <w:i w:val="0"/>
          <w:caps w:val="0"/>
          <w:color w:val="333333"/>
          <w:spacing w:val="0"/>
          <w:kern w:val="0"/>
          <w:sz w:val="30"/>
          <w:szCs w:val="30"/>
          <w:lang w:val="en-US" w:eastAsia="zh-CN" w:bidi="ar"/>
        </w:rPr>
        <w:t>日的国有资产占有使用情况需在完成</w:t>
      </w:r>
      <w:r>
        <w:rPr>
          <w:rFonts w:hint="eastAsia" w:ascii="宋体" w:hAnsi="宋体" w:eastAsia="宋体" w:cs="宋体"/>
          <w:i w:val="0"/>
          <w:caps w:val="0"/>
          <w:color w:val="333333"/>
          <w:spacing w:val="0"/>
          <w:kern w:val="0"/>
          <w:sz w:val="24"/>
          <w:szCs w:val="24"/>
          <w:lang w:val="en-US" w:eastAsia="zh-CN" w:bidi="ar"/>
        </w:rPr>
        <w:t>2019</w:t>
      </w:r>
      <w:r>
        <w:rPr>
          <w:rFonts w:hint="eastAsia" w:ascii="仿宋_GB2312" w:hAnsi="宋体" w:eastAsia="仿宋_GB2312" w:cs="仿宋_GB2312"/>
          <w:i w:val="0"/>
          <w:caps w:val="0"/>
          <w:color w:val="333333"/>
          <w:spacing w:val="0"/>
          <w:kern w:val="0"/>
          <w:sz w:val="30"/>
          <w:szCs w:val="30"/>
          <w:lang w:val="en-US" w:eastAsia="zh-CN" w:bidi="ar"/>
        </w:rPr>
        <w:t>年决算编制后才能统计汇总相关数据，因此，将在公开</w:t>
      </w:r>
      <w:r>
        <w:rPr>
          <w:rFonts w:hint="eastAsia" w:ascii="宋体" w:hAnsi="宋体" w:eastAsia="宋体" w:cs="宋体"/>
          <w:i w:val="0"/>
          <w:caps w:val="0"/>
          <w:color w:val="333333"/>
          <w:spacing w:val="0"/>
          <w:kern w:val="0"/>
          <w:sz w:val="24"/>
          <w:szCs w:val="24"/>
          <w:lang w:val="en-US" w:eastAsia="zh-CN" w:bidi="ar"/>
        </w:rPr>
        <w:t>2019</w:t>
      </w:r>
      <w:r>
        <w:rPr>
          <w:rFonts w:hint="eastAsia" w:ascii="仿宋_GB2312" w:hAnsi="宋体" w:eastAsia="仿宋_GB2312" w:cs="仿宋_GB2312"/>
          <w:i w:val="0"/>
          <w:caps w:val="0"/>
          <w:color w:val="333333"/>
          <w:spacing w:val="0"/>
          <w:kern w:val="0"/>
          <w:sz w:val="30"/>
          <w:szCs w:val="30"/>
          <w:lang w:val="en-US" w:eastAsia="zh-CN" w:bidi="ar"/>
        </w:rPr>
        <w:t>年度部门决算时一并公开部门截至</w:t>
      </w:r>
      <w:r>
        <w:rPr>
          <w:rFonts w:hint="eastAsia" w:ascii="宋体" w:hAnsi="宋体" w:eastAsia="宋体" w:cs="宋体"/>
          <w:i w:val="0"/>
          <w:caps w:val="0"/>
          <w:color w:val="333333"/>
          <w:spacing w:val="0"/>
          <w:kern w:val="0"/>
          <w:sz w:val="24"/>
          <w:szCs w:val="24"/>
          <w:lang w:val="en-US" w:eastAsia="zh-CN" w:bidi="ar"/>
        </w:rPr>
        <w:t>2019</w:t>
      </w:r>
      <w:r>
        <w:rPr>
          <w:rFonts w:hint="eastAsia" w:ascii="仿宋_GB2312" w:hAnsi="宋体" w:eastAsia="仿宋_GB2312" w:cs="仿宋_GB2312"/>
          <w:i w:val="0"/>
          <w:caps w:val="0"/>
          <w:color w:val="333333"/>
          <w:spacing w:val="0"/>
          <w:kern w:val="0"/>
          <w:sz w:val="30"/>
          <w:szCs w:val="30"/>
          <w:lang w:val="en-US" w:eastAsia="zh-CN" w:bidi="ar"/>
        </w:rPr>
        <w:t>年</w:t>
      </w:r>
      <w:r>
        <w:rPr>
          <w:rFonts w:hint="eastAsia" w:ascii="宋体" w:hAnsi="宋体" w:eastAsia="宋体" w:cs="宋体"/>
          <w:i w:val="0"/>
          <w:caps w:val="0"/>
          <w:color w:val="333333"/>
          <w:spacing w:val="0"/>
          <w:kern w:val="0"/>
          <w:sz w:val="24"/>
          <w:szCs w:val="24"/>
          <w:lang w:val="en-US" w:eastAsia="zh-CN" w:bidi="ar"/>
        </w:rPr>
        <w:t>12</w:t>
      </w:r>
      <w:r>
        <w:rPr>
          <w:rFonts w:hint="eastAsia" w:ascii="仿宋_GB2312" w:hAnsi="宋体" w:eastAsia="仿宋_GB2312" w:cs="仿宋_GB2312"/>
          <w:i w:val="0"/>
          <w:caps w:val="0"/>
          <w:color w:val="333333"/>
          <w:spacing w:val="0"/>
          <w:kern w:val="0"/>
          <w:sz w:val="30"/>
          <w:szCs w:val="30"/>
          <w:lang w:val="en-US" w:eastAsia="zh-CN" w:bidi="ar"/>
        </w:rPr>
        <w:t>月</w:t>
      </w:r>
      <w:r>
        <w:rPr>
          <w:rFonts w:hint="eastAsia" w:ascii="宋体" w:hAnsi="宋体" w:eastAsia="宋体" w:cs="宋体"/>
          <w:i w:val="0"/>
          <w:caps w:val="0"/>
          <w:color w:val="333333"/>
          <w:spacing w:val="0"/>
          <w:kern w:val="0"/>
          <w:sz w:val="24"/>
          <w:szCs w:val="24"/>
          <w:lang w:val="en-US" w:eastAsia="zh-CN" w:bidi="ar"/>
        </w:rPr>
        <w:t>31</w:t>
      </w:r>
      <w:r>
        <w:rPr>
          <w:rFonts w:hint="eastAsia" w:ascii="仿宋_GB2312" w:hAnsi="宋体" w:eastAsia="仿宋_GB2312" w:cs="仿宋_GB2312"/>
          <w:i w:val="0"/>
          <w:caps w:val="0"/>
          <w:color w:val="333333"/>
          <w:spacing w:val="0"/>
          <w:kern w:val="0"/>
          <w:sz w:val="30"/>
          <w:szCs w:val="30"/>
          <w:lang w:val="en-US" w:eastAsia="zh-CN" w:bidi="ar"/>
        </w:rPr>
        <w:t>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微软雅黑" w:eastAsia="楷体_GB2312" w:cs="楷体_GB2312"/>
          <w:b/>
          <w:i w:val="0"/>
          <w:caps w:val="0"/>
          <w:color w:val="333333"/>
          <w:spacing w:val="0"/>
          <w:kern w:val="0"/>
          <w:sz w:val="30"/>
          <w:szCs w:val="30"/>
          <w:lang w:val="en-US" w:eastAsia="zh-CN" w:bidi="ar"/>
        </w:rPr>
        <w:t>（四）本部门预算绩效情况说明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楷体_GB2312" w:hAnsi="宋体" w:eastAsia="楷体_GB2312" w:cs="楷体_GB2312"/>
          <w:i w:val="0"/>
          <w:caps w:val="0"/>
          <w:color w:val="333333"/>
          <w:spacing w:val="0"/>
          <w:kern w:val="0"/>
          <w:sz w:val="30"/>
          <w:szCs w:val="30"/>
          <w:lang w:val="en-US" w:eastAsia="zh-CN" w:bidi="ar"/>
        </w:rPr>
        <w:t>2019年部门收入预算</w:t>
      </w:r>
      <w:r>
        <w:rPr>
          <w:rFonts w:hint="eastAsia" w:ascii="宋体" w:hAnsi="宋体" w:eastAsia="宋体" w:cs="宋体"/>
          <w:i w:val="0"/>
          <w:caps w:val="0"/>
          <w:color w:val="333333"/>
          <w:spacing w:val="0"/>
          <w:kern w:val="0"/>
          <w:sz w:val="24"/>
          <w:szCs w:val="24"/>
          <w:lang w:val="en-US" w:eastAsia="zh-CN" w:bidi="ar"/>
        </w:rPr>
        <w:t>1058.5</w:t>
      </w:r>
      <w:r>
        <w:rPr>
          <w:rFonts w:hint="eastAsia" w:ascii="楷体_GB2312" w:hAnsi="宋体" w:eastAsia="楷体_GB2312" w:cs="楷体_GB2312"/>
          <w:i w:val="0"/>
          <w:caps w:val="0"/>
          <w:color w:val="333333"/>
          <w:spacing w:val="0"/>
          <w:kern w:val="0"/>
          <w:sz w:val="30"/>
          <w:szCs w:val="30"/>
          <w:lang w:val="en-US" w:eastAsia="zh-CN" w:bidi="ar"/>
        </w:rPr>
        <w:t>万元，财政拨款安排支出</w:t>
      </w:r>
      <w:r>
        <w:rPr>
          <w:rFonts w:hint="eastAsia" w:ascii="宋体" w:hAnsi="宋体" w:eastAsia="宋体" w:cs="宋体"/>
          <w:i w:val="0"/>
          <w:caps w:val="0"/>
          <w:color w:val="333333"/>
          <w:spacing w:val="0"/>
          <w:kern w:val="0"/>
          <w:sz w:val="24"/>
          <w:szCs w:val="24"/>
          <w:lang w:val="en-US" w:eastAsia="zh-CN" w:bidi="ar"/>
        </w:rPr>
        <w:t>  1058.5</w:t>
      </w:r>
      <w:r>
        <w:rPr>
          <w:rFonts w:hint="eastAsia" w:ascii="楷体_GB2312" w:hAnsi="宋体" w:eastAsia="楷体_GB2312" w:cs="楷体_GB2312"/>
          <w:i w:val="0"/>
          <w:caps w:val="0"/>
          <w:color w:val="333333"/>
          <w:spacing w:val="0"/>
          <w:kern w:val="0"/>
          <w:sz w:val="30"/>
          <w:szCs w:val="30"/>
          <w:lang w:val="en-US" w:eastAsia="zh-CN" w:bidi="ar"/>
        </w:rPr>
        <w:t>万元其中：基本支出</w:t>
      </w:r>
      <w:r>
        <w:rPr>
          <w:rFonts w:hint="eastAsia" w:ascii="宋体" w:hAnsi="宋体" w:eastAsia="宋体" w:cs="宋体"/>
          <w:i w:val="0"/>
          <w:caps w:val="0"/>
          <w:color w:val="333333"/>
          <w:spacing w:val="0"/>
          <w:kern w:val="0"/>
          <w:sz w:val="24"/>
          <w:szCs w:val="24"/>
          <w:lang w:val="en-US" w:eastAsia="zh-CN" w:bidi="ar"/>
        </w:rPr>
        <w:t>1058.5</w:t>
      </w:r>
      <w:r>
        <w:rPr>
          <w:rFonts w:hint="eastAsia" w:ascii="楷体_GB2312" w:hAnsi="宋体" w:eastAsia="楷体_GB2312" w:cs="楷体_GB2312"/>
          <w:i w:val="0"/>
          <w:caps w:val="0"/>
          <w:color w:val="333333"/>
          <w:spacing w:val="0"/>
          <w:kern w:val="0"/>
          <w:sz w:val="30"/>
          <w:szCs w:val="30"/>
          <w:lang w:val="en-US" w:eastAsia="zh-CN" w:bidi="ar"/>
        </w:rPr>
        <w:t>万元，主要用于发放人员工资，住房公积金，基本养老保险缴费，支付公用经费等，保障机构正常运转。确保</w:t>
      </w:r>
      <w:r>
        <w:rPr>
          <w:rFonts w:hint="eastAsia" w:ascii="楷体_GB2312" w:hAnsi="宋体" w:eastAsia="楷体_GB2312" w:cs="楷体_GB2312"/>
          <w:i w:val="0"/>
          <w:caps w:val="0"/>
          <w:color w:val="333333"/>
          <w:spacing w:val="0"/>
          <w:kern w:val="0"/>
          <w:sz w:val="30"/>
          <w:szCs w:val="30"/>
          <w:shd w:val="clear" w:fill="FFFFFF"/>
          <w:lang w:val="en-US" w:eastAsia="zh-CN" w:bidi="ar"/>
        </w:rPr>
        <w:t>完成全年财政收支目标任务。</w:t>
      </w:r>
    </w:p>
    <w:p/>
    <w:p>
      <w:pPr>
        <w:rPr>
          <w:rFonts w:ascii="Arial" w:hAnsi="Arial" w:eastAsia="Arial" w:cs="Arial"/>
          <w:b/>
          <w:sz w:val="36"/>
        </w:rPr>
      </w:pPr>
      <w:bookmarkStart w:id="0" w:name="_GoBack"/>
      <w:bookmarkEnd w:id="0"/>
      <w:r>
        <w:rPr>
          <w:rFonts w:ascii="Arial" w:hAnsi="Arial" w:eastAsia="Arial" w:cs="Arial"/>
          <w:b/>
          <w:sz w:val="36"/>
        </w:rPr>
        <w:t>监督索引号53312300431800111</w:t>
      </w:r>
    </w:p>
    <w:sectPr>
      <w:headerReference r:id="rId3" w:type="default"/>
      <w:footerReference r:id="rId4" w:type="default"/>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800613"/>
    <w:rsid w:val="03F0214E"/>
    <w:rsid w:val="04995D09"/>
    <w:rsid w:val="0556733D"/>
    <w:rsid w:val="05985ACE"/>
    <w:rsid w:val="06325B44"/>
    <w:rsid w:val="09400B24"/>
    <w:rsid w:val="09F445B6"/>
    <w:rsid w:val="0AB77A2F"/>
    <w:rsid w:val="0AEA04F8"/>
    <w:rsid w:val="0BF115DA"/>
    <w:rsid w:val="0C0372F9"/>
    <w:rsid w:val="112926B2"/>
    <w:rsid w:val="1270007E"/>
    <w:rsid w:val="128214C3"/>
    <w:rsid w:val="15AF71D7"/>
    <w:rsid w:val="1742462E"/>
    <w:rsid w:val="1A0B3DDD"/>
    <w:rsid w:val="1C5C356F"/>
    <w:rsid w:val="1D8A2E4B"/>
    <w:rsid w:val="1E8350B2"/>
    <w:rsid w:val="1F6D2D19"/>
    <w:rsid w:val="20236863"/>
    <w:rsid w:val="20BD3284"/>
    <w:rsid w:val="21751682"/>
    <w:rsid w:val="217B5A45"/>
    <w:rsid w:val="21BE67EE"/>
    <w:rsid w:val="277E0B3F"/>
    <w:rsid w:val="2D7B7E3A"/>
    <w:rsid w:val="2E2C206E"/>
    <w:rsid w:val="2E737A77"/>
    <w:rsid w:val="32AD63CE"/>
    <w:rsid w:val="33CC1269"/>
    <w:rsid w:val="3583279E"/>
    <w:rsid w:val="35ED3092"/>
    <w:rsid w:val="39466C4F"/>
    <w:rsid w:val="3E12147B"/>
    <w:rsid w:val="3E405638"/>
    <w:rsid w:val="400E34CE"/>
    <w:rsid w:val="40426026"/>
    <w:rsid w:val="409F4535"/>
    <w:rsid w:val="40D17D8F"/>
    <w:rsid w:val="43914F5F"/>
    <w:rsid w:val="43B40E2B"/>
    <w:rsid w:val="43F1173F"/>
    <w:rsid w:val="4421640E"/>
    <w:rsid w:val="44302845"/>
    <w:rsid w:val="46AA6265"/>
    <w:rsid w:val="48D72D05"/>
    <w:rsid w:val="4988420B"/>
    <w:rsid w:val="4AB012DD"/>
    <w:rsid w:val="4AC1592D"/>
    <w:rsid w:val="4BAC027B"/>
    <w:rsid w:val="4D127651"/>
    <w:rsid w:val="4D45349A"/>
    <w:rsid w:val="4DE4593A"/>
    <w:rsid w:val="4E27090F"/>
    <w:rsid w:val="4E95363E"/>
    <w:rsid w:val="4FDC4379"/>
    <w:rsid w:val="5054627D"/>
    <w:rsid w:val="510653F7"/>
    <w:rsid w:val="51E772ED"/>
    <w:rsid w:val="52262711"/>
    <w:rsid w:val="53B541C4"/>
    <w:rsid w:val="54321903"/>
    <w:rsid w:val="557A450F"/>
    <w:rsid w:val="571B08CE"/>
    <w:rsid w:val="577809F9"/>
    <w:rsid w:val="588255A5"/>
    <w:rsid w:val="58950870"/>
    <w:rsid w:val="590F584A"/>
    <w:rsid w:val="5A42385B"/>
    <w:rsid w:val="5AC844EE"/>
    <w:rsid w:val="5B0C3992"/>
    <w:rsid w:val="5C9F1833"/>
    <w:rsid w:val="5E911F1A"/>
    <w:rsid w:val="5ECD2A48"/>
    <w:rsid w:val="60630D8B"/>
    <w:rsid w:val="62FA4836"/>
    <w:rsid w:val="63351197"/>
    <w:rsid w:val="635A0354"/>
    <w:rsid w:val="63616ACA"/>
    <w:rsid w:val="63822D9D"/>
    <w:rsid w:val="6384672E"/>
    <w:rsid w:val="6435342F"/>
    <w:rsid w:val="64A21360"/>
    <w:rsid w:val="682268A7"/>
    <w:rsid w:val="6B00493E"/>
    <w:rsid w:val="6BA7223D"/>
    <w:rsid w:val="6C8E3FA0"/>
    <w:rsid w:val="6D7C0283"/>
    <w:rsid w:val="6EA55829"/>
    <w:rsid w:val="6F2D43A9"/>
    <w:rsid w:val="6F363B58"/>
    <w:rsid w:val="6FBB597E"/>
    <w:rsid w:val="700613B6"/>
    <w:rsid w:val="707514A7"/>
    <w:rsid w:val="713A6012"/>
    <w:rsid w:val="714F32A0"/>
    <w:rsid w:val="71504FD6"/>
    <w:rsid w:val="71BF4065"/>
    <w:rsid w:val="71C3516C"/>
    <w:rsid w:val="724A4A01"/>
    <w:rsid w:val="74EF56B8"/>
    <w:rsid w:val="76DF6747"/>
    <w:rsid w:val="7964210A"/>
    <w:rsid w:val="7B074B1D"/>
    <w:rsid w:val="7B1E5394"/>
    <w:rsid w:val="7B8B5D91"/>
    <w:rsid w:val="7B925137"/>
    <w:rsid w:val="7E2A5CD5"/>
    <w:rsid w:val="7EA34B9A"/>
    <w:rsid w:val="7FC53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uiPriority w:val="1"/>
  </w:style>
  <w:style w:type="table" w:default="1" w:styleId="10">
    <w:name w:val="Normal Table"/>
    <w:unhideWhenUsed/>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unhideWhenUsed/>
    <w:qFormat/>
    <w:uiPriority w:val="0"/>
    <w:pPr>
      <w:spacing w:after="120"/>
    </w:pPr>
    <w:rPr>
      <w:sz w:val="13"/>
      <w:szCs w:val="20"/>
    </w:rPr>
  </w:style>
  <w:style w:type="paragraph" w:styleId="4">
    <w:name w:val="annotation text"/>
    <w:basedOn w:val="1"/>
    <w:semiHidden/>
    <w:qFormat/>
    <w:uiPriority w:val="0"/>
    <w:pPr>
      <w:jc w:val="left"/>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0"/>
    <w:pPr>
      <w:spacing w:before="100" w:beforeAutospacing="1" w:after="100" w:afterAutospacing="1"/>
      <w:ind w:left="0" w:right="0" w:firstLine="420"/>
      <w:jc w:val="left"/>
    </w:pPr>
    <w:rPr>
      <w:kern w:val="0"/>
      <w:sz w:val="24"/>
      <w:lang w:val="en-US" w:eastAsia="zh-CN" w:bidi="ar"/>
    </w:rPr>
  </w:style>
  <w:style w:type="paragraph" w:styleId="9">
    <w:name w:val="annotation subject"/>
    <w:basedOn w:val="4"/>
    <w:next w:val="4"/>
    <w:semiHidden/>
    <w:qFormat/>
    <w:uiPriority w:val="0"/>
    <w:rPr>
      <w:b/>
      <w:bCs/>
    </w:rPr>
  </w:style>
  <w:style w:type="character" w:styleId="12">
    <w:name w:val="Strong"/>
    <w:basedOn w:val="11"/>
    <w:qFormat/>
    <w:uiPriority w:val="0"/>
    <w:rPr>
      <w:b/>
    </w:rPr>
  </w:style>
  <w:style w:type="character" w:styleId="13">
    <w:name w:val="page number"/>
    <w:basedOn w:val="11"/>
    <w:unhideWhenUsed/>
    <w:qFormat/>
    <w:uiPriority w:val="0"/>
  </w:style>
  <w:style w:type="character" w:styleId="14">
    <w:name w:val="annotation reference"/>
    <w:semiHidden/>
    <w:qFormat/>
    <w:uiPriority w:val="0"/>
    <w:rPr>
      <w:sz w:val="21"/>
      <w:szCs w:val="21"/>
    </w:rPr>
  </w:style>
  <w:style w:type="paragraph" w:customStyle="1" w:styleId="15">
    <w:name w:val="修订1"/>
    <w:hidden/>
    <w:semiHidden/>
    <w:qFormat/>
    <w:uiPriority w:val="99"/>
    <w:pPr>
      <w:spacing w:after="200" w:line="276"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0</TotalTime>
  <ScaleCrop>false</ScaleCrop>
  <LinksUpToDate>false</LinksUpToDate>
  <CharactersWithSpaces>1255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2019-12-26T02:25:32Z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