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Arial" w:hAnsi="Arial" w:eastAsia="Arial" w:cs="Arial"/>
          <w:b/>
          <w:sz w:val="36"/>
        </w:rPr>
      </w:pPr>
      <w:r>
        <w:rPr>
          <w:rFonts w:ascii="Arial" w:hAnsi="Arial" w:eastAsia="Arial" w:cs="Arial"/>
          <w:b/>
          <w:sz w:val="36"/>
        </w:rPr>
        <w:t>监督索引号53312300471400000</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420"/>
        <w:jc w:val="center"/>
        <w:rPr>
          <w:rFonts w:ascii="微软雅黑" w:hAnsi="微软雅黑" w:eastAsia="微软雅黑" w:cs="微软雅黑"/>
          <w:i w:val="0"/>
          <w:caps w:val="0"/>
          <w:color w:val="333333"/>
          <w:spacing w:val="0"/>
          <w:sz w:val="21"/>
          <w:szCs w:val="21"/>
        </w:rPr>
      </w:pPr>
      <w:r>
        <w:rPr>
          <w:rFonts w:ascii="宋体" w:hAnsi="宋体" w:eastAsia="宋体" w:cs="宋体"/>
          <w:i w:val="0"/>
          <w:caps w:val="0"/>
          <w:color w:val="333333"/>
          <w:spacing w:val="0"/>
          <w:kern w:val="0"/>
          <w:sz w:val="24"/>
          <w:szCs w:val="24"/>
          <w:shd w:val="clear" w:fill="FBFBFB"/>
          <w:lang w:val="en-US" w:eastAsia="zh-CN" w:bidi="ar"/>
        </w:rPr>
        <w:t>盈江县工商业联合会</w:t>
      </w:r>
      <w:r>
        <w:rPr>
          <w:rFonts w:ascii="宋体" w:hAnsi="宋体" w:eastAsia="宋体" w:cs="宋体"/>
          <w:i w:val="0"/>
          <w:caps w:val="0"/>
          <w:color w:val="000000"/>
          <w:spacing w:val="0"/>
          <w:kern w:val="0"/>
          <w:sz w:val="24"/>
          <w:szCs w:val="24"/>
          <w:shd w:val="clear" w:fill="FBFBFB"/>
          <w:lang w:val="en-US" w:eastAsia="zh-CN" w:bidi="ar"/>
        </w:rPr>
        <w:t>2019</w:t>
      </w:r>
      <w:r>
        <w:rPr>
          <w:rFonts w:ascii="宋体" w:hAnsi="宋体" w:eastAsia="宋体" w:cs="宋体"/>
          <w:i w:val="0"/>
          <w:caps w:val="0"/>
          <w:color w:val="333333"/>
          <w:spacing w:val="0"/>
          <w:kern w:val="0"/>
          <w:sz w:val="24"/>
          <w:szCs w:val="24"/>
          <w:shd w:val="clear" w:fill="FBFBFB"/>
          <w:lang w:val="en-US" w:eastAsia="zh-CN" w:bidi="ar"/>
        </w:rPr>
        <w:t>年部门预算编制说明目录</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42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42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333333"/>
          <w:spacing w:val="0"/>
          <w:kern w:val="0"/>
          <w:sz w:val="24"/>
          <w:szCs w:val="24"/>
          <w:shd w:val="clear" w:fill="FBFBFB"/>
          <w:lang w:val="en-US" w:eastAsia="zh-CN" w:bidi="ar"/>
        </w:rPr>
        <w:t>第一部分</w:t>
      </w:r>
      <w:r>
        <w:rPr>
          <w:rFonts w:ascii="宋体" w:hAnsi="宋体" w:eastAsia="宋体" w:cs="宋体"/>
          <w:i w:val="0"/>
          <w:caps w:val="0"/>
          <w:color w:val="000000"/>
          <w:spacing w:val="0"/>
          <w:kern w:val="0"/>
          <w:sz w:val="24"/>
          <w:szCs w:val="24"/>
          <w:shd w:val="clear" w:fill="FBFBFB"/>
          <w:lang w:val="en-US" w:eastAsia="zh-CN" w:bidi="ar"/>
        </w:rPr>
        <w:t> </w:t>
      </w:r>
      <w:r>
        <w:rPr>
          <w:rFonts w:ascii="宋体" w:hAnsi="宋体" w:eastAsia="宋体" w:cs="宋体"/>
          <w:i w:val="0"/>
          <w:caps w:val="0"/>
          <w:color w:val="333333"/>
          <w:spacing w:val="0"/>
          <w:kern w:val="0"/>
          <w:sz w:val="24"/>
          <w:szCs w:val="24"/>
          <w:shd w:val="clear" w:fill="FBFBFB"/>
          <w:lang w:val="en-US" w:eastAsia="zh-CN" w:bidi="ar"/>
        </w:rPr>
        <w:t>盈江县工商业联合会</w:t>
      </w:r>
      <w:r>
        <w:rPr>
          <w:rFonts w:ascii="宋体" w:hAnsi="宋体" w:eastAsia="宋体" w:cs="宋体"/>
          <w:i w:val="0"/>
          <w:caps w:val="0"/>
          <w:color w:val="000000"/>
          <w:spacing w:val="0"/>
          <w:kern w:val="0"/>
          <w:sz w:val="24"/>
          <w:szCs w:val="24"/>
          <w:shd w:val="clear" w:fill="FBFBFB"/>
          <w:lang w:val="en-US" w:eastAsia="zh-CN" w:bidi="ar"/>
        </w:rPr>
        <w:t>2019</w:t>
      </w:r>
      <w:r>
        <w:rPr>
          <w:rFonts w:ascii="宋体" w:hAnsi="宋体" w:eastAsia="宋体" w:cs="宋体"/>
          <w:i w:val="0"/>
          <w:caps w:val="0"/>
          <w:color w:val="333333"/>
          <w:spacing w:val="0"/>
          <w:kern w:val="0"/>
          <w:sz w:val="24"/>
          <w:szCs w:val="24"/>
          <w:shd w:val="clear" w:fill="FBFBFB"/>
          <w:lang w:val="en-US" w:eastAsia="zh-CN" w:bidi="ar"/>
        </w:rPr>
        <w:t>年部门预算编制说明</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42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333333"/>
          <w:spacing w:val="0"/>
          <w:kern w:val="0"/>
          <w:sz w:val="24"/>
          <w:szCs w:val="24"/>
          <w:shd w:val="clear" w:fill="FBFBFB"/>
          <w:lang w:val="en-US" w:eastAsia="zh-CN" w:bidi="ar"/>
        </w:rPr>
        <w:t>第二部分</w:t>
      </w:r>
      <w:r>
        <w:rPr>
          <w:rFonts w:ascii="宋体" w:hAnsi="宋体" w:eastAsia="宋体" w:cs="宋体"/>
          <w:i w:val="0"/>
          <w:caps w:val="0"/>
          <w:color w:val="000000"/>
          <w:spacing w:val="0"/>
          <w:kern w:val="0"/>
          <w:sz w:val="24"/>
          <w:szCs w:val="24"/>
          <w:shd w:val="clear" w:fill="FBFBFB"/>
          <w:lang w:val="en-US" w:eastAsia="zh-CN" w:bidi="ar"/>
        </w:rPr>
        <w:t> </w:t>
      </w:r>
      <w:r>
        <w:rPr>
          <w:rFonts w:ascii="宋体" w:hAnsi="宋体" w:eastAsia="宋体" w:cs="宋体"/>
          <w:i w:val="0"/>
          <w:caps w:val="0"/>
          <w:color w:val="333333"/>
          <w:spacing w:val="0"/>
          <w:kern w:val="0"/>
          <w:sz w:val="24"/>
          <w:szCs w:val="24"/>
          <w:shd w:val="clear" w:fill="FBFBFB"/>
          <w:lang w:val="en-US" w:eastAsia="zh-CN" w:bidi="ar"/>
        </w:rPr>
        <w:t>盈江县工商业联合会</w:t>
      </w:r>
      <w:r>
        <w:rPr>
          <w:rFonts w:ascii="宋体" w:hAnsi="宋体" w:eastAsia="宋体" w:cs="宋体"/>
          <w:i w:val="0"/>
          <w:caps w:val="0"/>
          <w:color w:val="000000"/>
          <w:spacing w:val="0"/>
          <w:kern w:val="0"/>
          <w:sz w:val="24"/>
          <w:szCs w:val="24"/>
          <w:shd w:val="clear" w:fill="FBFBFB"/>
          <w:lang w:val="en-US" w:eastAsia="zh-CN" w:bidi="ar"/>
        </w:rPr>
        <w:t>2019</w:t>
      </w:r>
      <w:r>
        <w:rPr>
          <w:rFonts w:ascii="宋体" w:hAnsi="宋体" w:eastAsia="宋体" w:cs="宋体"/>
          <w:i w:val="0"/>
          <w:caps w:val="0"/>
          <w:color w:val="333333"/>
          <w:spacing w:val="0"/>
          <w:kern w:val="0"/>
          <w:sz w:val="24"/>
          <w:szCs w:val="24"/>
          <w:shd w:val="clear" w:fill="FBFBFB"/>
          <w:lang w:val="en-US" w:eastAsia="zh-CN" w:bidi="ar"/>
        </w:rPr>
        <w:t>年部门预算表</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42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一、部门财务收支总体情况表</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42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二、部门收入总体情况表</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42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三、部门支出总体情况表</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42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四、部门财政拨款收支总体情况表</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42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五、部门一般公共预算本级财力安排支出情况表</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42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六、部门基本支出情况表</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42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七、部门政府性基金预算支出情况表</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42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八、财政拨款支出明细表（按经济科目分类）</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42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九、部门一般公共预算“三公”经费支出情况表</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42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十、县本级项目支出绩效目标表（本次下达）</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42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十一、县本级项目支出绩效目标表（另文下达）</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42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十二、县对下转移支付绩效目标表</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42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十三、部门政府采购情况表</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42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42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333333"/>
          <w:spacing w:val="0"/>
          <w:kern w:val="0"/>
          <w:sz w:val="24"/>
          <w:szCs w:val="24"/>
          <w:shd w:val="clear" w:fill="FBFBFB"/>
          <w:lang w:val="en-US" w:eastAsia="zh-CN" w:bidi="ar"/>
        </w:rPr>
        <w:t>盈江县工商业联合会</w:t>
      </w:r>
      <w:r>
        <w:rPr>
          <w:rFonts w:ascii="宋体" w:hAnsi="宋体" w:eastAsia="宋体" w:cs="宋体"/>
          <w:i w:val="0"/>
          <w:caps w:val="0"/>
          <w:color w:val="000000"/>
          <w:spacing w:val="0"/>
          <w:kern w:val="0"/>
          <w:sz w:val="24"/>
          <w:szCs w:val="24"/>
          <w:shd w:val="clear" w:fill="FBFBFB"/>
          <w:lang w:val="en-US" w:eastAsia="zh-CN" w:bidi="ar"/>
        </w:rPr>
        <w:t>2019</w:t>
      </w:r>
      <w:r>
        <w:rPr>
          <w:rFonts w:ascii="宋体" w:hAnsi="宋体" w:eastAsia="宋体" w:cs="宋体"/>
          <w:i w:val="0"/>
          <w:caps w:val="0"/>
          <w:color w:val="333333"/>
          <w:spacing w:val="0"/>
          <w:kern w:val="0"/>
          <w:sz w:val="24"/>
          <w:szCs w:val="24"/>
          <w:shd w:val="clear" w:fill="FBFBFB"/>
          <w:lang w:val="en-US" w:eastAsia="zh-CN" w:bidi="ar"/>
        </w:rPr>
        <w:t>年部门预算编制说明</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420"/>
        <w:jc w:val="center"/>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45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333333"/>
          <w:spacing w:val="0"/>
          <w:kern w:val="0"/>
          <w:sz w:val="24"/>
          <w:szCs w:val="24"/>
          <w:shd w:val="clear" w:fill="FBFBFB"/>
          <w:lang w:val="en-US" w:eastAsia="zh-CN" w:bidi="ar"/>
        </w:rPr>
        <w:t>一、基本职能及主要工作</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30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（一）部门主要职责</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640" w:lineRule="atLeast"/>
        <w:ind w:left="0" w:right="0" w:firstLine="60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333333"/>
          <w:spacing w:val="0"/>
          <w:kern w:val="0"/>
          <w:sz w:val="24"/>
          <w:szCs w:val="24"/>
          <w:shd w:val="clear" w:fill="FBFBFB"/>
          <w:lang w:val="en-US" w:eastAsia="zh-CN" w:bidi="ar"/>
        </w:rPr>
        <w:t>团结带领广大会员和非公有制经济人士，围绕中心、服务大局，迎难而上、主动作为，大力加强政治引导，积极参与政治协商，大力推动经济发展、对外合作和社会和谐，为盈江县经济建设、政治建设、文化建设、社会建设、生态文明建设和党的建设做出应有的努力和贡献。</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30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（二）机构设置情况</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60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333333"/>
          <w:spacing w:val="0"/>
          <w:kern w:val="0"/>
          <w:sz w:val="24"/>
          <w:szCs w:val="24"/>
          <w:shd w:val="clear" w:fill="FBFBFB"/>
          <w:lang w:val="en-US" w:eastAsia="zh-CN" w:bidi="ar"/>
        </w:rPr>
        <w:t>盈江县工商联内设</w:t>
      </w:r>
      <w:r>
        <w:rPr>
          <w:rFonts w:ascii="宋体" w:hAnsi="宋体" w:eastAsia="宋体" w:cs="宋体"/>
          <w:i w:val="0"/>
          <w:caps w:val="0"/>
          <w:color w:val="000000"/>
          <w:spacing w:val="0"/>
          <w:kern w:val="0"/>
          <w:sz w:val="24"/>
          <w:szCs w:val="24"/>
          <w:shd w:val="clear" w:fill="FBFBFB"/>
          <w:lang w:val="en-US" w:eastAsia="zh-CN" w:bidi="ar"/>
        </w:rPr>
        <w:t>2</w:t>
      </w:r>
      <w:r>
        <w:rPr>
          <w:rFonts w:ascii="宋体" w:hAnsi="宋体" w:eastAsia="宋体" w:cs="宋体"/>
          <w:i w:val="0"/>
          <w:caps w:val="0"/>
          <w:color w:val="333333"/>
          <w:spacing w:val="0"/>
          <w:kern w:val="0"/>
          <w:sz w:val="24"/>
          <w:szCs w:val="24"/>
          <w:shd w:val="clear" w:fill="FBFBFB"/>
          <w:lang w:val="en-US" w:eastAsia="zh-CN" w:bidi="ar"/>
        </w:rPr>
        <w:t>个职能科室，分别是：综合股、办公室。</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60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（三）重点工作概述</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560" w:lineRule="atLeast"/>
        <w:ind w:left="0" w:right="0" w:firstLine="60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1</w:t>
      </w:r>
      <w:r>
        <w:rPr>
          <w:rFonts w:ascii="宋体" w:hAnsi="宋体" w:eastAsia="宋体" w:cs="宋体"/>
          <w:i w:val="0"/>
          <w:caps w:val="0"/>
          <w:color w:val="333333"/>
          <w:spacing w:val="0"/>
          <w:kern w:val="0"/>
          <w:sz w:val="24"/>
          <w:szCs w:val="24"/>
          <w:shd w:val="clear" w:fill="FBFBFB"/>
          <w:lang w:val="en-US" w:eastAsia="zh-CN" w:bidi="ar"/>
        </w:rPr>
        <w:t>、围绕中心，强化服务，非公经济发展不断增强</w:t>
      </w:r>
      <w:r>
        <w:rPr>
          <w:rFonts w:ascii="宋体" w:hAnsi="宋体" w:eastAsia="宋体" w:cs="宋体"/>
          <w:i w:val="0"/>
          <w:caps w:val="0"/>
          <w:color w:val="000000"/>
          <w:spacing w:val="0"/>
          <w:kern w:val="0"/>
          <w:sz w:val="24"/>
          <w:szCs w:val="24"/>
          <w:shd w:val="clear" w:fill="FBFBFB"/>
          <w:lang w:val="en-US" w:eastAsia="zh-CN" w:bidi="ar"/>
        </w:rPr>
        <w:t>;</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560" w:lineRule="atLeast"/>
        <w:ind w:left="0" w:right="0" w:firstLine="42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2</w:t>
      </w:r>
      <w:r>
        <w:rPr>
          <w:rFonts w:ascii="宋体" w:hAnsi="宋体" w:eastAsia="宋体" w:cs="宋体"/>
          <w:i w:val="0"/>
          <w:caps w:val="0"/>
          <w:color w:val="333333"/>
          <w:spacing w:val="0"/>
          <w:kern w:val="0"/>
          <w:sz w:val="24"/>
          <w:szCs w:val="24"/>
          <w:shd w:val="clear" w:fill="FBFBFB"/>
          <w:lang w:val="en-US" w:eastAsia="zh-CN" w:bidi="ar"/>
        </w:rPr>
        <w:t>、加强团结教育引导，促进非公经济人士健康成长</w:t>
      </w:r>
      <w:r>
        <w:rPr>
          <w:rFonts w:ascii="宋体" w:hAnsi="宋体" w:eastAsia="宋体" w:cs="宋体"/>
          <w:i w:val="0"/>
          <w:caps w:val="0"/>
          <w:color w:val="000000"/>
          <w:spacing w:val="0"/>
          <w:kern w:val="0"/>
          <w:sz w:val="24"/>
          <w:szCs w:val="24"/>
          <w:shd w:val="clear" w:fill="FBFBFB"/>
          <w:lang w:val="en-US" w:eastAsia="zh-CN" w:bidi="ar"/>
        </w:rPr>
        <w:t>;</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560" w:lineRule="atLeast"/>
        <w:ind w:left="0" w:right="0" w:firstLine="588"/>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3</w:t>
      </w:r>
      <w:r>
        <w:rPr>
          <w:rFonts w:ascii="宋体" w:hAnsi="宋体" w:eastAsia="宋体" w:cs="宋体"/>
          <w:i w:val="0"/>
          <w:caps w:val="0"/>
          <w:color w:val="333333"/>
          <w:spacing w:val="0"/>
          <w:kern w:val="0"/>
          <w:sz w:val="24"/>
          <w:szCs w:val="24"/>
          <w:shd w:val="clear" w:fill="FBFBFB"/>
          <w:lang w:val="en-US" w:eastAsia="zh-CN" w:bidi="ar"/>
        </w:rPr>
        <w:t>、深入调查研究，提升参政议政工作实效</w:t>
      </w:r>
      <w:r>
        <w:rPr>
          <w:rFonts w:ascii="宋体" w:hAnsi="宋体" w:eastAsia="宋体" w:cs="宋体"/>
          <w:i w:val="0"/>
          <w:caps w:val="0"/>
          <w:color w:val="000000"/>
          <w:spacing w:val="0"/>
          <w:kern w:val="0"/>
          <w:sz w:val="24"/>
          <w:szCs w:val="24"/>
          <w:shd w:val="clear" w:fill="FBFBFB"/>
          <w:lang w:val="en-US" w:eastAsia="zh-CN" w:bidi="ar"/>
        </w:rPr>
        <w:t>;</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560" w:lineRule="atLeast"/>
        <w:ind w:left="0" w:right="0" w:firstLine="60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4</w:t>
      </w:r>
      <w:r>
        <w:rPr>
          <w:rFonts w:ascii="宋体" w:hAnsi="宋体" w:eastAsia="宋体" w:cs="宋体"/>
          <w:i w:val="0"/>
          <w:caps w:val="0"/>
          <w:color w:val="333333"/>
          <w:spacing w:val="0"/>
          <w:kern w:val="0"/>
          <w:sz w:val="24"/>
          <w:szCs w:val="24"/>
          <w:shd w:val="clear" w:fill="FBFBFB"/>
          <w:lang w:val="en-US" w:eastAsia="zh-CN" w:bidi="ar"/>
        </w:rPr>
        <w:t>、加大政策宣传力度，推动环境优化，营造有利于创业创新的社会氛围</w:t>
      </w:r>
      <w:r>
        <w:rPr>
          <w:rFonts w:ascii="宋体" w:hAnsi="宋体" w:eastAsia="宋体" w:cs="宋体"/>
          <w:i w:val="0"/>
          <w:caps w:val="0"/>
          <w:color w:val="000000"/>
          <w:spacing w:val="0"/>
          <w:kern w:val="0"/>
          <w:sz w:val="24"/>
          <w:szCs w:val="24"/>
          <w:shd w:val="clear" w:fill="FBFBFB"/>
          <w:lang w:val="en-US" w:eastAsia="zh-CN" w:bidi="ar"/>
        </w:rPr>
        <w:t>;</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560" w:lineRule="atLeast"/>
        <w:ind w:left="0" w:right="0" w:firstLine="60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5</w:t>
      </w:r>
      <w:r>
        <w:rPr>
          <w:rFonts w:ascii="宋体" w:hAnsi="宋体" w:eastAsia="宋体" w:cs="宋体"/>
          <w:i w:val="0"/>
          <w:caps w:val="0"/>
          <w:color w:val="333333"/>
          <w:spacing w:val="0"/>
          <w:kern w:val="0"/>
          <w:sz w:val="24"/>
          <w:szCs w:val="24"/>
          <w:shd w:val="clear" w:fill="FBFBFB"/>
          <w:lang w:val="en-US" w:eastAsia="zh-CN" w:bidi="ar"/>
        </w:rPr>
        <w:t>、夯实工作基础，工商联自身建设迈出新步伐。</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560" w:lineRule="atLeast"/>
        <w:ind w:left="0" w:right="0" w:firstLine="60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60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333333"/>
          <w:spacing w:val="0"/>
          <w:kern w:val="0"/>
          <w:sz w:val="24"/>
          <w:szCs w:val="24"/>
          <w:shd w:val="clear" w:fill="FBFBFB"/>
          <w:lang w:val="en-US" w:eastAsia="zh-CN" w:bidi="ar"/>
        </w:rPr>
        <w:t>二、预算单位基本情况</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60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333333"/>
          <w:spacing w:val="0"/>
          <w:kern w:val="0"/>
          <w:sz w:val="24"/>
          <w:szCs w:val="24"/>
          <w:shd w:val="clear" w:fill="FBFBFB"/>
          <w:lang w:val="en-US" w:eastAsia="zh-CN" w:bidi="ar"/>
        </w:rPr>
        <w:t>我部门编制</w:t>
      </w:r>
      <w:r>
        <w:rPr>
          <w:rFonts w:ascii="宋体" w:hAnsi="宋体" w:eastAsia="宋体" w:cs="宋体"/>
          <w:i w:val="0"/>
          <w:caps w:val="0"/>
          <w:color w:val="000000"/>
          <w:spacing w:val="0"/>
          <w:kern w:val="0"/>
          <w:sz w:val="24"/>
          <w:szCs w:val="24"/>
          <w:shd w:val="clear" w:fill="FBFBFB"/>
          <w:lang w:val="en-US" w:eastAsia="zh-CN" w:bidi="ar"/>
        </w:rPr>
        <w:t>2019</w:t>
      </w:r>
      <w:r>
        <w:rPr>
          <w:rFonts w:ascii="宋体" w:hAnsi="宋体" w:eastAsia="宋体" w:cs="宋体"/>
          <w:i w:val="0"/>
          <w:caps w:val="0"/>
          <w:color w:val="333333"/>
          <w:spacing w:val="0"/>
          <w:kern w:val="0"/>
          <w:sz w:val="24"/>
          <w:szCs w:val="24"/>
          <w:shd w:val="clear" w:fill="FBFBFB"/>
          <w:lang w:val="en-US" w:eastAsia="zh-CN" w:bidi="ar"/>
        </w:rPr>
        <w:t>年部门预算单位共</w:t>
      </w:r>
      <w:r>
        <w:rPr>
          <w:rFonts w:ascii="宋体" w:hAnsi="宋体" w:eastAsia="宋体" w:cs="宋体"/>
          <w:i w:val="0"/>
          <w:caps w:val="0"/>
          <w:color w:val="000000"/>
          <w:spacing w:val="0"/>
          <w:kern w:val="0"/>
          <w:sz w:val="24"/>
          <w:szCs w:val="24"/>
          <w:shd w:val="clear" w:fill="FBFBFB"/>
          <w:lang w:val="en-US" w:eastAsia="zh-CN" w:bidi="ar"/>
        </w:rPr>
        <w:t>1</w:t>
      </w:r>
      <w:r>
        <w:rPr>
          <w:rFonts w:ascii="宋体" w:hAnsi="宋体" w:eastAsia="宋体" w:cs="宋体"/>
          <w:i w:val="0"/>
          <w:caps w:val="0"/>
          <w:color w:val="333333"/>
          <w:spacing w:val="0"/>
          <w:kern w:val="0"/>
          <w:sz w:val="24"/>
          <w:szCs w:val="24"/>
          <w:shd w:val="clear" w:fill="FBFBFB"/>
          <w:lang w:val="en-US" w:eastAsia="zh-CN" w:bidi="ar"/>
        </w:rPr>
        <w:t>个。其中：财政全供给单位</w:t>
      </w:r>
      <w:r>
        <w:rPr>
          <w:rFonts w:ascii="宋体" w:hAnsi="宋体" w:eastAsia="宋体" w:cs="宋体"/>
          <w:i w:val="0"/>
          <w:caps w:val="0"/>
          <w:color w:val="000000"/>
          <w:spacing w:val="0"/>
          <w:kern w:val="0"/>
          <w:sz w:val="24"/>
          <w:szCs w:val="24"/>
          <w:shd w:val="clear" w:fill="FBFBFB"/>
          <w:lang w:val="en-US" w:eastAsia="zh-CN" w:bidi="ar"/>
        </w:rPr>
        <w:t>1</w:t>
      </w:r>
      <w:r>
        <w:rPr>
          <w:rFonts w:ascii="宋体" w:hAnsi="宋体" w:eastAsia="宋体" w:cs="宋体"/>
          <w:i w:val="0"/>
          <w:caps w:val="0"/>
          <w:color w:val="333333"/>
          <w:spacing w:val="0"/>
          <w:kern w:val="0"/>
          <w:sz w:val="24"/>
          <w:szCs w:val="24"/>
          <w:shd w:val="clear" w:fill="FBFBFB"/>
          <w:lang w:val="en-US" w:eastAsia="zh-CN" w:bidi="ar"/>
        </w:rPr>
        <w:t>个；部分供给单位</w:t>
      </w:r>
      <w:r>
        <w:rPr>
          <w:rFonts w:ascii="宋体" w:hAnsi="宋体" w:eastAsia="宋体" w:cs="宋体"/>
          <w:i w:val="0"/>
          <w:caps w:val="0"/>
          <w:color w:val="000000"/>
          <w:spacing w:val="0"/>
          <w:kern w:val="0"/>
          <w:sz w:val="24"/>
          <w:szCs w:val="24"/>
          <w:shd w:val="clear" w:fill="FBFBFB"/>
          <w:lang w:val="en-US" w:eastAsia="zh-CN" w:bidi="ar"/>
        </w:rPr>
        <w:t>0</w:t>
      </w:r>
      <w:r>
        <w:rPr>
          <w:rFonts w:ascii="宋体" w:hAnsi="宋体" w:eastAsia="宋体" w:cs="宋体"/>
          <w:i w:val="0"/>
          <w:caps w:val="0"/>
          <w:color w:val="333333"/>
          <w:spacing w:val="0"/>
          <w:kern w:val="0"/>
          <w:sz w:val="24"/>
          <w:szCs w:val="24"/>
          <w:shd w:val="clear" w:fill="FBFBFB"/>
          <w:lang w:val="en-US" w:eastAsia="zh-CN" w:bidi="ar"/>
        </w:rPr>
        <w:t>个；特殊供给单位</w:t>
      </w:r>
      <w:r>
        <w:rPr>
          <w:rFonts w:ascii="宋体" w:hAnsi="宋体" w:eastAsia="宋体" w:cs="宋体"/>
          <w:i w:val="0"/>
          <w:caps w:val="0"/>
          <w:color w:val="000000"/>
          <w:spacing w:val="0"/>
          <w:kern w:val="0"/>
          <w:sz w:val="24"/>
          <w:szCs w:val="24"/>
          <w:shd w:val="clear" w:fill="FBFBFB"/>
          <w:lang w:val="en-US" w:eastAsia="zh-CN" w:bidi="ar"/>
        </w:rPr>
        <w:t>0</w:t>
      </w:r>
      <w:r>
        <w:rPr>
          <w:rFonts w:ascii="宋体" w:hAnsi="宋体" w:eastAsia="宋体" w:cs="宋体"/>
          <w:i w:val="0"/>
          <w:caps w:val="0"/>
          <w:color w:val="333333"/>
          <w:spacing w:val="0"/>
          <w:kern w:val="0"/>
          <w:sz w:val="24"/>
          <w:szCs w:val="24"/>
          <w:shd w:val="clear" w:fill="FBFBFB"/>
          <w:lang w:val="en-US" w:eastAsia="zh-CN" w:bidi="ar"/>
        </w:rPr>
        <w:t>个；自收自支单位</w:t>
      </w:r>
      <w:r>
        <w:rPr>
          <w:rFonts w:ascii="宋体" w:hAnsi="宋体" w:eastAsia="宋体" w:cs="宋体"/>
          <w:i w:val="0"/>
          <w:caps w:val="0"/>
          <w:color w:val="000000"/>
          <w:spacing w:val="0"/>
          <w:kern w:val="0"/>
          <w:sz w:val="24"/>
          <w:szCs w:val="24"/>
          <w:shd w:val="clear" w:fill="FBFBFB"/>
          <w:lang w:val="en-US" w:eastAsia="zh-CN" w:bidi="ar"/>
        </w:rPr>
        <w:t>0</w:t>
      </w:r>
      <w:r>
        <w:rPr>
          <w:rFonts w:ascii="宋体" w:hAnsi="宋体" w:eastAsia="宋体" w:cs="宋体"/>
          <w:i w:val="0"/>
          <w:caps w:val="0"/>
          <w:color w:val="333333"/>
          <w:spacing w:val="0"/>
          <w:kern w:val="0"/>
          <w:sz w:val="24"/>
          <w:szCs w:val="24"/>
          <w:shd w:val="clear" w:fill="FBFBFB"/>
          <w:lang w:val="en-US" w:eastAsia="zh-CN" w:bidi="ar"/>
        </w:rPr>
        <w:t>个。财政全供给单位中行政单位</w:t>
      </w:r>
      <w:r>
        <w:rPr>
          <w:rFonts w:ascii="宋体" w:hAnsi="宋体" w:eastAsia="宋体" w:cs="宋体"/>
          <w:i w:val="0"/>
          <w:caps w:val="0"/>
          <w:color w:val="000000"/>
          <w:spacing w:val="0"/>
          <w:kern w:val="0"/>
          <w:sz w:val="24"/>
          <w:szCs w:val="24"/>
          <w:shd w:val="clear" w:fill="FBFBFB"/>
          <w:lang w:val="en-US" w:eastAsia="zh-CN" w:bidi="ar"/>
        </w:rPr>
        <w:t>1</w:t>
      </w:r>
      <w:r>
        <w:rPr>
          <w:rFonts w:ascii="宋体" w:hAnsi="宋体" w:eastAsia="宋体" w:cs="宋体"/>
          <w:i w:val="0"/>
          <w:caps w:val="0"/>
          <w:color w:val="333333"/>
          <w:spacing w:val="0"/>
          <w:kern w:val="0"/>
          <w:sz w:val="24"/>
          <w:szCs w:val="24"/>
          <w:shd w:val="clear" w:fill="FBFBFB"/>
          <w:lang w:val="en-US" w:eastAsia="zh-CN" w:bidi="ar"/>
        </w:rPr>
        <w:t>个；参公管理事业单位</w:t>
      </w:r>
      <w:r>
        <w:rPr>
          <w:rFonts w:ascii="宋体" w:hAnsi="宋体" w:eastAsia="宋体" w:cs="宋体"/>
          <w:i w:val="0"/>
          <w:caps w:val="0"/>
          <w:color w:val="000000"/>
          <w:spacing w:val="0"/>
          <w:kern w:val="0"/>
          <w:sz w:val="24"/>
          <w:szCs w:val="24"/>
          <w:shd w:val="clear" w:fill="FBFBFB"/>
          <w:lang w:val="en-US" w:eastAsia="zh-CN" w:bidi="ar"/>
        </w:rPr>
        <w:t>0</w:t>
      </w:r>
      <w:r>
        <w:rPr>
          <w:rFonts w:ascii="宋体" w:hAnsi="宋体" w:eastAsia="宋体" w:cs="宋体"/>
          <w:i w:val="0"/>
          <w:caps w:val="0"/>
          <w:color w:val="333333"/>
          <w:spacing w:val="0"/>
          <w:kern w:val="0"/>
          <w:sz w:val="24"/>
          <w:szCs w:val="24"/>
          <w:shd w:val="clear" w:fill="FBFBFB"/>
          <w:lang w:val="en-US" w:eastAsia="zh-CN" w:bidi="ar"/>
        </w:rPr>
        <w:t>个；非参公管理事业单位</w:t>
      </w:r>
      <w:r>
        <w:rPr>
          <w:rFonts w:ascii="宋体" w:hAnsi="宋体" w:eastAsia="宋体" w:cs="宋体"/>
          <w:i w:val="0"/>
          <w:caps w:val="0"/>
          <w:color w:val="000000"/>
          <w:spacing w:val="0"/>
          <w:kern w:val="0"/>
          <w:sz w:val="24"/>
          <w:szCs w:val="24"/>
          <w:shd w:val="clear" w:fill="FBFBFB"/>
          <w:lang w:val="en-US" w:eastAsia="zh-CN" w:bidi="ar"/>
        </w:rPr>
        <w:t>0</w:t>
      </w:r>
      <w:r>
        <w:rPr>
          <w:rFonts w:ascii="宋体" w:hAnsi="宋体" w:eastAsia="宋体" w:cs="宋体"/>
          <w:i w:val="0"/>
          <w:caps w:val="0"/>
          <w:color w:val="333333"/>
          <w:spacing w:val="0"/>
          <w:kern w:val="0"/>
          <w:sz w:val="24"/>
          <w:szCs w:val="24"/>
          <w:shd w:val="clear" w:fill="FBFBFB"/>
          <w:lang w:val="en-US" w:eastAsia="zh-CN" w:bidi="ar"/>
        </w:rPr>
        <w:t>个。截止</w:t>
      </w:r>
      <w:r>
        <w:rPr>
          <w:rFonts w:ascii="宋体" w:hAnsi="宋体" w:eastAsia="宋体" w:cs="宋体"/>
          <w:i w:val="0"/>
          <w:caps w:val="0"/>
          <w:color w:val="000000"/>
          <w:spacing w:val="0"/>
          <w:kern w:val="0"/>
          <w:sz w:val="24"/>
          <w:szCs w:val="24"/>
          <w:shd w:val="clear" w:fill="FBFBFB"/>
          <w:lang w:val="en-US" w:eastAsia="zh-CN" w:bidi="ar"/>
        </w:rPr>
        <w:t>2018</w:t>
      </w:r>
      <w:r>
        <w:rPr>
          <w:rFonts w:ascii="宋体" w:hAnsi="宋体" w:eastAsia="宋体" w:cs="宋体"/>
          <w:i w:val="0"/>
          <w:caps w:val="0"/>
          <w:color w:val="333333"/>
          <w:spacing w:val="0"/>
          <w:kern w:val="0"/>
          <w:sz w:val="24"/>
          <w:szCs w:val="24"/>
          <w:shd w:val="clear" w:fill="FBFBFB"/>
          <w:lang w:val="en-US" w:eastAsia="zh-CN" w:bidi="ar"/>
        </w:rPr>
        <w:t>年</w:t>
      </w:r>
      <w:r>
        <w:rPr>
          <w:rFonts w:ascii="宋体" w:hAnsi="宋体" w:eastAsia="宋体" w:cs="宋体"/>
          <w:i w:val="0"/>
          <w:caps w:val="0"/>
          <w:color w:val="000000"/>
          <w:spacing w:val="0"/>
          <w:kern w:val="0"/>
          <w:sz w:val="24"/>
          <w:szCs w:val="24"/>
          <w:shd w:val="clear" w:fill="FBFBFB"/>
          <w:lang w:val="en-US" w:eastAsia="zh-CN" w:bidi="ar"/>
        </w:rPr>
        <w:t>11</w:t>
      </w:r>
      <w:r>
        <w:rPr>
          <w:rFonts w:ascii="宋体" w:hAnsi="宋体" w:eastAsia="宋体" w:cs="宋体"/>
          <w:i w:val="0"/>
          <w:caps w:val="0"/>
          <w:color w:val="333333"/>
          <w:spacing w:val="0"/>
          <w:kern w:val="0"/>
          <w:sz w:val="24"/>
          <w:szCs w:val="24"/>
          <w:shd w:val="clear" w:fill="FBFBFB"/>
          <w:lang w:val="en-US" w:eastAsia="zh-CN" w:bidi="ar"/>
        </w:rPr>
        <w:t>月统计，部门基本情况如下：</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60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333333"/>
          <w:spacing w:val="0"/>
          <w:kern w:val="0"/>
          <w:sz w:val="24"/>
          <w:szCs w:val="24"/>
          <w:shd w:val="clear" w:fill="FBFBFB"/>
          <w:lang w:val="en-US" w:eastAsia="zh-CN" w:bidi="ar"/>
        </w:rPr>
        <w:t>在职人员编制</w:t>
      </w:r>
      <w:r>
        <w:rPr>
          <w:rFonts w:ascii="宋体" w:hAnsi="宋体" w:eastAsia="宋体" w:cs="宋体"/>
          <w:i w:val="0"/>
          <w:caps w:val="0"/>
          <w:color w:val="000000"/>
          <w:spacing w:val="0"/>
          <w:kern w:val="0"/>
          <w:sz w:val="24"/>
          <w:szCs w:val="24"/>
          <w:shd w:val="clear" w:fill="FBFBFB"/>
          <w:lang w:val="en-US" w:eastAsia="zh-CN" w:bidi="ar"/>
        </w:rPr>
        <w:t>5</w:t>
      </w:r>
      <w:r>
        <w:rPr>
          <w:rFonts w:ascii="宋体" w:hAnsi="宋体" w:eastAsia="宋体" w:cs="宋体"/>
          <w:i w:val="0"/>
          <w:caps w:val="0"/>
          <w:color w:val="333333"/>
          <w:spacing w:val="0"/>
          <w:kern w:val="0"/>
          <w:sz w:val="24"/>
          <w:szCs w:val="24"/>
          <w:shd w:val="clear" w:fill="FBFBFB"/>
          <w:lang w:val="en-US" w:eastAsia="zh-CN" w:bidi="ar"/>
        </w:rPr>
        <w:t>人，其中：行政编制</w:t>
      </w:r>
      <w:r>
        <w:rPr>
          <w:rFonts w:ascii="宋体" w:hAnsi="宋体" w:eastAsia="宋体" w:cs="宋体"/>
          <w:i w:val="0"/>
          <w:caps w:val="0"/>
          <w:color w:val="000000"/>
          <w:spacing w:val="0"/>
          <w:kern w:val="0"/>
          <w:sz w:val="24"/>
          <w:szCs w:val="24"/>
          <w:shd w:val="clear" w:fill="FBFBFB"/>
          <w:lang w:val="en-US" w:eastAsia="zh-CN" w:bidi="ar"/>
        </w:rPr>
        <w:t> 5</w:t>
      </w:r>
      <w:r>
        <w:rPr>
          <w:rFonts w:ascii="宋体" w:hAnsi="宋体" w:eastAsia="宋体" w:cs="宋体"/>
          <w:i w:val="0"/>
          <w:caps w:val="0"/>
          <w:color w:val="333333"/>
          <w:spacing w:val="0"/>
          <w:kern w:val="0"/>
          <w:sz w:val="24"/>
          <w:szCs w:val="24"/>
          <w:shd w:val="clear" w:fill="FBFBFB"/>
          <w:lang w:val="en-US" w:eastAsia="zh-CN" w:bidi="ar"/>
        </w:rPr>
        <w:t>人，事业编制</w:t>
      </w:r>
      <w:r>
        <w:rPr>
          <w:rFonts w:ascii="宋体" w:hAnsi="宋体" w:eastAsia="宋体" w:cs="宋体"/>
          <w:i w:val="0"/>
          <w:caps w:val="0"/>
          <w:color w:val="000000"/>
          <w:spacing w:val="0"/>
          <w:kern w:val="0"/>
          <w:sz w:val="24"/>
          <w:szCs w:val="24"/>
          <w:shd w:val="clear" w:fill="FBFBFB"/>
          <w:lang w:val="en-US" w:eastAsia="zh-CN" w:bidi="ar"/>
        </w:rPr>
        <w:t>0</w:t>
      </w:r>
      <w:r>
        <w:rPr>
          <w:rFonts w:ascii="宋体" w:hAnsi="宋体" w:eastAsia="宋体" w:cs="宋体"/>
          <w:i w:val="0"/>
          <w:caps w:val="0"/>
          <w:color w:val="333333"/>
          <w:spacing w:val="0"/>
          <w:kern w:val="0"/>
          <w:sz w:val="24"/>
          <w:szCs w:val="24"/>
          <w:shd w:val="clear" w:fill="FBFBFB"/>
          <w:lang w:val="en-US" w:eastAsia="zh-CN" w:bidi="ar"/>
        </w:rPr>
        <w:t>人。在职实有</w:t>
      </w:r>
      <w:r>
        <w:rPr>
          <w:rFonts w:ascii="宋体" w:hAnsi="宋体" w:eastAsia="宋体" w:cs="宋体"/>
          <w:i w:val="0"/>
          <w:caps w:val="0"/>
          <w:color w:val="000000"/>
          <w:spacing w:val="0"/>
          <w:kern w:val="0"/>
          <w:sz w:val="24"/>
          <w:szCs w:val="24"/>
          <w:shd w:val="clear" w:fill="FBFBFB"/>
          <w:lang w:val="en-US" w:eastAsia="zh-CN" w:bidi="ar"/>
        </w:rPr>
        <w:t>5</w:t>
      </w:r>
      <w:r>
        <w:rPr>
          <w:rFonts w:ascii="宋体" w:hAnsi="宋体" w:eastAsia="宋体" w:cs="宋体"/>
          <w:i w:val="0"/>
          <w:caps w:val="0"/>
          <w:color w:val="333333"/>
          <w:spacing w:val="0"/>
          <w:kern w:val="0"/>
          <w:sz w:val="24"/>
          <w:szCs w:val="24"/>
          <w:shd w:val="clear" w:fill="FBFBFB"/>
          <w:lang w:val="en-US" w:eastAsia="zh-CN" w:bidi="ar"/>
        </w:rPr>
        <w:t>人，其中：</w:t>
      </w:r>
      <w:r>
        <w:rPr>
          <w:rFonts w:ascii="宋体" w:hAnsi="宋体" w:eastAsia="宋体" w:cs="宋体"/>
          <w:i w:val="0"/>
          <w:caps w:val="0"/>
          <w:color w:val="000000"/>
          <w:spacing w:val="0"/>
          <w:kern w:val="0"/>
          <w:sz w:val="24"/>
          <w:szCs w:val="24"/>
          <w:shd w:val="clear" w:fill="FBFBFB"/>
          <w:lang w:val="en-US" w:eastAsia="zh-CN" w:bidi="ar"/>
        </w:rPr>
        <w:t> </w:t>
      </w:r>
      <w:r>
        <w:rPr>
          <w:rFonts w:ascii="宋体" w:hAnsi="宋体" w:eastAsia="宋体" w:cs="宋体"/>
          <w:i w:val="0"/>
          <w:caps w:val="0"/>
          <w:color w:val="333333"/>
          <w:spacing w:val="0"/>
          <w:kern w:val="0"/>
          <w:sz w:val="24"/>
          <w:szCs w:val="24"/>
          <w:shd w:val="clear" w:fill="FBFBFB"/>
          <w:lang w:val="en-US" w:eastAsia="zh-CN" w:bidi="ar"/>
        </w:rPr>
        <w:t>财政全供养</w:t>
      </w:r>
      <w:r>
        <w:rPr>
          <w:rFonts w:ascii="宋体" w:hAnsi="宋体" w:eastAsia="宋体" w:cs="宋体"/>
          <w:i w:val="0"/>
          <w:caps w:val="0"/>
          <w:color w:val="000000"/>
          <w:spacing w:val="0"/>
          <w:kern w:val="0"/>
          <w:sz w:val="24"/>
          <w:szCs w:val="24"/>
          <w:shd w:val="clear" w:fill="FBFBFB"/>
          <w:lang w:val="en-US" w:eastAsia="zh-CN" w:bidi="ar"/>
        </w:rPr>
        <w:t>5</w:t>
      </w:r>
      <w:r>
        <w:rPr>
          <w:rFonts w:ascii="宋体" w:hAnsi="宋体" w:eastAsia="宋体" w:cs="宋体"/>
          <w:i w:val="0"/>
          <w:caps w:val="0"/>
          <w:color w:val="333333"/>
          <w:spacing w:val="0"/>
          <w:kern w:val="0"/>
          <w:sz w:val="24"/>
          <w:szCs w:val="24"/>
          <w:shd w:val="clear" w:fill="FBFBFB"/>
          <w:lang w:val="en-US" w:eastAsia="zh-CN" w:bidi="ar"/>
        </w:rPr>
        <w:t>人，财政部分供养</w:t>
      </w:r>
      <w:r>
        <w:rPr>
          <w:rFonts w:ascii="宋体" w:hAnsi="宋体" w:eastAsia="宋体" w:cs="宋体"/>
          <w:i w:val="0"/>
          <w:caps w:val="0"/>
          <w:color w:val="000000"/>
          <w:spacing w:val="0"/>
          <w:kern w:val="0"/>
          <w:sz w:val="24"/>
          <w:szCs w:val="24"/>
          <w:shd w:val="clear" w:fill="FBFBFB"/>
          <w:lang w:val="en-US" w:eastAsia="zh-CN" w:bidi="ar"/>
        </w:rPr>
        <w:t>0</w:t>
      </w:r>
      <w:r>
        <w:rPr>
          <w:rFonts w:ascii="宋体" w:hAnsi="宋体" w:eastAsia="宋体" w:cs="宋体"/>
          <w:i w:val="0"/>
          <w:caps w:val="0"/>
          <w:color w:val="333333"/>
          <w:spacing w:val="0"/>
          <w:kern w:val="0"/>
          <w:sz w:val="24"/>
          <w:szCs w:val="24"/>
          <w:shd w:val="clear" w:fill="FBFBFB"/>
          <w:lang w:val="en-US" w:eastAsia="zh-CN" w:bidi="ar"/>
        </w:rPr>
        <w:t>人，非财政供养</w:t>
      </w:r>
      <w:r>
        <w:rPr>
          <w:rFonts w:ascii="宋体" w:hAnsi="宋体" w:eastAsia="宋体" w:cs="宋体"/>
          <w:i w:val="0"/>
          <w:caps w:val="0"/>
          <w:color w:val="000000"/>
          <w:spacing w:val="0"/>
          <w:kern w:val="0"/>
          <w:sz w:val="24"/>
          <w:szCs w:val="24"/>
          <w:shd w:val="clear" w:fill="FBFBFB"/>
          <w:lang w:val="en-US" w:eastAsia="zh-CN" w:bidi="ar"/>
        </w:rPr>
        <w:t>0</w:t>
      </w:r>
      <w:r>
        <w:rPr>
          <w:rFonts w:ascii="宋体" w:hAnsi="宋体" w:eastAsia="宋体" w:cs="宋体"/>
          <w:i w:val="0"/>
          <w:caps w:val="0"/>
          <w:color w:val="333333"/>
          <w:spacing w:val="0"/>
          <w:kern w:val="0"/>
          <w:sz w:val="24"/>
          <w:szCs w:val="24"/>
          <w:shd w:val="clear" w:fill="FBFBFB"/>
          <w:lang w:val="en-US" w:eastAsia="zh-CN" w:bidi="ar"/>
        </w:rPr>
        <w:t>人。</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60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333333"/>
          <w:spacing w:val="0"/>
          <w:kern w:val="0"/>
          <w:sz w:val="24"/>
          <w:szCs w:val="24"/>
          <w:shd w:val="clear" w:fill="FBFBFB"/>
          <w:lang w:val="en-US" w:eastAsia="zh-CN" w:bidi="ar"/>
        </w:rPr>
        <w:t>离退休人员</w:t>
      </w:r>
      <w:r>
        <w:rPr>
          <w:rFonts w:ascii="宋体" w:hAnsi="宋体" w:eastAsia="宋体" w:cs="宋体"/>
          <w:i w:val="0"/>
          <w:caps w:val="0"/>
          <w:color w:val="000000"/>
          <w:spacing w:val="0"/>
          <w:kern w:val="0"/>
          <w:sz w:val="24"/>
          <w:szCs w:val="24"/>
          <w:shd w:val="clear" w:fill="FBFBFB"/>
          <w:lang w:val="en-US" w:eastAsia="zh-CN" w:bidi="ar"/>
        </w:rPr>
        <w:t>4</w:t>
      </w:r>
      <w:r>
        <w:rPr>
          <w:rFonts w:ascii="宋体" w:hAnsi="宋体" w:eastAsia="宋体" w:cs="宋体"/>
          <w:i w:val="0"/>
          <w:caps w:val="0"/>
          <w:color w:val="333333"/>
          <w:spacing w:val="0"/>
          <w:kern w:val="0"/>
          <w:sz w:val="24"/>
          <w:szCs w:val="24"/>
          <w:shd w:val="clear" w:fill="FBFBFB"/>
          <w:lang w:val="en-US" w:eastAsia="zh-CN" w:bidi="ar"/>
        </w:rPr>
        <w:t>人，其中：</w:t>
      </w:r>
      <w:r>
        <w:rPr>
          <w:rFonts w:ascii="宋体" w:hAnsi="宋体" w:eastAsia="宋体" w:cs="宋体"/>
          <w:i w:val="0"/>
          <w:caps w:val="0"/>
          <w:color w:val="000000"/>
          <w:spacing w:val="0"/>
          <w:kern w:val="0"/>
          <w:sz w:val="24"/>
          <w:szCs w:val="24"/>
          <w:shd w:val="clear" w:fill="FBFBFB"/>
          <w:lang w:val="en-US" w:eastAsia="zh-CN" w:bidi="ar"/>
        </w:rPr>
        <w:t> </w:t>
      </w:r>
      <w:r>
        <w:rPr>
          <w:rFonts w:ascii="宋体" w:hAnsi="宋体" w:eastAsia="宋体" w:cs="宋体"/>
          <w:i w:val="0"/>
          <w:caps w:val="0"/>
          <w:color w:val="333333"/>
          <w:spacing w:val="0"/>
          <w:kern w:val="0"/>
          <w:sz w:val="24"/>
          <w:szCs w:val="24"/>
          <w:shd w:val="clear" w:fill="FBFBFB"/>
          <w:lang w:val="en-US" w:eastAsia="zh-CN" w:bidi="ar"/>
        </w:rPr>
        <w:t>离休</w:t>
      </w:r>
      <w:r>
        <w:rPr>
          <w:rFonts w:ascii="宋体" w:hAnsi="宋体" w:eastAsia="宋体" w:cs="宋体"/>
          <w:i w:val="0"/>
          <w:caps w:val="0"/>
          <w:color w:val="000000"/>
          <w:spacing w:val="0"/>
          <w:kern w:val="0"/>
          <w:sz w:val="24"/>
          <w:szCs w:val="24"/>
          <w:shd w:val="clear" w:fill="FBFBFB"/>
          <w:lang w:val="en-US" w:eastAsia="zh-CN" w:bidi="ar"/>
        </w:rPr>
        <w:t> 0</w:t>
      </w:r>
      <w:r>
        <w:rPr>
          <w:rFonts w:ascii="宋体" w:hAnsi="宋体" w:eastAsia="宋体" w:cs="宋体"/>
          <w:i w:val="0"/>
          <w:caps w:val="0"/>
          <w:color w:val="333333"/>
          <w:spacing w:val="0"/>
          <w:kern w:val="0"/>
          <w:sz w:val="24"/>
          <w:szCs w:val="24"/>
          <w:shd w:val="clear" w:fill="FBFBFB"/>
          <w:lang w:val="en-US" w:eastAsia="zh-CN" w:bidi="ar"/>
        </w:rPr>
        <w:t>人，退休</w:t>
      </w:r>
      <w:r>
        <w:rPr>
          <w:rFonts w:ascii="宋体" w:hAnsi="宋体" w:eastAsia="宋体" w:cs="宋体"/>
          <w:i w:val="0"/>
          <w:caps w:val="0"/>
          <w:color w:val="000000"/>
          <w:spacing w:val="0"/>
          <w:kern w:val="0"/>
          <w:sz w:val="24"/>
          <w:szCs w:val="24"/>
          <w:shd w:val="clear" w:fill="FBFBFB"/>
          <w:lang w:val="en-US" w:eastAsia="zh-CN" w:bidi="ar"/>
        </w:rPr>
        <w:t> 4</w:t>
      </w:r>
      <w:r>
        <w:rPr>
          <w:rFonts w:ascii="宋体" w:hAnsi="宋体" w:eastAsia="宋体" w:cs="宋体"/>
          <w:i w:val="0"/>
          <w:caps w:val="0"/>
          <w:color w:val="333333"/>
          <w:spacing w:val="0"/>
          <w:kern w:val="0"/>
          <w:sz w:val="24"/>
          <w:szCs w:val="24"/>
          <w:shd w:val="clear" w:fill="FBFBFB"/>
          <w:lang w:val="en-US" w:eastAsia="zh-CN" w:bidi="ar"/>
        </w:rPr>
        <w:t>人。</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60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333333"/>
          <w:spacing w:val="0"/>
          <w:kern w:val="0"/>
          <w:sz w:val="24"/>
          <w:szCs w:val="24"/>
          <w:shd w:val="clear" w:fill="FBFBFB"/>
          <w:lang w:val="en-US" w:eastAsia="zh-CN" w:bidi="ar"/>
        </w:rPr>
        <w:t>车辆编制</w:t>
      </w:r>
      <w:r>
        <w:rPr>
          <w:rFonts w:ascii="宋体" w:hAnsi="宋体" w:eastAsia="宋体" w:cs="宋体"/>
          <w:i w:val="0"/>
          <w:caps w:val="0"/>
          <w:color w:val="000000"/>
          <w:spacing w:val="0"/>
          <w:kern w:val="0"/>
          <w:sz w:val="24"/>
          <w:szCs w:val="24"/>
          <w:shd w:val="clear" w:fill="FBFBFB"/>
          <w:lang w:val="en-US" w:eastAsia="zh-CN" w:bidi="ar"/>
        </w:rPr>
        <w:t>0</w:t>
      </w:r>
      <w:r>
        <w:rPr>
          <w:rFonts w:ascii="宋体" w:hAnsi="宋体" w:eastAsia="宋体" w:cs="宋体"/>
          <w:i w:val="0"/>
          <w:caps w:val="0"/>
          <w:color w:val="333333"/>
          <w:spacing w:val="0"/>
          <w:kern w:val="0"/>
          <w:sz w:val="24"/>
          <w:szCs w:val="24"/>
          <w:shd w:val="clear" w:fill="FBFBFB"/>
          <w:lang w:val="en-US" w:eastAsia="zh-CN" w:bidi="ar"/>
        </w:rPr>
        <w:t>辆，实有车辆</w:t>
      </w:r>
      <w:r>
        <w:rPr>
          <w:rFonts w:ascii="宋体" w:hAnsi="宋体" w:eastAsia="宋体" w:cs="宋体"/>
          <w:i w:val="0"/>
          <w:caps w:val="0"/>
          <w:color w:val="000000"/>
          <w:spacing w:val="0"/>
          <w:kern w:val="0"/>
          <w:sz w:val="24"/>
          <w:szCs w:val="24"/>
          <w:shd w:val="clear" w:fill="FBFBFB"/>
          <w:lang w:val="en-US" w:eastAsia="zh-CN" w:bidi="ar"/>
        </w:rPr>
        <w:t>0</w:t>
      </w:r>
      <w:r>
        <w:rPr>
          <w:rFonts w:ascii="宋体" w:hAnsi="宋体" w:eastAsia="宋体" w:cs="宋体"/>
          <w:i w:val="0"/>
          <w:caps w:val="0"/>
          <w:color w:val="333333"/>
          <w:spacing w:val="0"/>
          <w:kern w:val="0"/>
          <w:sz w:val="24"/>
          <w:szCs w:val="24"/>
          <w:shd w:val="clear" w:fill="FBFBFB"/>
          <w:lang w:val="en-US" w:eastAsia="zh-CN" w:bidi="ar"/>
        </w:rPr>
        <w:t>辆。</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60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333333"/>
          <w:spacing w:val="0"/>
          <w:kern w:val="0"/>
          <w:sz w:val="24"/>
          <w:szCs w:val="24"/>
          <w:shd w:val="clear" w:fill="FBFBFB"/>
          <w:lang w:val="en-US" w:eastAsia="zh-CN" w:bidi="ar"/>
        </w:rPr>
        <w:t>三、预算单位收入情况</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45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333333"/>
          <w:spacing w:val="0"/>
          <w:kern w:val="0"/>
          <w:sz w:val="24"/>
          <w:szCs w:val="24"/>
          <w:shd w:val="clear" w:fill="FBFBFB"/>
          <w:lang w:val="en-US" w:eastAsia="zh-CN" w:bidi="ar"/>
        </w:rPr>
        <w:t>（一）部门财务收入情况</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75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2019</w:t>
      </w:r>
      <w:r>
        <w:rPr>
          <w:rFonts w:ascii="宋体" w:hAnsi="宋体" w:eastAsia="宋体" w:cs="宋体"/>
          <w:i w:val="0"/>
          <w:caps w:val="0"/>
          <w:color w:val="333333"/>
          <w:spacing w:val="0"/>
          <w:kern w:val="0"/>
          <w:sz w:val="24"/>
          <w:szCs w:val="24"/>
          <w:shd w:val="clear" w:fill="FBFBFB"/>
          <w:lang w:val="en-US" w:eastAsia="zh-CN" w:bidi="ar"/>
        </w:rPr>
        <w:t>年部门财务总收入</w:t>
      </w:r>
      <w:r>
        <w:rPr>
          <w:rFonts w:ascii="宋体" w:hAnsi="宋体" w:eastAsia="宋体" w:cs="宋体"/>
          <w:i w:val="0"/>
          <w:caps w:val="0"/>
          <w:color w:val="000000"/>
          <w:spacing w:val="0"/>
          <w:kern w:val="0"/>
          <w:sz w:val="24"/>
          <w:szCs w:val="24"/>
          <w:shd w:val="clear" w:fill="FBFBFB"/>
          <w:lang w:val="en-US" w:eastAsia="zh-CN" w:bidi="ar"/>
        </w:rPr>
        <w:t>79.28</w:t>
      </w:r>
      <w:r>
        <w:rPr>
          <w:rFonts w:ascii="宋体" w:hAnsi="宋体" w:eastAsia="宋体" w:cs="宋体"/>
          <w:i w:val="0"/>
          <w:caps w:val="0"/>
          <w:color w:val="333333"/>
          <w:spacing w:val="0"/>
          <w:kern w:val="0"/>
          <w:sz w:val="24"/>
          <w:szCs w:val="24"/>
          <w:shd w:val="clear" w:fill="FBFBFB"/>
          <w:lang w:val="en-US" w:eastAsia="zh-CN" w:bidi="ar"/>
        </w:rPr>
        <w:t>万元，其中：一般公共预算财政拨款</w:t>
      </w:r>
      <w:r>
        <w:rPr>
          <w:rFonts w:ascii="宋体" w:hAnsi="宋体" w:eastAsia="宋体" w:cs="宋体"/>
          <w:i w:val="0"/>
          <w:caps w:val="0"/>
          <w:color w:val="000000"/>
          <w:spacing w:val="0"/>
          <w:kern w:val="0"/>
          <w:sz w:val="24"/>
          <w:szCs w:val="24"/>
          <w:shd w:val="clear" w:fill="FBFBFB"/>
          <w:lang w:val="en-US" w:eastAsia="zh-CN" w:bidi="ar"/>
        </w:rPr>
        <w:t>79.28</w:t>
      </w:r>
      <w:r>
        <w:rPr>
          <w:rFonts w:ascii="宋体" w:hAnsi="宋体" w:eastAsia="宋体" w:cs="宋体"/>
          <w:i w:val="0"/>
          <w:caps w:val="0"/>
          <w:color w:val="333333"/>
          <w:spacing w:val="0"/>
          <w:kern w:val="0"/>
          <w:sz w:val="24"/>
          <w:szCs w:val="24"/>
          <w:shd w:val="clear" w:fill="FBFBFB"/>
          <w:lang w:val="en-US" w:eastAsia="zh-CN" w:bidi="ar"/>
        </w:rPr>
        <w:t>万元，政府性基金预算财政拨款</w:t>
      </w:r>
      <w:r>
        <w:rPr>
          <w:rFonts w:ascii="宋体" w:hAnsi="宋体" w:eastAsia="宋体" w:cs="宋体"/>
          <w:i w:val="0"/>
          <w:caps w:val="0"/>
          <w:color w:val="000000"/>
          <w:spacing w:val="0"/>
          <w:kern w:val="0"/>
          <w:sz w:val="24"/>
          <w:szCs w:val="24"/>
          <w:shd w:val="clear" w:fill="FBFBFB"/>
          <w:lang w:val="en-US" w:eastAsia="zh-CN" w:bidi="ar"/>
        </w:rPr>
        <w:t>0</w:t>
      </w:r>
      <w:r>
        <w:rPr>
          <w:rFonts w:ascii="宋体" w:hAnsi="宋体" w:eastAsia="宋体" w:cs="宋体"/>
          <w:i w:val="0"/>
          <w:caps w:val="0"/>
          <w:color w:val="333333"/>
          <w:spacing w:val="0"/>
          <w:kern w:val="0"/>
          <w:sz w:val="24"/>
          <w:szCs w:val="24"/>
          <w:shd w:val="clear" w:fill="FBFBFB"/>
          <w:lang w:val="en-US" w:eastAsia="zh-CN" w:bidi="ar"/>
        </w:rPr>
        <w:t>万元，国有资本经营预算财政拨款</w:t>
      </w:r>
      <w:r>
        <w:rPr>
          <w:rFonts w:ascii="宋体" w:hAnsi="宋体" w:eastAsia="宋体" w:cs="宋体"/>
          <w:i w:val="0"/>
          <w:caps w:val="0"/>
          <w:color w:val="000000"/>
          <w:spacing w:val="0"/>
          <w:kern w:val="0"/>
          <w:sz w:val="24"/>
          <w:szCs w:val="24"/>
          <w:shd w:val="clear" w:fill="FBFBFB"/>
          <w:lang w:val="en-US" w:eastAsia="zh-CN" w:bidi="ar"/>
        </w:rPr>
        <w:t>0</w:t>
      </w:r>
      <w:r>
        <w:rPr>
          <w:rFonts w:ascii="宋体" w:hAnsi="宋体" w:eastAsia="宋体" w:cs="宋体"/>
          <w:i w:val="0"/>
          <w:caps w:val="0"/>
          <w:color w:val="333333"/>
          <w:spacing w:val="0"/>
          <w:kern w:val="0"/>
          <w:sz w:val="24"/>
          <w:szCs w:val="24"/>
          <w:shd w:val="clear" w:fill="FBFBFB"/>
          <w:lang w:val="en-US" w:eastAsia="zh-CN" w:bidi="ar"/>
        </w:rPr>
        <w:t>万元，事业收入</w:t>
      </w:r>
      <w:r>
        <w:rPr>
          <w:rFonts w:ascii="宋体" w:hAnsi="宋体" w:eastAsia="宋体" w:cs="宋体"/>
          <w:i w:val="0"/>
          <w:caps w:val="0"/>
          <w:color w:val="000000"/>
          <w:spacing w:val="0"/>
          <w:kern w:val="0"/>
          <w:sz w:val="24"/>
          <w:szCs w:val="24"/>
          <w:shd w:val="clear" w:fill="FBFBFB"/>
          <w:lang w:val="en-US" w:eastAsia="zh-CN" w:bidi="ar"/>
        </w:rPr>
        <w:t>0</w:t>
      </w:r>
      <w:r>
        <w:rPr>
          <w:rFonts w:ascii="宋体" w:hAnsi="宋体" w:eastAsia="宋体" w:cs="宋体"/>
          <w:i w:val="0"/>
          <w:caps w:val="0"/>
          <w:color w:val="333333"/>
          <w:spacing w:val="0"/>
          <w:kern w:val="0"/>
          <w:sz w:val="24"/>
          <w:szCs w:val="24"/>
          <w:shd w:val="clear" w:fill="FBFBFB"/>
          <w:lang w:val="en-US" w:eastAsia="zh-CN" w:bidi="ar"/>
        </w:rPr>
        <w:t>万元，事业单位经营收入</w:t>
      </w:r>
      <w:r>
        <w:rPr>
          <w:rFonts w:ascii="宋体" w:hAnsi="宋体" w:eastAsia="宋体" w:cs="宋体"/>
          <w:i w:val="0"/>
          <w:caps w:val="0"/>
          <w:color w:val="000000"/>
          <w:spacing w:val="0"/>
          <w:kern w:val="0"/>
          <w:sz w:val="24"/>
          <w:szCs w:val="24"/>
          <w:shd w:val="clear" w:fill="FBFBFB"/>
          <w:lang w:val="en-US" w:eastAsia="zh-CN" w:bidi="ar"/>
        </w:rPr>
        <w:t>0</w:t>
      </w:r>
      <w:r>
        <w:rPr>
          <w:rFonts w:ascii="宋体" w:hAnsi="宋体" w:eastAsia="宋体" w:cs="宋体"/>
          <w:i w:val="0"/>
          <w:caps w:val="0"/>
          <w:color w:val="333333"/>
          <w:spacing w:val="0"/>
          <w:kern w:val="0"/>
          <w:sz w:val="24"/>
          <w:szCs w:val="24"/>
          <w:shd w:val="clear" w:fill="FBFBFB"/>
          <w:lang w:val="en-US" w:eastAsia="zh-CN" w:bidi="ar"/>
        </w:rPr>
        <w:t>万元，其他收入</w:t>
      </w:r>
      <w:r>
        <w:rPr>
          <w:rFonts w:ascii="宋体" w:hAnsi="宋体" w:eastAsia="宋体" w:cs="宋体"/>
          <w:i w:val="0"/>
          <w:caps w:val="0"/>
          <w:color w:val="000000"/>
          <w:spacing w:val="0"/>
          <w:kern w:val="0"/>
          <w:sz w:val="24"/>
          <w:szCs w:val="24"/>
          <w:shd w:val="clear" w:fill="FBFBFB"/>
          <w:lang w:val="en-US" w:eastAsia="zh-CN" w:bidi="ar"/>
        </w:rPr>
        <w:t>0</w:t>
      </w:r>
      <w:r>
        <w:rPr>
          <w:rFonts w:ascii="宋体" w:hAnsi="宋体" w:eastAsia="宋体" w:cs="宋体"/>
          <w:i w:val="0"/>
          <w:caps w:val="0"/>
          <w:color w:val="333333"/>
          <w:spacing w:val="0"/>
          <w:kern w:val="0"/>
          <w:sz w:val="24"/>
          <w:szCs w:val="24"/>
          <w:shd w:val="clear" w:fill="FBFBFB"/>
          <w:lang w:val="en-US" w:eastAsia="zh-CN" w:bidi="ar"/>
        </w:rPr>
        <w:t>万元，上年结转</w:t>
      </w:r>
      <w:r>
        <w:rPr>
          <w:rFonts w:ascii="宋体" w:hAnsi="宋体" w:eastAsia="宋体" w:cs="宋体"/>
          <w:i w:val="0"/>
          <w:caps w:val="0"/>
          <w:color w:val="000000"/>
          <w:spacing w:val="0"/>
          <w:kern w:val="0"/>
          <w:sz w:val="24"/>
          <w:szCs w:val="24"/>
          <w:shd w:val="clear" w:fill="FBFBFB"/>
          <w:lang w:val="en-US" w:eastAsia="zh-CN" w:bidi="ar"/>
        </w:rPr>
        <w:t>0</w:t>
      </w:r>
      <w:r>
        <w:rPr>
          <w:rFonts w:ascii="宋体" w:hAnsi="宋体" w:eastAsia="宋体" w:cs="宋体"/>
          <w:i w:val="0"/>
          <w:caps w:val="0"/>
          <w:color w:val="333333"/>
          <w:spacing w:val="0"/>
          <w:kern w:val="0"/>
          <w:sz w:val="24"/>
          <w:szCs w:val="24"/>
          <w:shd w:val="clear" w:fill="FBFBFB"/>
          <w:lang w:val="en-US" w:eastAsia="zh-CN" w:bidi="ar"/>
        </w:rPr>
        <w:t>万元。</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45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333333"/>
          <w:spacing w:val="0"/>
          <w:kern w:val="0"/>
          <w:sz w:val="24"/>
          <w:szCs w:val="24"/>
          <w:shd w:val="clear" w:fill="FBFBFB"/>
          <w:lang w:val="en-US" w:eastAsia="zh-CN" w:bidi="ar"/>
        </w:rPr>
        <w:t>（二）财政拨款收入情况</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75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2019</w:t>
      </w:r>
      <w:r>
        <w:rPr>
          <w:rFonts w:ascii="宋体" w:hAnsi="宋体" w:eastAsia="宋体" w:cs="宋体"/>
          <w:i w:val="0"/>
          <w:caps w:val="0"/>
          <w:color w:val="333333"/>
          <w:spacing w:val="0"/>
          <w:kern w:val="0"/>
          <w:sz w:val="24"/>
          <w:szCs w:val="24"/>
          <w:shd w:val="clear" w:fill="FBFBFB"/>
          <w:lang w:val="en-US" w:eastAsia="zh-CN" w:bidi="ar"/>
        </w:rPr>
        <w:t>年部门财政拨款收入</w:t>
      </w:r>
      <w:r>
        <w:rPr>
          <w:rFonts w:ascii="宋体" w:hAnsi="宋体" w:eastAsia="宋体" w:cs="宋体"/>
          <w:i w:val="0"/>
          <w:caps w:val="0"/>
          <w:color w:val="000000"/>
          <w:spacing w:val="0"/>
          <w:kern w:val="0"/>
          <w:sz w:val="24"/>
          <w:szCs w:val="24"/>
          <w:shd w:val="clear" w:fill="FBFBFB"/>
          <w:lang w:val="en-US" w:eastAsia="zh-CN" w:bidi="ar"/>
        </w:rPr>
        <w:t> 79.28</w:t>
      </w:r>
      <w:r>
        <w:rPr>
          <w:rFonts w:ascii="宋体" w:hAnsi="宋体" w:eastAsia="宋体" w:cs="宋体"/>
          <w:i w:val="0"/>
          <w:caps w:val="0"/>
          <w:color w:val="333333"/>
          <w:spacing w:val="0"/>
          <w:kern w:val="0"/>
          <w:sz w:val="24"/>
          <w:szCs w:val="24"/>
          <w:shd w:val="clear" w:fill="FBFBFB"/>
          <w:lang w:val="en-US" w:eastAsia="zh-CN" w:bidi="ar"/>
        </w:rPr>
        <w:t>万元，其中</w:t>
      </w:r>
      <w:r>
        <w:rPr>
          <w:rFonts w:ascii="宋体" w:hAnsi="宋体" w:eastAsia="宋体" w:cs="宋体"/>
          <w:i w:val="0"/>
          <w:caps w:val="0"/>
          <w:color w:val="000000"/>
          <w:spacing w:val="0"/>
          <w:kern w:val="0"/>
          <w:sz w:val="24"/>
          <w:szCs w:val="24"/>
          <w:shd w:val="clear" w:fill="FBFBFB"/>
          <w:lang w:val="en-US" w:eastAsia="zh-CN" w:bidi="ar"/>
        </w:rPr>
        <w:t>:</w:t>
      </w:r>
      <w:r>
        <w:rPr>
          <w:rFonts w:ascii="宋体" w:hAnsi="宋体" w:eastAsia="宋体" w:cs="宋体"/>
          <w:i w:val="0"/>
          <w:caps w:val="0"/>
          <w:color w:val="333333"/>
          <w:spacing w:val="0"/>
          <w:kern w:val="0"/>
          <w:sz w:val="24"/>
          <w:szCs w:val="24"/>
          <w:shd w:val="clear" w:fill="FBFBFB"/>
          <w:lang w:val="en-US" w:eastAsia="zh-CN" w:bidi="ar"/>
        </w:rPr>
        <w:t>本年收入</w:t>
      </w:r>
      <w:r>
        <w:rPr>
          <w:rFonts w:ascii="宋体" w:hAnsi="宋体" w:eastAsia="宋体" w:cs="宋体"/>
          <w:i w:val="0"/>
          <w:caps w:val="0"/>
          <w:color w:val="000000"/>
          <w:spacing w:val="0"/>
          <w:kern w:val="0"/>
          <w:sz w:val="24"/>
          <w:szCs w:val="24"/>
          <w:shd w:val="clear" w:fill="FBFBFB"/>
          <w:lang w:val="en-US" w:eastAsia="zh-CN" w:bidi="ar"/>
        </w:rPr>
        <w:t>79.28</w:t>
      </w:r>
      <w:r>
        <w:rPr>
          <w:rFonts w:ascii="宋体" w:hAnsi="宋体" w:eastAsia="宋体" w:cs="宋体"/>
          <w:i w:val="0"/>
          <w:caps w:val="0"/>
          <w:color w:val="333333"/>
          <w:spacing w:val="0"/>
          <w:kern w:val="0"/>
          <w:sz w:val="24"/>
          <w:szCs w:val="24"/>
          <w:shd w:val="clear" w:fill="FBFBFB"/>
          <w:lang w:val="en-US" w:eastAsia="zh-CN" w:bidi="ar"/>
        </w:rPr>
        <w:t>万元，上年结转</w:t>
      </w:r>
      <w:r>
        <w:rPr>
          <w:rFonts w:ascii="宋体" w:hAnsi="宋体" w:eastAsia="宋体" w:cs="宋体"/>
          <w:i w:val="0"/>
          <w:caps w:val="0"/>
          <w:color w:val="000000"/>
          <w:spacing w:val="0"/>
          <w:kern w:val="0"/>
          <w:sz w:val="24"/>
          <w:szCs w:val="24"/>
          <w:shd w:val="clear" w:fill="FBFBFB"/>
          <w:lang w:val="en-US" w:eastAsia="zh-CN" w:bidi="ar"/>
        </w:rPr>
        <w:t>0</w:t>
      </w:r>
      <w:r>
        <w:rPr>
          <w:rFonts w:ascii="宋体" w:hAnsi="宋体" w:eastAsia="宋体" w:cs="宋体"/>
          <w:i w:val="0"/>
          <w:caps w:val="0"/>
          <w:color w:val="333333"/>
          <w:spacing w:val="0"/>
          <w:kern w:val="0"/>
          <w:sz w:val="24"/>
          <w:szCs w:val="24"/>
          <w:shd w:val="clear" w:fill="FBFBFB"/>
          <w:lang w:val="en-US" w:eastAsia="zh-CN" w:bidi="ar"/>
        </w:rPr>
        <w:t>万元。本年收入中，一般公共预算财政拨款</w:t>
      </w:r>
      <w:r>
        <w:rPr>
          <w:rFonts w:ascii="宋体" w:hAnsi="宋体" w:eastAsia="宋体" w:cs="宋体"/>
          <w:i w:val="0"/>
          <w:caps w:val="0"/>
          <w:color w:val="000000"/>
          <w:spacing w:val="0"/>
          <w:kern w:val="0"/>
          <w:sz w:val="24"/>
          <w:szCs w:val="24"/>
          <w:shd w:val="clear" w:fill="FBFBFB"/>
          <w:lang w:val="en-US" w:eastAsia="zh-CN" w:bidi="ar"/>
        </w:rPr>
        <w:t>79.28</w:t>
      </w:r>
      <w:r>
        <w:rPr>
          <w:rFonts w:ascii="宋体" w:hAnsi="宋体" w:eastAsia="宋体" w:cs="宋体"/>
          <w:i w:val="0"/>
          <w:caps w:val="0"/>
          <w:color w:val="333333"/>
          <w:spacing w:val="0"/>
          <w:kern w:val="0"/>
          <w:sz w:val="24"/>
          <w:szCs w:val="24"/>
          <w:shd w:val="clear" w:fill="FBFBFB"/>
          <w:lang w:val="en-US" w:eastAsia="zh-CN" w:bidi="ar"/>
        </w:rPr>
        <w:t>万元（本级财力</w:t>
      </w:r>
      <w:r>
        <w:rPr>
          <w:rFonts w:ascii="宋体" w:hAnsi="宋体" w:eastAsia="宋体" w:cs="宋体"/>
          <w:i w:val="0"/>
          <w:caps w:val="0"/>
          <w:color w:val="000000"/>
          <w:spacing w:val="0"/>
          <w:kern w:val="0"/>
          <w:sz w:val="24"/>
          <w:szCs w:val="24"/>
          <w:shd w:val="clear" w:fill="FBFBFB"/>
          <w:lang w:val="en-US" w:eastAsia="zh-CN" w:bidi="ar"/>
        </w:rPr>
        <w:t>79.28</w:t>
      </w:r>
      <w:r>
        <w:rPr>
          <w:rFonts w:ascii="宋体" w:hAnsi="宋体" w:eastAsia="宋体" w:cs="宋体"/>
          <w:i w:val="0"/>
          <w:caps w:val="0"/>
          <w:color w:val="333333"/>
          <w:spacing w:val="0"/>
          <w:kern w:val="0"/>
          <w:sz w:val="24"/>
          <w:szCs w:val="24"/>
          <w:shd w:val="clear" w:fill="FBFBFB"/>
          <w:lang w:val="en-US" w:eastAsia="zh-CN" w:bidi="ar"/>
        </w:rPr>
        <w:t>万元，专项收入</w:t>
      </w:r>
      <w:r>
        <w:rPr>
          <w:rFonts w:ascii="宋体" w:hAnsi="宋体" w:eastAsia="宋体" w:cs="宋体"/>
          <w:i w:val="0"/>
          <w:caps w:val="0"/>
          <w:color w:val="000000"/>
          <w:spacing w:val="0"/>
          <w:kern w:val="0"/>
          <w:sz w:val="24"/>
          <w:szCs w:val="24"/>
          <w:shd w:val="clear" w:fill="FBFBFB"/>
          <w:lang w:val="en-US" w:eastAsia="zh-CN" w:bidi="ar"/>
        </w:rPr>
        <w:t>0</w:t>
      </w:r>
      <w:r>
        <w:rPr>
          <w:rFonts w:ascii="宋体" w:hAnsi="宋体" w:eastAsia="宋体" w:cs="宋体"/>
          <w:i w:val="0"/>
          <w:caps w:val="0"/>
          <w:color w:val="333333"/>
          <w:spacing w:val="0"/>
          <w:kern w:val="0"/>
          <w:sz w:val="24"/>
          <w:szCs w:val="24"/>
          <w:shd w:val="clear" w:fill="FBFBFB"/>
          <w:lang w:val="en-US" w:eastAsia="zh-CN" w:bidi="ar"/>
        </w:rPr>
        <w:t>万元，执法办案补助</w:t>
      </w:r>
      <w:r>
        <w:rPr>
          <w:rFonts w:ascii="宋体" w:hAnsi="宋体" w:eastAsia="宋体" w:cs="宋体"/>
          <w:i w:val="0"/>
          <w:caps w:val="0"/>
          <w:color w:val="000000"/>
          <w:spacing w:val="0"/>
          <w:kern w:val="0"/>
          <w:sz w:val="24"/>
          <w:szCs w:val="24"/>
          <w:shd w:val="clear" w:fill="FBFBFB"/>
          <w:lang w:val="en-US" w:eastAsia="zh-CN" w:bidi="ar"/>
        </w:rPr>
        <w:t>0</w:t>
      </w:r>
      <w:r>
        <w:rPr>
          <w:rFonts w:ascii="宋体" w:hAnsi="宋体" w:eastAsia="宋体" w:cs="宋体"/>
          <w:i w:val="0"/>
          <w:caps w:val="0"/>
          <w:color w:val="333333"/>
          <w:spacing w:val="0"/>
          <w:kern w:val="0"/>
          <w:sz w:val="24"/>
          <w:szCs w:val="24"/>
          <w:shd w:val="clear" w:fill="FBFBFB"/>
          <w:lang w:val="en-US" w:eastAsia="zh-CN" w:bidi="ar"/>
        </w:rPr>
        <w:t>万元，收费成本补偿</w:t>
      </w:r>
      <w:r>
        <w:rPr>
          <w:rFonts w:ascii="宋体" w:hAnsi="宋体" w:eastAsia="宋体" w:cs="宋体"/>
          <w:i w:val="0"/>
          <w:caps w:val="0"/>
          <w:color w:val="000000"/>
          <w:spacing w:val="0"/>
          <w:kern w:val="0"/>
          <w:sz w:val="24"/>
          <w:szCs w:val="24"/>
          <w:shd w:val="clear" w:fill="FBFBFB"/>
          <w:lang w:val="en-US" w:eastAsia="zh-CN" w:bidi="ar"/>
        </w:rPr>
        <w:t>0</w:t>
      </w:r>
      <w:r>
        <w:rPr>
          <w:rFonts w:ascii="宋体" w:hAnsi="宋体" w:eastAsia="宋体" w:cs="宋体"/>
          <w:i w:val="0"/>
          <w:caps w:val="0"/>
          <w:color w:val="333333"/>
          <w:spacing w:val="0"/>
          <w:kern w:val="0"/>
          <w:sz w:val="24"/>
          <w:szCs w:val="24"/>
          <w:shd w:val="clear" w:fill="FBFBFB"/>
          <w:lang w:val="en-US" w:eastAsia="zh-CN" w:bidi="ar"/>
        </w:rPr>
        <w:t>万元，财政专户管理的收入</w:t>
      </w:r>
      <w:r>
        <w:rPr>
          <w:rFonts w:ascii="宋体" w:hAnsi="宋体" w:eastAsia="宋体" w:cs="宋体"/>
          <w:i w:val="0"/>
          <w:caps w:val="0"/>
          <w:color w:val="000000"/>
          <w:spacing w:val="0"/>
          <w:kern w:val="0"/>
          <w:sz w:val="24"/>
          <w:szCs w:val="24"/>
          <w:shd w:val="clear" w:fill="FBFBFB"/>
          <w:lang w:val="en-US" w:eastAsia="zh-CN" w:bidi="ar"/>
        </w:rPr>
        <w:t>0</w:t>
      </w:r>
      <w:r>
        <w:rPr>
          <w:rFonts w:ascii="宋体" w:hAnsi="宋体" w:eastAsia="宋体" w:cs="宋体"/>
          <w:i w:val="0"/>
          <w:caps w:val="0"/>
          <w:color w:val="333333"/>
          <w:spacing w:val="0"/>
          <w:kern w:val="0"/>
          <w:sz w:val="24"/>
          <w:szCs w:val="24"/>
          <w:shd w:val="clear" w:fill="FBFBFB"/>
          <w:lang w:val="en-US" w:eastAsia="zh-CN" w:bidi="ar"/>
        </w:rPr>
        <w:t>万元，国有资源（资产）有偿使用成本补偿</w:t>
      </w:r>
      <w:r>
        <w:rPr>
          <w:rFonts w:ascii="宋体" w:hAnsi="宋体" w:eastAsia="宋体" w:cs="宋体"/>
          <w:i w:val="0"/>
          <w:caps w:val="0"/>
          <w:color w:val="000000"/>
          <w:spacing w:val="0"/>
          <w:kern w:val="0"/>
          <w:sz w:val="24"/>
          <w:szCs w:val="24"/>
          <w:shd w:val="clear" w:fill="FBFBFB"/>
          <w:lang w:val="en-US" w:eastAsia="zh-CN" w:bidi="ar"/>
        </w:rPr>
        <w:t>0</w:t>
      </w:r>
      <w:r>
        <w:rPr>
          <w:rFonts w:ascii="宋体" w:hAnsi="宋体" w:eastAsia="宋体" w:cs="宋体"/>
          <w:i w:val="0"/>
          <w:caps w:val="0"/>
          <w:color w:val="333333"/>
          <w:spacing w:val="0"/>
          <w:kern w:val="0"/>
          <w:sz w:val="24"/>
          <w:szCs w:val="24"/>
          <w:shd w:val="clear" w:fill="FBFBFB"/>
          <w:lang w:val="en-US" w:eastAsia="zh-CN" w:bidi="ar"/>
        </w:rPr>
        <w:t>万元），政府性基金预算财政拨款</w:t>
      </w:r>
      <w:r>
        <w:rPr>
          <w:rFonts w:ascii="宋体" w:hAnsi="宋体" w:eastAsia="宋体" w:cs="宋体"/>
          <w:i w:val="0"/>
          <w:caps w:val="0"/>
          <w:color w:val="000000"/>
          <w:spacing w:val="0"/>
          <w:kern w:val="0"/>
          <w:sz w:val="24"/>
          <w:szCs w:val="24"/>
          <w:shd w:val="clear" w:fill="FBFBFB"/>
          <w:lang w:val="en-US" w:eastAsia="zh-CN" w:bidi="ar"/>
        </w:rPr>
        <w:t>0</w:t>
      </w:r>
      <w:r>
        <w:rPr>
          <w:rFonts w:ascii="宋体" w:hAnsi="宋体" w:eastAsia="宋体" w:cs="宋体"/>
          <w:i w:val="0"/>
          <w:caps w:val="0"/>
          <w:color w:val="333333"/>
          <w:spacing w:val="0"/>
          <w:kern w:val="0"/>
          <w:sz w:val="24"/>
          <w:szCs w:val="24"/>
          <w:shd w:val="clear" w:fill="FBFBFB"/>
          <w:lang w:val="en-US" w:eastAsia="zh-CN" w:bidi="ar"/>
        </w:rPr>
        <w:t>万元，国有资本经营预算财政拨款</w:t>
      </w:r>
      <w:r>
        <w:rPr>
          <w:rFonts w:ascii="宋体" w:hAnsi="宋体" w:eastAsia="宋体" w:cs="宋体"/>
          <w:i w:val="0"/>
          <w:caps w:val="0"/>
          <w:color w:val="000000"/>
          <w:spacing w:val="0"/>
          <w:kern w:val="0"/>
          <w:sz w:val="24"/>
          <w:szCs w:val="24"/>
          <w:shd w:val="clear" w:fill="FBFBFB"/>
          <w:lang w:val="en-US" w:eastAsia="zh-CN" w:bidi="ar"/>
        </w:rPr>
        <w:t>0</w:t>
      </w:r>
      <w:r>
        <w:rPr>
          <w:rFonts w:ascii="宋体" w:hAnsi="宋体" w:eastAsia="宋体" w:cs="宋体"/>
          <w:i w:val="0"/>
          <w:caps w:val="0"/>
          <w:color w:val="333333"/>
          <w:spacing w:val="0"/>
          <w:kern w:val="0"/>
          <w:sz w:val="24"/>
          <w:szCs w:val="24"/>
          <w:shd w:val="clear" w:fill="FBFBFB"/>
          <w:lang w:val="en-US" w:eastAsia="zh-CN" w:bidi="ar"/>
        </w:rPr>
        <w:t>万元。</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60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四、</w:t>
      </w:r>
      <w:r>
        <w:rPr>
          <w:rFonts w:ascii="宋体" w:hAnsi="宋体" w:eastAsia="宋体" w:cs="宋体"/>
          <w:i w:val="0"/>
          <w:caps w:val="0"/>
          <w:color w:val="333333"/>
          <w:spacing w:val="0"/>
          <w:kern w:val="0"/>
          <w:sz w:val="24"/>
          <w:szCs w:val="24"/>
          <w:shd w:val="clear" w:fill="FBFBFB"/>
          <w:lang w:val="en-US" w:eastAsia="zh-CN" w:bidi="ar"/>
        </w:rPr>
        <w:t>预算单位支出情况</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60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2019</w:t>
      </w:r>
      <w:r>
        <w:rPr>
          <w:rFonts w:ascii="宋体" w:hAnsi="宋体" w:eastAsia="宋体" w:cs="宋体"/>
          <w:i w:val="0"/>
          <w:caps w:val="0"/>
          <w:color w:val="333333"/>
          <w:spacing w:val="0"/>
          <w:kern w:val="0"/>
          <w:sz w:val="24"/>
          <w:szCs w:val="24"/>
          <w:shd w:val="clear" w:fill="FBFBFB"/>
          <w:lang w:val="en-US" w:eastAsia="zh-CN" w:bidi="ar"/>
        </w:rPr>
        <w:t>年部门预算总支出</w:t>
      </w:r>
      <w:r>
        <w:rPr>
          <w:rFonts w:ascii="宋体" w:hAnsi="宋体" w:eastAsia="宋体" w:cs="宋体"/>
          <w:i w:val="0"/>
          <w:caps w:val="0"/>
          <w:color w:val="000000"/>
          <w:spacing w:val="0"/>
          <w:kern w:val="0"/>
          <w:sz w:val="24"/>
          <w:szCs w:val="24"/>
          <w:shd w:val="clear" w:fill="FBFBFB"/>
          <w:lang w:val="en-US" w:eastAsia="zh-CN" w:bidi="ar"/>
        </w:rPr>
        <w:t> 79.28</w:t>
      </w:r>
      <w:r>
        <w:rPr>
          <w:rFonts w:ascii="宋体" w:hAnsi="宋体" w:eastAsia="宋体" w:cs="宋体"/>
          <w:i w:val="0"/>
          <w:caps w:val="0"/>
          <w:color w:val="333333"/>
          <w:spacing w:val="0"/>
          <w:kern w:val="0"/>
          <w:sz w:val="24"/>
          <w:szCs w:val="24"/>
          <w:shd w:val="clear" w:fill="FBFBFB"/>
          <w:lang w:val="en-US" w:eastAsia="zh-CN" w:bidi="ar"/>
        </w:rPr>
        <w:t>万元。财政拨款安排支出</w:t>
      </w:r>
      <w:r>
        <w:rPr>
          <w:rFonts w:ascii="宋体" w:hAnsi="宋体" w:eastAsia="宋体" w:cs="宋体"/>
          <w:i w:val="0"/>
          <w:caps w:val="0"/>
          <w:color w:val="000000"/>
          <w:spacing w:val="0"/>
          <w:kern w:val="0"/>
          <w:sz w:val="24"/>
          <w:szCs w:val="24"/>
          <w:shd w:val="clear" w:fill="FBFBFB"/>
          <w:lang w:val="en-US" w:eastAsia="zh-CN" w:bidi="ar"/>
        </w:rPr>
        <w:t> 79.28</w:t>
      </w:r>
      <w:r>
        <w:rPr>
          <w:rFonts w:ascii="宋体" w:hAnsi="宋体" w:eastAsia="宋体" w:cs="宋体"/>
          <w:i w:val="0"/>
          <w:caps w:val="0"/>
          <w:color w:val="333333"/>
          <w:spacing w:val="0"/>
          <w:kern w:val="0"/>
          <w:sz w:val="24"/>
          <w:szCs w:val="24"/>
          <w:shd w:val="clear" w:fill="FBFBFB"/>
          <w:lang w:val="en-US" w:eastAsia="zh-CN" w:bidi="ar"/>
        </w:rPr>
        <w:t>万元，其中，基本支出</w:t>
      </w:r>
      <w:r>
        <w:rPr>
          <w:rFonts w:ascii="宋体" w:hAnsi="宋体" w:eastAsia="宋体" w:cs="宋体"/>
          <w:i w:val="0"/>
          <w:caps w:val="0"/>
          <w:color w:val="000000"/>
          <w:spacing w:val="0"/>
          <w:kern w:val="0"/>
          <w:sz w:val="24"/>
          <w:szCs w:val="24"/>
          <w:shd w:val="clear" w:fill="FBFBFB"/>
          <w:lang w:val="en-US" w:eastAsia="zh-CN" w:bidi="ar"/>
        </w:rPr>
        <w:t>69.28</w:t>
      </w:r>
      <w:r>
        <w:rPr>
          <w:rFonts w:ascii="宋体" w:hAnsi="宋体" w:eastAsia="宋体" w:cs="宋体"/>
          <w:i w:val="0"/>
          <w:caps w:val="0"/>
          <w:color w:val="333333"/>
          <w:spacing w:val="0"/>
          <w:kern w:val="0"/>
          <w:sz w:val="24"/>
          <w:szCs w:val="24"/>
          <w:shd w:val="clear" w:fill="FBFBFB"/>
          <w:lang w:val="en-US" w:eastAsia="zh-CN" w:bidi="ar"/>
        </w:rPr>
        <w:t>万元，项目支出</w:t>
      </w:r>
      <w:r>
        <w:rPr>
          <w:rFonts w:ascii="宋体" w:hAnsi="宋体" w:eastAsia="宋体" w:cs="宋体"/>
          <w:i w:val="0"/>
          <w:caps w:val="0"/>
          <w:color w:val="000000"/>
          <w:spacing w:val="0"/>
          <w:kern w:val="0"/>
          <w:sz w:val="24"/>
          <w:szCs w:val="24"/>
          <w:shd w:val="clear" w:fill="FBFBFB"/>
          <w:lang w:val="en-US" w:eastAsia="zh-CN" w:bidi="ar"/>
        </w:rPr>
        <w:t>10</w:t>
      </w:r>
      <w:r>
        <w:rPr>
          <w:rFonts w:ascii="宋体" w:hAnsi="宋体" w:eastAsia="宋体" w:cs="宋体"/>
          <w:i w:val="0"/>
          <w:caps w:val="0"/>
          <w:color w:val="333333"/>
          <w:spacing w:val="0"/>
          <w:kern w:val="0"/>
          <w:sz w:val="24"/>
          <w:szCs w:val="24"/>
          <w:shd w:val="clear" w:fill="FBFBFB"/>
          <w:lang w:val="en-US" w:eastAsia="zh-CN" w:bidi="ar"/>
        </w:rPr>
        <w:t>万元。</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45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333333"/>
          <w:spacing w:val="0"/>
          <w:kern w:val="0"/>
          <w:sz w:val="24"/>
          <w:szCs w:val="24"/>
          <w:shd w:val="clear" w:fill="FBFBFB"/>
          <w:lang w:val="en-US" w:eastAsia="zh-CN" w:bidi="ar"/>
        </w:rPr>
        <w:t>（一）财政拨款安排支出按功能科目分类情况</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60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333333"/>
          <w:spacing w:val="0"/>
          <w:kern w:val="0"/>
          <w:sz w:val="24"/>
          <w:szCs w:val="24"/>
          <w:shd w:val="clear" w:fill="FBFBFB"/>
          <w:lang w:val="en-US" w:eastAsia="zh-CN" w:bidi="ar"/>
        </w:rPr>
        <w:t>功能科目分组</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60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2012801</w:t>
      </w:r>
      <w:r>
        <w:rPr>
          <w:rFonts w:ascii="宋体" w:hAnsi="宋体" w:eastAsia="宋体" w:cs="宋体"/>
          <w:i w:val="0"/>
          <w:caps w:val="0"/>
          <w:color w:val="333333"/>
          <w:spacing w:val="0"/>
          <w:kern w:val="0"/>
          <w:sz w:val="24"/>
          <w:szCs w:val="24"/>
          <w:shd w:val="clear" w:fill="FBFBFB"/>
          <w:lang w:val="en-US" w:eastAsia="zh-CN" w:bidi="ar"/>
        </w:rPr>
        <w:t>项行政运行</w:t>
      </w:r>
      <w:r>
        <w:rPr>
          <w:rFonts w:ascii="宋体" w:hAnsi="宋体" w:eastAsia="宋体" w:cs="宋体"/>
          <w:i w:val="0"/>
          <w:caps w:val="0"/>
          <w:color w:val="000000"/>
          <w:spacing w:val="0"/>
          <w:kern w:val="0"/>
          <w:sz w:val="24"/>
          <w:szCs w:val="24"/>
          <w:shd w:val="clear" w:fill="FBFBFB"/>
          <w:lang w:val="en-US" w:eastAsia="zh-CN" w:bidi="ar"/>
        </w:rPr>
        <w:t>54.38</w:t>
      </w:r>
      <w:r>
        <w:rPr>
          <w:rFonts w:ascii="宋体" w:hAnsi="宋体" w:eastAsia="宋体" w:cs="宋体"/>
          <w:i w:val="0"/>
          <w:caps w:val="0"/>
          <w:color w:val="333333"/>
          <w:spacing w:val="0"/>
          <w:kern w:val="0"/>
          <w:sz w:val="24"/>
          <w:szCs w:val="24"/>
          <w:shd w:val="clear" w:fill="FBFBFB"/>
          <w:lang w:val="en-US" w:eastAsia="zh-CN" w:bidi="ar"/>
        </w:rPr>
        <w:t>万元，主要用于在职职工工资福利支出及机构正常运转经费；</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60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2012802</w:t>
      </w:r>
      <w:r>
        <w:rPr>
          <w:rFonts w:ascii="宋体" w:hAnsi="宋体" w:eastAsia="宋体" w:cs="宋体"/>
          <w:i w:val="0"/>
          <w:caps w:val="0"/>
          <w:color w:val="333333"/>
          <w:spacing w:val="0"/>
          <w:kern w:val="0"/>
          <w:sz w:val="24"/>
          <w:szCs w:val="24"/>
          <w:shd w:val="clear" w:fill="FBFBFB"/>
          <w:lang w:val="en-US" w:eastAsia="zh-CN" w:bidi="ar"/>
        </w:rPr>
        <w:t>项一般行政管理事务</w:t>
      </w:r>
      <w:r>
        <w:rPr>
          <w:rFonts w:ascii="宋体" w:hAnsi="宋体" w:eastAsia="宋体" w:cs="宋体"/>
          <w:i w:val="0"/>
          <w:caps w:val="0"/>
          <w:color w:val="000000"/>
          <w:spacing w:val="0"/>
          <w:kern w:val="0"/>
          <w:sz w:val="24"/>
          <w:szCs w:val="24"/>
          <w:shd w:val="clear" w:fill="FBFBFB"/>
          <w:lang w:val="en-US" w:eastAsia="zh-CN" w:bidi="ar"/>
        </w:rPr>
        <w:t>10</w:t>
      </w:r>
      <w:r>
        <w:rPr>
          <w:rFonts w:ascii="宋体" w:hAnsi="宋体" w:eastAsia="宋体" w:cs="宋体"/>
          <w:i w:val="0"/>
          <w:caps w:val="0"/>
          <w:color w:val="333333"/>
          <w:spacing w:val="0"/>
          <w:kern w:val="0"/>
          <w:sz w:val="24"/>
          <w:szCs w:val="24"/>
          <w:shd w:val="clear" w:fill="FBFBFB"/>
          <w:lang w:val="en-US" w:eastAsia="zh-CN" w:bidi="ar"/>
        </w:rPr>
        <w:t>万元，主要用于工商联非公经济人士考察、学习培训等经费；</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60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2080501</w:t>
      </w:r>
      <w:r>
        <w:rPr>
          <w:rFonts w:ascii="宋体" w:hAnsi="宋体" w:eastAsia="宋体" w:cs="宋体"/>
          <w:i w:val="0"/>
          <w:caps w:val="0"/>
          <w:color w:val="333333"/>
          <w:spacing w:val="0"/>
          <w:kern w:val="0"/>
          <w:sz w:val="24"/>
          <w:szCs w:val="24"/>
          <w:shd w:val="clear" w:fill="FBFBFB"/>
          <w:lang w:val="en-US" w:eastAsia="zh-CN" w:bidi="ar"/>
        </w:rPr>
        <w:t>项归口管理的行政单位离退休</w:t>
      </w:r>
      <w:r>
        <w:rPr>
          <w:rFonts w:ascii="宋体" w:hAnsi="宋体" w:eastAsia="宋体" w:cs="宋体"/>
          <w:i w:val="0"/>
          <w:caps w:val="0"/>
          <w:color w:val="000000"/>
          <w:spacing w:val="0"/>
          <w:kern w:val="0"/>
          <w:sz w:val="24"/>
          <w:szCs w:val="24"/>
          <w:shd w:val="clear" w:fill="FBFBFB"/>
          <w:lang w:val="en-US" w:eastAsia="zh-CN" w:bidi="ar"/>
        </w:rPr>
        <w:t>0.24</w:t>
      </w:r>
      <w:r>
        <w:rPr>
          <w:rFonts w:ascii="宋体" w:hAnsi="宋体" w:eastAsia="宋体" w:cs="宋体"/>
          <w:i w:val="0"/>
          <w:caps w:val="0"/>
          <w:color w:val="333333"/>
          <w:spacing w:val="0"/>
          <w:kern w:val="0"/>
          <w:sz w:val="24"/>
          <w:szCs w:val="24"/>
          <w:shd w:val="clear" w:fill="FBFBFB"/>
          <w:lang w:val="en-US" w:eastAsia="zh-CN" w:bidi="ar"/>
        </w:rPr>
        <w:t>万元，主要用于退休人员活动经费；</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60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2080505</w:t>
      </w:r>
      <w:r>
        <w:rPr>
          <w:rFonts w:ascii="宋体" w:hAnsi="宋体" w:eastAsia="宋体" w:cs="宋体"/>
          <w:i w:val="0"/>
          <w:caps w:val="0"/>
          <w:color w:val="333333"/>
          <w:spacing w:val="0"/>
          <w:kern w:val="0"/>
          <w:sz w:val="24"/>
          <w:szCs w:val="24"/>
          <w:shd w:val="clear" w:fill="FBFBFB"/>
          <w:lang w:val="en-US" w:eastAsia="zh-CN" w:bidi="ar"/>
        </w:rPr>
        <w:t>项机关事业单位基本养老保险缴费支出</w:t>
      </w:r>
      <w:r>
        <w:rPr>
          <w:rFonts w:ascii="宋体" w:hAnsi="宋体" w:eastAsia="宋体" w:cs="宋体"/>
          <w:i w:val="0"/>
          <w:caps w:val="0"/>
          <w:color w:val="000000"/>
          <w:spacing w:val="0"/>
          <w:kern w:val="0"/>
          <w:sz w:val="24"/>
          <w:szCs w:val="24"/>
          <w:shd w:val="clear" w:fill="FBFBFB"/>
          <w:lang w:val="en-US" w:eastAsia="zh-CN" w:bidi="ar"/>
        </w:rPr>
        <w:t>7.9</w:t>
      </w:r>
      <w:r>
        <w:rPr>
          <w:rFonts w:ascii="宋体" w:hAnsi="宋体" w:eastAsia="宋体" w:cs="宋体"/>
          <w:i w:val="0"/>
          <w:caps w:val="0"/>
          <w:color w:val="333333"/>
          <w:spacing w:val="0"/>
          <w:kern w:val="0"/>
          <w:sz w:val="24"/>
          <w:szCs w:val="24"/>
          <w:shd w:val="clear" w:fill="FBFBFB"/>
          <w:lang w:val="en-US" w:eastAsia="zh-CN" w:bidi="ar"/>
        </w:rPr>
        <w:t>万元，主要用于在职人员基本养老保险单位缴费；</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600"/>
        <w:jc w:val="left"/>
        <w:rPr>
          <w:rFonts w:hint="default" w:ascii="微软雅黑" w:hAnsi="微软雅黑" w:eastAsia="微软雅黑" w:cs="微软雅黑"/>
          <w:i w:val="0"/>
          <w:caps w:val="0"/>
          <w:color w:val="333333"/>
          <w:spacing w:val="0"/>
          <w:sz w:val="21"/>
          <w:szCs w:val="21"/>
        </w:rPr>
      </w:pPr>
      <w:r>
        <w:rPr>
          <w:rFonts w:ascii="宋体" w:hAnsi="宋体" w:eastAsia="宋体" w:cs="宋体"/>
          <w:b w:val="0"/>
          <w:i w:val="0"/>
          <w:caps w:val="0"/>
          <w:color w:val="000000"/>
          <w:spacing w:val="0"/>
          <w:kern w:val="0"/>
          <w:sz w:val="24"/>
          <w:szCs w:val="24"/>
          <w:shd w:val="clear" w:fill="FBFBFB"/>
          <w:lang w:val="en-US" w:eastAsia="zh-CN" w:bidi="ar"/>
        </w:rPr>
        <w:t>2210201项住房公积金6.76万元</w:t>
      </w:r>
      <w:r>
        <w:rPr>
          <w:rFonts w:ascii="宋体" w:hAnsi="宋体" w:eastAsia="宋体" w:cs="宋体"/>
          <w:i w:val="0"/>
          <w:caps w:val="0"/>
          <w:color w:val="000000"/>
          <w:spacing w:val="0"/>
          <w:kern w:val="0"/>
          <w:sz w:val="24"/>
          <w:szCs w:val="24"/>
          <w:shd w:val="clear" w:fill="FBFBFB"/>
          <w:lang w:val="en-US" w:eastAsia="zh-CN" w:bidi="ar"/>
        </w:rPr>
        <w:t>，主要用于在职人员住房公积金。</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45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（二）</w:t>
      </w:r>
      <w:r>
        <w:rPr>
          <w:rFonts w:ascii="宋体" w:hAnsi="宋体" w:eastAsia="宋体" w:cs="宋体"/>
          <w:i w:val="0"/>
          <w:caps w:val="0"/>
          <w:color w:val="333333"/>
          <w:spacing w:val="0"/>
          <w:kern w:val="0"/>
          <w:sz w:val="24"/>
          <w:szCs w:val="24"/>
          <w:shd w:val="clear" w:fill="FBFBFB"/>
          <w:lang w:val="en-US" w:eastAsia="zh-CN" w:bidi="ar"/>
        </w:rPr>
        <w:t>财政拨款安排支出按经济科目分类情况</w:t>
      </w:r>
      <w:r>
        <w:rPr>
          <w:rFonts w:ascii="宋体" w:hAnsi="宋体" w:eastAsia="宋体" w:cs="宋体"/>
          <w:i w:val="0"/>
          <w:caps w:val="0"/>
          <w:color w:val="000000"/>
          <w:spacing w:val="0"/>
          <w:kern w:val="0"/>
          <w:sz w:val="24"/>
          <w:szCs w:val="24"/>
          <w:shd w:val="clear" w:fill="FBFBFB"/>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60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333333"/>
          <w:spacing w:val="0"/>
          <w:kern w:val="0"/>
          <w:sz w:val="24"/>
          <w:szCs w:val="24"/>
          <w:shd w:val="clear" w:fill="FBFBFB"/>
          <w:lang w:val="en-US" w:eastAsia="zh-CN" w:bidi="ar"/>
        </w:rPr>
        <w:t>经济科目分组</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64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2012801项行政运行基本支出54.38万元，其中：基本支出54.38万元，主要用于301工资福利支出50.38万元，302商品和服务支出4万元,项目支出0万元。</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64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2012802项一般行政管理事务项目支出10万元，其中：基本支出0万元，项目支出10万元，用于302类商品和服务支出10万元；</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64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2080501项归口管理的行政单位离退休基本支出0.24万元，其中：基本支出0.24万元，主要用于302商品和服务支出0.24万元，项目支出0万元。</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64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64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2080505项机关事业单位基本养老保险缴费支出基本支出7.9万元，其中：基本支出7.9万元，主要用于301工资福利支出7.9万元，项目支出0万元。</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64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64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2210201项住房公积金基本支出6.76万元，其中：基本支出6.76万元，主要用于301工资福利支出6.76万元，项目支出0万元。</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60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333333"/>
          <w:spacing w:val="0"/>
          <w:kern w:val="0"/>
          <w:sz w:val="24"/>
          <w:szCs w:val="24"/>
          <w:shd w:val="clear" w:fill="FBFBFB"/>
          <w:lang w:val="en-US" w:eastAsia="zh-CN" w:bidi="ar"/>
        </w:rPr>
        <w:t>五、县对下专项转移支付情况</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42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   </w:t>
      </w:r>
      <w:r>
        <w:rPr>
          <w:rFonts w:ascii="宋体" w:hAnsi="宋体" w:eastAsia="宋体" w:cs="宋体"/>
          <w:i w:val="0"/>
          <w:caps w:val="0"/>
          <w:color w:val="333333"/>
          <w:spacing w:val="0"/>
          <w:kern w:val="0"/>
          <w:sz w:val="24"/>
          <w:szCs w:val="24"/>
          <w:shd w:val="clear" w:fill="FBFBFB"/>
          <w:lang w:val="en-US" w:eastAsia="zh-CN" w:bidi="ar"/>
        </w:rPr>
        <w:t>本单位</w:t>
      </w:r>
      <w:r>
        <w:rPr>
          <w:rFonts w:ascii="宋体" w:hAnsi="宋体" w:eastAsia="宋体" w:cs="宋体"/>
          <w:i w:val="0"/>
          <w:caps w:val="0"/>
          <w:color w:val="000000"/>
          <w:spacing w:val="0"/>
          <w:kern w:val="0"/>
          <w:sz w:val="24"/>
          <w:szCs w:val="24"/>
          <w:shd w:val="clear" w:fill="FBFBFB"/>
          <w:lang w:val="en-US" w:eastAsia="zh-CN" w:bidi="ar"/>
        </w:rPr>
        <w:t>2019</w:t>
      </w:r>
      <w:r>
        <w:rPr>
          <w:rFonts w:ascii="宋体" w:hAnsi="宋体" w:eastAsia="宋体" w:cs="宋体"/>
          <w:i w:val="0"/>
          <w:caps w:val="0"/>
          <w:color w:val="333333"/>
          <w:spacing w:val="0"/>
          <w:kern w:val="0"/>
          <w:sz w:val="24"/>
          <w:szCs w:val="24"/>
          <w:shd w:val="clear" w:fill="FBFBFB"/>
          <w:lang w:val="en-US" w:eastAsia="zh-CN" w:bidi="ar"/>
        </w:rPr>
        <w:t>年无县对下专项转移支付项目。</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60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333333"/>
          <w:spacing w:val="0"/>
          <w:kern w:val="0"/>
          <w:sz w:val="24"/>
          <w:szCs w:val="24"/>
          <w:shd w:val="clear" w:fill="FBFBFB"/>
          <w:lang w:val="en-US" w:eastAsia="zh-CN" w:bidi="ar"/>
        </w:rPr>
        <w:t>六、政府采购预算情况</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60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333333"/>
          <w:spacing w:val="0"/>
          <w:kern w:val="0"/>
          <w:sz w:val="24"/>
          <w:szCs w:val="24"/>
          <w:shd w:val="clear" w:fill="FBFBFB"/>
          <w:lang w:val="en-US" w:eastAsia="zh-CN" w:bidi="ar"/>
        </w:rPr>
        <w:t>无</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60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333333"/>
          <w:spacing w:val="0"/>
          <w:kern w:val="0"/>
          <w:sz w:val="24"/>
          <w:szCs w:val="24"/>
          <w:shd w:val="clear" w:fill="FBFBFB"/>
          <w:lang w:val="en-US" w:eastAsia="zh-CN" w:bidi="ar"/>
        </w:rPr>
        <w:t>七、预算收支增减变化情况说明</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60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333333"/>
          <w:spacing w:val="0"/>
          <w:kern w:val="0"/>
          <w:sz w:val="24"/>
          <w:szCs w:val="24"/>
          <w:shd w:val="clear" w:fill="FBFBFB"/>
          <w:lang w:val="en-US" w:eastAsia="zh-CN" w:bidi="ar"/>
        </w:rPr>
        <w:t>（一）</w:t>
      </w:r>
      <w:r>
        <w:rPr>
          <w:rFonts w:ascii="宋体" w:hAnsi="宋体" w:eastAsia="宋体" w:cs="宋体"/>
          <w:i w:val="0"/>
          <w:caps w:val="0"/>
          <w:color w:val="000000"/>
          <w:spacing w:val="0"/>
          <w:kern w:val="0"/>
          <w:sz w:val="24"/>
          <w:szCs w:val="24"/>
          <w:shd w:val="clear" w:fill="FBFBFB"/>
          <w:lang w:val="en-US" w:eastAsia="zh-CN" w:bidi="ar"/>
        </w:rPr>
        <w:t>部门“三公”经费增减变化情况及原因说明</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64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2019年“三公”经费预算数为1.1万元，与上年预算数万元1.1相比持平。</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620" w:lineRule="atLeast"/>
        <w:ind w:left="0" w:right="0" w:firstLine="64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1、因公出国（境）经费</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620" w:lineRule="atLeast"/>
        <w:ind w:left="0" w:right="0" w:firstLine="64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拟安排出国（境）经费预算0万元，比上年持平。</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620" w:lineRule="atLeast"/>
        <w:ind w:left="0" w:right="0" w:firstLine="64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2、公务接待费</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420"/>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sz w:val="24"/>
          <w:szCs w:val="24"/>
          <w:shd w:val="clear" w:fill="FBFBFB"/>
        </w:rPr>
        <w:t>拟安排公务接待费预算1.1万元，主要用于按规定开支的各类公务接待产生的费用，与上年预算数1.1万元持平。</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620" w:lineRule="atLeast"/>
        <w:ind w:left="0" w:right="0" w:firstLine="64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3、公务用车购置及运行维护费</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560" w:lineRule="atLeast"/>
        <w:ind w:left="0" w:right="0" w:firstLine="42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拟安排公务用车购置及运行维护费0万元，其中：购置经费0万元、运行维护费0万元，主要用于保障政府部门、党群部门、其他部门公务工作开展，拟产生的公务用车燃料费、维修费、过路过桥费、保险费等支出，与上年预算数0万元持平。</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560" w:lineRule="atLeast"/>
        <w:ind w:left="0" w:right="0" w:firstLine="42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（二）预算收入增减变化情况及原因说明</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560" w:lineRule="atLeast"/>
        <w:ind w:left="0" w:right="0" w:firstLine="60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2019年部门预算总收入79.28</w:t>
      </w:r>
      <w:r>
        <w:rPr>
          <w:rFonts w:ascii="宋体" w:hAnsi="宋体" w:eastAsia="宋体" w:cs="宋体"/>
          <w:i w:val="0"/>
          <w:caps w:val="0"/>
          <w:color w:val="333333"/>
          <w:spacing w:val="0"/>
          <w:kern w:val="0"/>
          <w:sz w:val="24"/>
          <w:szCs w:val="24"/>
          <w:shd w:val="clear" w:fill="FBFBFB"/>
          <w:lang w:val="en-US" w:eastAsia="zh-CN" w:bidi="ar"/>
        </w:rPr>
        <w:t>万元，比</w:t>
      </w:r>
      <w:r>
        <w:rPr>
          <w:rFonts w:ascii="宋体" w:hAnsi="宋体" w:eastAsia="宋体" w:cs="宋体"/>
          <w:i w:val="0"/>
          <w:caps w:val="0"/>
          <w:color w:val="000000"/>
          <w:spacing w:val="0"/>
          <w:kern w:val="0"/>
          <w:sz w:val="24"/>
          <w:szCs w:val="24"/>
          <w:shd w:val="clear" w:fill="FBFBFB"/>
          <w:lang w:val="en-US" w:eastAsia="zh-CN" w:bidi="ar"/>
        </w:rPr>
        <w:t>2018年部门预算总收入86.36</w:t>
      </w:r>
      <w:r>
        <w:rPr>
          <w:rFonts w:ascii="宋体" w:hAnsi="宋体" w:eastAsia="宋体" w:cs="宋体"/>
          <w:i w:val="0"/>
          <w:caps w:val="0"/>
          <w:color w:val="333333"/>
          <w:spacing w:val="0"/>
          <w:kern w:val="0"/>
          <w:sz w:val="24"/>
          <w:szCs w:val="24"/>
          <w:shd w:val="clear" w:fill="FBFBFB"/>
          <w:lang w:val="en-US" w:eastAsia="zh-CN" w:bidi="ar"/>
        </w:rPr>
        <w:t>万元，减</w:t>
      </w:r>
      <w:r>
        <w:rPr>
          <w:rFonts w:ascii="宋体" w:hAnsi="宋体" w:eastAsia="宋体" w:cs="宋体"/>
          <w:i w:val="0"/>
          <w:caps w:val="0"/>
          <w:color w:val="000000"/>
          <w:spacing w:val="0"/>
          <w:kern w:val="0"/>
          <w:sz w:val="24"/>
          <w:szCs w:val="24"/>
          <w:shd w:val="clear" w:fill="FBFBFB"/>
          <w:lang w:val="en-US" w:eastAsia="zh-CN" w:bidi="ar"/>
        </w:rPr>
        <w:t>7.08万元，减8.20%，</w:t>
      </w:r>
      <w:r>
        <w:rPr>
          <w:rFonts w:ascii="宋体" w:hAnsi="宋体" w:eastAsia="宋体" w:cs="宋体"/>
          <w:i w:val="0"/>
          <w:caps w:val="0"/>
          <w:color w:val="333333"/>
          <w:spacing w:val="0"/>
          <w:kern w:val="0"/>
          <w:sz w:val="24"/>
          <w:szCs w:val="24"/>
          <w:shd w:val="clear" w:fill="FBFBFB"/>
          <w:lang w:val="en-US" w:eastAsia="zh-CN" w:bidi="ar"/>
        </w:rPr>
        <w:t>其中，基本支出收入</w:t>
      </w:r>
      <w:r>
        <w:rPr>
          <w:rFonts w:ascii="宋体" w:hAnsi="宋体" w:eastAsia="宋体" w:cs="宋体"/>
          <w:i w:val="0"/>
          <w:caps w:val="0"/>
          <w:color w:val="000000"/>
          <w:spacing w:val="0"/>
          <w:kern w:val="0"/>
          <w:sz w:val="24"/>
          <w:szCs w:val="24"/>
          <w:shd w:val="clear" w:fill="FBFBFB"/>
          <w:lang w:val="en-US" w:eastAsia="zh-CN" w:bidi="ar"/>
        </w:rPr>
        <w:t>69.28</w:t>
      </w:r>
      <w:r>
        <w:rPr>
          <w:rFonts w:ascii="宋体" w:hAnsi="宋体" w:eastAsia="宋体" w:cs="宋体"/>
          <w:i w:val="0"/>
          <w:caps w:val="0"/>
          <w:color w:val="333333"/>
          <w:spacing w:val="0"/>
          <w:kern w:val="0"/>
          <w:sz w:val="24"/>
          <w:szCs w:val="24"/>
          <w:shd w:val="clear" w:fill="FBFBFB"/>
          <w:lang w:val="en-US" w:eastAsia="zh-CN" w:bidi="ar"/>
        </w:rPr>
        <w:t>万元，比上年</w:t>
      </w:r>
      <w:r>
        <w:rPr>
          <w:rFonts w:ascii="宋体" w:hAnsi="宋体" w:eastAsia="宋体" w:cs="宋体"/>
          <w:i w:val="0"/>
          <w:caps w:val="0"/>
          <w:color w:val="000000"/>
          <w:spacing w:val="0"/>
          <w:kern w:val="0"/>
          <w:sz w:val="24"/>
          <w:szCs w:val="24"/>
          <w:shd w:val="clear" w:fill="FBFBFB"/>
          <w:lang w:val="en-US" w:eastAsia="zh-CN" w:bidi="ar"/>
        </w:rPr>
        <w:t>64.36</w:t>
      </w:r>
      <w:r>
        <w:rPr>
          <w:rFonts w:ascii="宋体" w:hAnsi="宋体" w:eastAsia="宋体" w:cs="宋体"/>
          <w:i w:val="0"/>
          <w:caps w:val="0"/>
          <w:color w:val="333333"/>
          <w:spacing w:val="0"/>
          <w:kern w:val="0"/>
          <w:sz w:val="24"/>
          <w:szCs w:val="24"/>
          <w:shd w:val="clear" w:fill="FBFBFB"/>
          <w:lang w:val="en-US" w:eastAsia="zh-CN" w:bidi="ar"/>
        </w:rPr>
        <w:t>万元增</w:t>
      </w:r>
      <w:r>
        <w:rPr>
          <w:rFonts w:ascii="宋体" w:hAnsi="宋体" w:eastAsia="宋体" w:cs="宋体"/>
          <w:i w:val="0"/>
          <w:caps w:val="0"/>
          <w:color w:val="000000"/>
          <w:spacing w:val="0"/>
          <w:kern w:val="0"/>
          <w:sz w:val="24"/>
          <w:szCs w:val="24"/>
          <w:shd w:val="clear" w:fill="FBFBFB"/>
          <w:lang w:val="en-US" w:eastAsia="zh-CN" w:bidi="ar"/>
        </w:rPr>
        <w:t>4.92</w:t>
      </w:r>
      <w:r>
        <w:rPr>
          <w:rFonts w:ascii="宋体" w:hAnsi="宋体" w:eastAsia="宋体" w:cs="宋体"/>
          <w:i w:val="0"/>
          <w:caps w:val="0"/>
          <w:color w:val="333333"/>
          <w:spacing w:val="0"/>
          <w:kern w:val="0"/>
          <w:sz w:val="24"/>
          <w:szCs w:val="24"/>
          <w:shd w:val="clear" w:fill="FBFBFB"/>
          <w:lang w:val="en-US" w:eastAsia="zh-CN" w:bidi="ar"/>
        </w:rPr>
        <w:t>万元，增</w:t>
      </w:r>
      <w:r>
        <w:rPr>
          <w:rFonts w:ascii="宋体" w:hAnsi="宋体" w:eastAsia="宋体" w:cs="宋体"/>
          <w:i w:val="0"/>
          <w:caps w:val="0"/>
          <w:color w:val="000000"/>
          <w:spacing w:val="0"/>
          <w:kern w:val="0"/>
          <w:sz w:val="24"/>
          <w:szCs w:val="24"/>
          <w:shd w:val="clear" w:fill="FBFBFB"/>
          <w:lang w:val="en-US" w:eastAsia="zh-CN" w:bidi="ar"/>
        </w:rPr>
        <w:t>7.64%</w:t>
      </w:r>
      <w:r>
        <w:rPr>
          <w:rFonts w:ascii="宋体" w:hAnsi="宋体" w:eastAsia="宋体" w:cs="宋体"/>
          <w:i w:val="0"/>
          <w:caps w:val="0"/>
          <w:color w:val="333333"/>
          <w:spacing w:val="0"/>
          <w:kern w:val="0"/>
          <w:sz w:val="24"/>
          <w:szCs w:val="24"/>
          <w:shd w:val="clear" w:fill="FBFBFB"/>
          <w:lang w:val="en-US" w:eastAsia="zh-CN" w:bidi="ar"/>
        </w:rPr>
        <w:t>，主要原因是：在职人员工资福利支出增加，项目支出收入</w:t>
      </w:r>
      <w:r>
        <w:rPr>
          <w:rFonts w:ascii="宋体" w:hAnsi="宋体" w:eastAsia="宋体" w:cs="宋体"/>
          <w:i w:val="0"/>
          <w:caps w:val="0"/>
          <w:color w:val="000000"/>
          <w:spacing w:val="0"/>
          <w:kern w:val="0"/>
          <w:sz w:val="24"/>
          <w:szCs w:val="24"/>
          <w:shd w:val="clear" w:fill="FBFBFB"/>
          <w:lang w:val="en-US" w:eastAsia="zh-CN" w:bidi="ar"/>
        </w:rPr>
        <w:t>10</w:t>
      </w:r>
      <w:r>
        <w:rPr>
          <w:rFonts w:ascii="宋体" w:hAnsi="宋体" w:eastAsia="宋体" w:cs="宋体"/>
          <w:i w:val="0"/>
          <w:caps w:val="0"/>
          <w:color w:val="333333"/>
          <w:spacing w:val="0"/>
          <w:kern w:val="0"/>
          <w:sz w:val="24"/>
          <w:szCs w:val="24"/>
          <w:shd w:val="clear" w:fill="FBFBFB"/>
          <w:lang w:val="en-US" w:eastAsia="zh-CN" w:bidi="ar"/>
        </w:rPr>
        <w:t>万元，与上年项目收入</w:t>
      </w:r>
      <w:r>
        <w:rPr>
          <w:rFonts w:ascii="宋体" w:hAnsi="宋体" w:eastAsia="宋体" w:cs="宋体"/>
          <w:i w:val="0"/>
          <w:caps w:val="0"/>
          <w:color w:val="000000"/>
          <w:spacing w:val="0"/>
          <w:kern w:val="0"/>
          <w:sz w:val="24"/>
          <w:szCs w:val="24"/>
          <w:shd w:val="clear" w:fill="FBFBFB"/>
          <w:lang w:val="en-US" w:eastAsia="zh-CN" w:bidi="ar"/>
        </w:rPr>
        <w:t>22万元减12</w:t>
      </w:r>
      <w:r>
        <w:rPr>
          <w:rFonts w:ascii="宋体" w:hAnsi="宋体" w:eastAsia="宋体" w:cs="宋体"/>
          <w:i w:val="0"/>
          <w:caps w:val="0"/>
          <w:color w:val="333333"/>
          <w:spacing w:val="0"/>
          <w:kern w:val="0"/>
          <w:sz w:val="24"/>
          <w:szCs w:val="24"/>
          <w:shd w:val="clear" w:fill="FBFBFB"/>
          <w:lang w:val="en-US" w:eastAsia="zh-CN" w:bidi="ar"/>
        </w:rPr>
        <w:t>万元，减</w:t>
      </w:r>
      <w:r>
        <w:rPr>
          <w:rFonts w:ascii="宋体" w:hAnsi="宋体" w:eastAsia="宋体" w:cs="宋体"/>
          <w:i w:val="0"/>
          <w:caps w:val="0"/>
          <w:color w:val="000000"/>
          <w:spacing w:val="0"/>
          <w:kern w:val="0"/>
          <w:sz w:val="24"/>
          <w:szCs w:val="24"/>
          <w:shd w:val="clear" w:fill="FBFBFB"/>
          <w:lang w:val="en-US" w:eastAsia="zh-CN" w:bidi="ar"/>
        </w:rPr>
        <w:t>54.55%，</w:t>
      </w:r>
      <w:r>
        <w:rPr>
          <w:rFonts w:ascii="宋体" w:hAnsi="宋体" w:eastAsia="宋体" w:cs="宋体"/>
          <w:i w:val="0"/>
          <w:caps w:val="0"/>
          <w:color w:val="333333"/>
          <w:spacing w:val="0"/>
          <w:kern w:val="0"/>
          <w:sz w:val="24"/>
          <w:szCs w:val="24"/>
          <w:shd w:val="clear" w:fill="FBFBFB"/>
          <w:lang w:val="en-US" w:eastAsia="zh-CN" w:bidi="ar"/>
        </w:rPr>
        <w:t>原因：</w:t>
      </w:r>
      <w:r>
        <w:rPr>
          <w:rFonts w:ascii="宋体" w:hAnsi="宋体" w:eastAsia="宋体" w:cs="宋体"/>
          <w:i w:val="0"/>
          <w:caps w:val="0"/>
          <w:color w:val="000000"/>
          <w:spacing w:val="0"/>
          <w:kern w:val="0"/>
          <w:sz w:val="24"/>
          <w:szCs w:val="24"/>
          <w:shd w:val="clear" w:fill="FBFBFB"/>
          <w:lang w:val="en-US" w:eastAsia="zh-CN" w:bidi="ar"/>
        </w:rPr>
        <w:t>2019年项目减少。</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560" w:lineRule="atLeast"/>
        <w:ind w:left="0" w:right="0" w:firstLine="42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(三)预算支出增减变化情况及原因说明</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560" w:lineRule="atLeast"/>
        <w:ind w:left="0" w:right="0" w:firstLine="60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2019年部门预算总</w:t>
      </w:r>
      <w:r>
        <w:rPr>
          <w:rFonts w:ascii="宋体" w:hAnsi="宋体" w:eastAsia="宋体" w:cs="宋体"/>
          <w:i w:val="0"/>
          <w:caps w:val="0"/>
          <w:color w:val="333333"/>
          <w:spacing w:val="0"/>
          <w:kern w:val="0"/>
          <w:sz w:val="24"/>
          <w:szCs w:val="24"/>
          <w:shd w:val="clear" w:fill="FBFBFB"/>
          <w:lang w:val="en-US" w:eastAsia="zh-CN" w:bidi="ar"/>
        </w:rPr>
        <w:t>支出</w:t>
      </w:r>
      <w:r>
        <w:rPr>
          <w:rFonts w:ascii="宋体" w:hAnsi="宋体" w:eastAsia="宋体" w:cs="宋体"/>
          <w:i w:val="0"/>
          <w:caps w:val="0"/>
          <w:color w:val="000000"/>
          <w:spacing w:val="0"/>
          <w:kern w:val="0"/>
          <w:sz w:val="24"/>
          <w:szCs w:val="24"/>
          <w:shd w:val="clear" w:fill="FBFBFB"/>
          <w:lang w:val="en-US" w:eastAsia="zh-CN" w:bidi="ar"/>
        </w:rPr>
        <w:t>79.28</w:t>
      </w:r>
      <w:r>
        <w:rPr>
          <w:rFonts w:ascii="宋体" w:hAnsi="宋体" w:eastAsia="宋体" w:cs="宋体"/>
          <w:i w:val="0"/>
          <w:caps w:val="0"/>
          <w:color w:val="333333"/>
          <w:spacing w:val="0"/>
          <w:kern w:val="0"/>
          <w:sz w:val="24"/>
          <w:szCs w:val="24"/>
          <w:shd w:val="clear" w:fill="FBFBFB"/>
          <w:lang w:val="en-US" w:eastAsia="zh-CN" w:bidi="ar"/>
        </w:rPr>
        <w:t>万元，比</w:t>
      </w:r>
      <w:r>
        <w:rPr>
          <w:rFonts w:ascii="宋体" w:hAnsi="宋体" w:eastAsia="宋体" w:cs="宋体"/>
          <w:i w:val="0"/>
          <w:caps w:val="0"/>
          <w:color w:val="000000"/>
          <w:spacing w:val="0"/>
          <w:kern w:val="0"/>
          <w:sz w:val="24"/>
          <w:szCs w:val="24"/>
          <w:shd w:val="clear" w:fill="FBFBFB"/>
          <w:lang w:val="en-US" w:eastAsia="zh-CN" w:bidi="ar"/>
        </w:rPr>
        <w:t>2018年部门预算总</w:t>
      </w:r>
      <w:r>
        <w:rPr>
          <w:rFonts w:ascii="宋体" w:hAnsi="宋体" w:eastAsia="宋体" w:cs="宋体"/>
          <w:i w:val="0"/>
          <w:caps w:val="0"/>
          <w:color w:val="333333"/>
          <w:spacing w:val="0"/>
          <w:kern w:val="0"/>
          <w:sz w:val="24"/>
          <w:szCs w:val="24"/>
          <w:shd w:val="clear" w:fill="FBFBFB"/>
          <w:lang w:val="en-US" w:eastAsia="zh-CN" w:bidi="ar"/>
        </w:rPr>
        <w:t>支出</w:t>
      </w:r>
      <w:r>
        <w:rPr>
          <w:rFonts w:ascii="宋体" w:hAnsi="宋体" w:eastAsia="宋体" w:cs="宋体"/>
          <w:i w:val="0"/>
          <w:caps w:val="0"/>
          <w:color w:val="000000"/>
          <w:spacing w:val="0"/>
          <w:kern w:val="0"/>
          <w:sz w:val="24"/>
          <w:szCs w:val="24"/>
          <w:shd w:val="clear" w:fill="FBFBFB"/>
          <w:lang w:val="en-US" w:eastAsia="zh-CN" w:bidi="ar"/>
        </w:rPr>
        <w:t>86.36</w:t>
      </w:r>
      <w:r>
        <w:rPr>
          <w:rFonts w:ascii="宋体" w:hAnsi="宋体" w:eastAsia="宋体" w:cs="宋体"/>
          <w:i w:val="0"/>
          <w:caps w:val="0"/>
          <w:color w:val="333333"/>
          <w:spacing w:val="0"/>
          <w:kern w:val="0"/>
          <w:sz w:val="24"/>
          <w:szCs w:val="24"/>
          <w:shd w:val="clear" w:fill="FBFBFB"/>
          <w:lang w:val="en-US" w:eastAsia="zh-CN" w:bidi="ar"/>
        </w:rPr>
        <w:t>万元，减</w:t>
      </w:r>
      <w:r>
        <w:rPr>
          <w:rFonts w:ascii="宋体" w:hAnsi="宋体" w:eastAsia="宋体" w:cs="宋体"/>
          <w:i w:val="0"/>
          <w:caps w:val="0"/>
          <w:color w:val="000000"/>
          <w:spacing w:val="0"/>
          <w:kern w:val="0"/>
          <w:sz w:val="24"/>
          <w:szCs w:val="24"/>
          <w:shd w:val="clear" w:fill="FBFBFB"/>
          <w:lang w:val="en-US" w:eastAsia="zh-CN" w:bidi="ar"/>
        </w:rPr>
        <w:t>7.08万元，减8.20%，</w:t>
      </w:r>
      <w:r>
        <w:rPr>
          <w:rFonts w:ascii="宋体" w:hAnsi="宋体" w:eastAsia="宋体" w:cs="宋体"/>
          <w:i w:val="0"/>
          <w:caps w:val="0"/>
          <w:color w:val="333333"/>
          <w:spacing w:val="0"/>
          <w:kern w:val="0"/>
          <w:sz w:val="24"/>
          <w:szCs w:val="24"/>
          <w:shd w:val="clear" w:fill="FBFBFB"/>
          <w:lang w:val="en-US" w:eastAsia="zh-CN" w:bidi="ar"/>
        </w:rPr>
        <w:t>其中，基本支出</w:t>
      </w:r>
      <w:r>
        <w:rPr>
          <w:rFonts w:ascii="宋体" w:hAnsi="宋体" w:eastAsia="宋体" w:cs="宋体"/>
          <w:i w:val="0"/>
          <w:caps w:val="0"/>
          <w:color w:val="000000"/>
          <w:spacing w:val="0"/>
          <w:kern w:val="0"/>
          <w:sz w:val="24"/>
          <w:szCs w:val="24"/>
          <w:shd w:val="clear" w:fill="FBFBFB"/>
          <w:lang w:val="en-US" w:eastAsia="zh-CN" w:bidi="ar"/>
        </w:rPr>
        <w:t>69.28</w:t>
      </w:r>
      <w:r>
        <w:rPr>
          <w:rFonts w:ascii="宋体" w:hAnsi="宋体" w:eastAsia="宋体" w:cs="宋体"/>
          <w:i w:val="0"/>
          <w:caps w:val="0"/>
          <w:color w:val="333333"/>
          <w:spacing w:val="0"/>
          <w:kern w:val="0"/>
          <w:sz w:val="24"/>
          <w:szCs w:val="24"/>
          <w:shd w:val="clear" w:fill="FBFBFB"/>
          <w:lang w:val="en-US" w:eastAsia="zh-CN" w:bidi="ar"/>
        </w:rPr>
        <w:t>万元，比上年</w:t>
      </w:r>
      <w:r>
        <w:rPr>
          <w:rFonts w:ascii="宋体" w:hAnsi="宋体" w:eastAsia="宋体" w:cs="宋体"/>
          <w:i w:val="0"/>
          <w:caps w:val="0"/>
          <w:color w:val="000000"/>
          <w:spacing w:val="0"/>
          <w:kern w:val="0"/>
          <w:sz w:val="24"/>
          <w:szCs w:val="24"/>
          <w:shd w:val="clear" w:fill="FBFBFB"/>
          <w:lang w:val="en-US" w:eastAsia="zh-CN" w:bidi="ar"/>
        </w:rPr>
        <w:t>64.36</w:t>
      </w:r>
      <w:r>
        <w:rPr>
          <w:rFonts w:ascii="宋体" w:hAnsi="宋体" w:eastAsia="宋体" w:cs="宋体"/>
          <w:i w:val="0"/>
          <w:caps w:val="0"/>
          <w:color w:val="333333"/>
          <w:spacing w:val="0"/>
          <w:kern w:val="0"/>
          <w:sz w:val="24"/>
          <w:szCs w:val="24"/>
          <w:shd w:val="clear" w:fill="FBFBFB"/>
          <w:lang w:val="en-US" w:eastAsia="zh-CN" w:bidi="ar"/>
        </w:rPr>
        <w:t>万元增</w:t>
      </w:r>
      <w:r>
        <w:rPr>
          <w:rFonts w:ascii="宋体" w:hAnsi="宋体" w:eastAsia="宋体" w:cs="宋体"/>
          <w:i w:val="0"/>
          <w:caps w:val="0"/>
          <w:color w:val="000000"/>
          <w:spacing w:val="0"/>
          <w:kern w:val="0"/>
          <w:sz w:val="24"/>
          <w:szCs w:val="24"/>
          <w:shd w:val="clear" w:fill="FBFBFB"/>
          <w:lang w:val="en-US" w:eastAsia="zh-CN" w:bidi="ar"/>
        </w:rPr>
        <w:t>4.92</w:t>
      </w:r>
      <w:r>
        <w:rPr>
          <w:rFonts w:ascii="宋体" w:hAnsi="宋体" w:eastAsia="宋体" w:cs="宋体"/>
          <w:i w:val="0"/>
          <w:caps w:val="0"/>
          <w:color w:val="333333"/>
          <w:spacing w:val="0"/>
          <w:kern w:val="0"/>
          <w:sz w:val="24"/>
          <w:szCs w:val="24"/>
          <w:shd w:val="clear" w:fill="FBFBFB"/>
          <w:lang w:val="en-US" w:eastAsia="zh-CN" w:bidi="ar"/>
        </w:rPr>
        <w:t>万元，增</w:t>
      </w:r>
      <w:r>
        <w:rPr>
          <w:rFonts w:ascii="宋体" w:hAnsi="宋体" w:eastAsia="宋体" w:cs="宋体"/>
          <w:i w:val="0"/>
          <w:caps w:val="0"/>
          <w:color w:val="000000"/>
          <w:spacing w:val="0"/>
          <w:kern w:val="0"/>
          <w:sz w:val="24"/>
          <w:szCs w:val="24"/>
          <w:shd w:val="clear" w:fill="FBFBFB"/>
          <w:lang w:val="en-US" w:eastAsia="zh-CN" w:bidi="ar"/>
        </w:rPr>
        <w:t>7.64%</w:t>
      </w:r>
      <w:r>
        <w:rPr>
          <w:rFonts w:ascii="宋体" w:hAnsi="宋体" w:eastAsia="宋体" w:cs="宋体"/>
          <w:i w:val="0"/>
          <w:caps w:val="0"/>
          <w:color w:val="333333"/>
          <w:spacing w:val="0"/>
          <w:kern w:val="0"/>
          <w:sz w:val="24"/>
          <w:szCs w:val="24"/>
          <w:shd w:val="clear" w:fill="FBFBFB"/>
          <w:lang w:val="en-US" w:eastAsia="zh-CN" w:bidi="ar"/>
        </w:rPr>
        <w:t>，主要原因是：在职人员工资福利支出增加，项目支出</w:t>
      </w:r>
      <w:r>
        <w:rPr>
          <w:rFonts w:ascii="宋体" w:hAnsi="宋体" w:eastAsia="宋体" w:cs="宋体"/>
          <w:i w:val="0"/>
          <w:caps w:val="0"/>
          <w:color w:val="000000"/>
          <w:spacing w:val="0"/>
          <w:kern w:val="0"/>
          <w:sz w:val="24"/>
          <w:szCs w:val="24"/>
          <w:shd w:val="clear" w:fill="FBFBFB"/>
          <w:lang w:val="en-US" w:eastAsia="zh-CN" w:bidi="ar"/>
        </w:rPr>
        <w:t>10</w:t>
      </w:r>
      <w:r>
        <w:rPr>
          <w:rFonts w:ascii="宋体" w:hAnsi="宋体" w:eastAsia="宋体" w:cs="宋体"/>
          <w:i w:val="0"/>
          <w:caps w:val="0"/>
          <w:color w:val="333333"/>
          <w:spacing w:val="0"/>
          <w:kern w:val="0"/>
          <w:sz w:val="24"/>
          <w:szCs w:val="24"/>
          <w:shd w:val="clear" w:fill="FBFBFB"/>
          <w:lang w:val="en-US" w:eastAsia="zh-CN" w:bidi="ar"/>
        </w:rPr>
        <w:t>万元，与上年项目支出</w:t>
      </w:r>
      <w:r>
        <w:rPr>
          <w:rFonts w:ascii="宋体" w:hAnsi="宋体" w:eastAsia="宋体" w:cs="宋体"/>
          <w:i w:val="0"/>
          <w:caps w:val="0"/>
          <w:color w:val="000000"/>
          <w:spacing w:val="0"/>
          <w:kern w:val="0"/>
          <w:sz w:val="24"/>
          <w:szCs w:val="24"/>
          <w:shd w:val="clear" w:fill="FBFBFB"/>
          <w:lang w:val="en-US" w:eastAsia="zh-CN" w:bidi="ar"/>
        </w:rPr>
        <w:t>22万元减12</w:t>
      </w:r>
      <w:r>
        <w:rPr>
          <w:rFonts w:ascii="宋体" w:hAnsi="宋体" w:eastAsia="宋体" w:cs="宋体"/>
          <w:i w:val="0"/>
          <w:caps w:val="0"/>
          <w:color w:val="333333"/>
          <w:spacing w:val="0"/>
          <w:kern w:val="0"/>
          <w:sz w:val="24"/>
          <w:szCs w:val="24"/>
          <w:shd w:val="clear" w:fill="FBFBFB"/>
          <w:lang w:val="en-US" w:eastAsia="zh-CN" w:bidi="ar"/>
        </w:rPr>
        <w:t>万元，减</w:t>
      </w:r>
      <w:r>
        <w:rPr>
          <w:rFonts w:ascii="宋体" w:hAnsi="宋体" w:eastAsia="宋体" w:cs="宋体"/>
          <w:i w:val="0"/>
          <w:caps w:val="0"/>
          <w:color w:val="000000"/>
          <w:spacing w:val="0"/>
          <w:kern w:val="0"/>
          <w:sz w:val="24"/>
          <w:szCs w:val="24"/>
          <w:shd w:val="clear" w:fill="FBFBFB"/>
          <w:lang w:val="en-US" w:eastAsia="zh-CN" w:bidi="ar"/>
        </w:rPr>
        <w:t>54.55%，</w:t>
      </w:r>
      <w:r>
        <w:rPr>
          <w:rFonts w:ascii="宋体" w:hAnsi="宋体" w:eastAsia="宋体" w:cs="宋体"/>
          <w:i w:val="0"/>
          <w:caps w:val="0"/>
          <w:color w:val="333333"/>
          <w:spacing w:val="0"/>
          <w:kern w:val="0"/>
          <w:sz w:val="24"/>
          <w:szCs w:val="24"/>
          <w:shd w:val="clear" w:fill="FBFBFB"/>
          <w:lang w:val="en-US" w:eastAsia="zh-CN" w:bidi="ar"/>
        </w:rPr>
        <w:t>原因：</w:t>
      </w:r>
      <w:r>
        <w:rPr>
          <w:rFonts w:ascii="宋体" w:hAnsi="宋体" w:eastAsia="宋体" w:cs="宋体"/>
          <w:i w:val="0"/>
          <w:caps w:val="0"/>
          <w:color w:val="000000"/>
          <w:spacing w:val="0"/>
          <w:kern w:val="0"/>
          <w:sz w:val="24"/>
          <w:szCs w:val="24"/>
          <w:shd w:val="clear" w:fill="FBFBFB"/>
          <w:lang w:val="en-US" w:eastAsia="zh-CN" w:bidi="ar"/>
        </w:rPr>
        <w:t>2019年项目减少。</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42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333333"/>
          <w:spacing w:val="0"/>
          <w:kern w:val="0"/>
          <w:sz w:val="24"/>
          <w:szCs w:val="24"/>
          <w:shd w:val="clear" w:fill="FBFBFB"/>
          <w:lang w:val="en-US" w:eastAsia="zh-CN" w:bidi="ar"/>
        </w:rPr>
        <w:t>八、其他公开信息</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60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（一）专业名词解释</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150" w:beforeAutospacing="0" w:after="200" w:afterAutospacing="0" w:line="390" w:lineRule="atLeast"/>
        <w:ind w:left="0" w:right="0" w:firstLine="42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1.</w:t>
      </w:r>
      <w:r>
        <w:rPr>
          <w:rFonts w:ascii="宋体" w:hAnsi="宋体" w:eastAsia="宋体" w:cs="宋体"/>
          <w:i w:val="0"/>
          <w:caps w:val="0"/>
          <w:color w:val="333333"/>
          <w:spacing w:val="0"/>
          <w:kern w:val="0"/>
          <w:sz w:val="24"/>
          <w:szCs w:val="24"/>
          <w:shd w:val="clear" w:fill="FBFBFB"/>
          <w:lang w:val="en-US" w:eastAsia="zh-CN" w:bidi="ar"/>
        </w:rPr>
        <w:t>财政拨款（补助）收入指财政部门当年拨付的资金。</w:t>
      </w:r>
      <w:r>
        <w:rPr>
          <w:rFonts w:ascii="宋体" w:hAnsi="宋体" w:eastAsia="宋体" w:cs="宋体"/>
          <w:i w:val="0"/>
          <w:caps w:val="0"/>
          <w:color w:val="000000"/>
          <w:spacing w:val="0"/>
          <w:kern w:val="0"/>
          <w:sz w:val="24"/>
          <w:szCs w:val="24"/>
          <w:shd w:val="clear" w:fill="FBFBFB"/>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150" w:beforeAutospacing="0" w:after="200" w:afterAutospacing="0" w:line="390" w:lineRule="atLeast"/>
        <w:ind w:left="0" w:right="0" w:firstLine="42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2.</w:t>
      </w:r>
      <w:r>
        <w:rPr>
          <w:rFonts w:ascii="宋体" w:hAnsi="宋体" w:eastAsia="宋体" w:cs="宋体"/>
          <w:i w:val="0"/>
          <w:caps w:val="0"/>
          <w:color w:val="333333"/>
          <w:spacing w:val="0"/>
          <w:kern w:val="0"/>
          <w:sz w:val="24"/>
          <w:szCs w:val="24"/>
          <w:shd w:val="clear" w:fill="FBFBFB"/>
          <w:lang w:val="en-US" w:eastAsia="zh-CN" w:bidi="ar"/>
        </w:rPr>
        <w:t>基本支出指为保障机构正常运转、完成日常工作任务而发生的人员支出和公用支出。</w:t>
      </w:r>
      <w:r>
        <w:rPr>
          <w:rFonts w:ascii="宋体" w:hAnsi="宋体" w:eastAsia="宋体" w:cs="宋体"/>
          <w:i w:val="0"/>
          <w:caps w:val="0"/>
          <w:color w:val="000000"/>
          <w:spacing w:val="0"/>
          <w:kern w:val="0"/>
          <w:sz w:val="24"/>
          <w:szCs w:val="24"/>
          <w:shd w:val="clear" w:fill="FBFBFB"/>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150" w:beforeAutospacing="0" w:after="200" w:afterAutospacing="0" w:line="390" w:lineRule="atLeast"/>
        <w:ind w:left="0" w:right="0" w:firstLine="42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3.</w:t>
      </w:r>
      <w:r>
        <w:rPr>
          <w:rFonts w:ascii="宋体" w:hAnsi="宋体" w:eastAsia="宋体" w:cs="宋体"/>
          <w:i w:val="0"/>
          <w:caps w:val="0"/>
          <w:color w:val="333333"/>
          <w:spacing w:val="0"/>
          <w:kern w:val="0"/>
          <w:sz w:val="24"/>
          <w:szCs w:val="24"/>
          <w:shd w:val="clear" w:fill="FBFBFB"/>
          <w:lang w:val="en-US" w:eastAsia="zh-CN" w:bidi="ar"/>
        </w:rPr>
        <w:t>项目支出指在基本支出之外为完成相关行政任务和事业发展目标所发生的支出。</w:t>
      </w:r>
      <w:r>
        <w:rPr>
          <w:rFonts w:ascii="宋体" w:hAnsi="宋体" w:eastAsia="宋体" w:cs="宋体"/>
          <w:i w:val="0"/>
          <w:caps w:val="0"/>
          <w:color w:val="000000"/>
          <w:spacing w:val="0"/>
          <w:kern w:val="0"/>
          <w:sz w:val="24"/>
          <w:szCs w:val="24"/>
          <w:shd w:val="clear" w:fill="FBFBFB"/>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150" w:beforeAutospacing="0" w:after="200" w:afterAutospacing="0" w:line="390" w:lineRule="atLeast"/>
        <w:ind w:left="0" w:right="0" w:firstLine="42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4.</w:t>
      </w:r>
      <w:r>
        <w:rPr>
          <w:rFonts w:ascii="宋体" w:hAnsi="宋体" w:eastAsia="宋体" w:cs="宋体"/>
          <w:i w:val="0"/>
          <w:caps w:val="0"/>
          <w:color w:val="333333"/>
          <w:spacing w:val="0"/>
          <w:kern w:val="0"/>
          <w:sz w:val="24"/>
          <w:szCs w:val="24"/>
          <w:shd w:val="clear" w:fill="FBFBFB"/>
          <w:lang w:val="en-US" w:eastAsia="zh-CN" w:bidi="ar"/>
        </w:rPr>
        <w:t>机关运行经费指行政单位和参照公务员法管理的事业单位使用一般公共预算财政拨款安排的基本支出中的日常公用经费支出。包括办公及印刷费、邮电费、差旅费、会议费、福利费、日常维修费、专用材料及一般设备购置费、办公用房水电费、办公用房取暖费、办公用房物业管理费、公务用车运行维护费以及其他费用。</w:t>
      </w:r>
      <w:r>
        <w:rPr>
          <w:rFonts w:ascii="宋体" w:hAnsi="宋体" w:eastAsia="宋体" w:cs="宋体"/>
          <w:i w:val="0"/>
          <w:caps w:val="0"/>
          <w:color w:val="000000"/>
          <w:spacing w:val="0"/>
          <w:kern w:val="0"/>
          <w:sz w:val="24"/>
          <w:szCs w:val="24"/>
          <w:shd w:val="clear" w:fill="FBFBFB"/>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150" w:beforeAutospacing="0" w:after="200" w:afterAutospacing="0" w:line="390" w:lineRule="atLeast"/>
        <w:ind w:left="0" w:right="0" w:firstLine="42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5.“三公”经费包括因公出国（境）费、公务用车购置及运行费、公务接待费。其中：因公出国（境）费，指单位工作人员公务出国（境）的住宿费、旅费、伙食补助费、杂费、培训费等支出；公务用车购置及运行费，指单位公务用车购置费及租用费、燃料费、维修费、过路过桥费、保险费、安全奖励费用等支出，公务用车指用于履行公务的机动车辆，包括省部级干部专车、一般公务用车和执法执勤用车；公务接待费，指单位按规定开支的各类公务接待（含外宾接待）支出。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150" w:beforeAutospacing="0" w:after="200" w:afterAutospacing="0" w:line="390" w:lineRule="atLeast"/>
        <w:ind w:left="0" w:right="0" w:firstLine="42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6.</w:t>
      </w:r>
      <w:r>
        <w:rPr>
          <w:rFonts w:ascii="宋体" w:hAnsi="宋体" w:eastAsia="宋体" w:cs="宋体"/>
          <w:i w:val="0"/>
          <w:caps w:val="0"/>
          <w:color w:val="333333"/>
          <w:spacing w:val="0"/>
          <w:kern w:val="0"/>
          <w:sz w:val="24"/>
          <w:szCs w:val="24"/>
          <w:shd w:val="clear" w:fill="FBFBFB"/>
          <w:lang w:val="en-US" w:eastAsia="zh-CN" w:bidi="ar"/>
        </w:rPr>
        <w:t>一般公共预算是对以税收为主体的财政收入，安排用于保障和改善民生、推动经济社会发展、维护国家安全、维护国家机构正常运转等方面的收支预算。</w:t>
      </w:r>
      <w:r>
        <w:rPr>
          <w:rFonts w:ascii="宋体" w:hAnsi="宋体" w:eastAsia="宋体" w:cs="宋体"/>
          <w:i w:val="0"/>
          <w:caps w:val="0"/>
          <w:color w:val="000000"/>
          <w:spacing w:val="0"/>
          <w:kern w:val="0"/>
          <w:sz w:val="24"/>
          <w:szCs w:val="24"/>
          <w:shd w:val="clear" w:fill="FBFBFB"/>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150" w:beforeAutospacing="0" w:after="200" w:afterAutospacing="0" w:line="390" w:lineRule="atLeast"/>
        <w:ind w:left="0" w:right="0" w:firstLine="42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7.</w:t>
      </w:r>
      <w:r>
        <w:rPr>
          <w:rFonts w:ascii="宋体" w:hAnsi="宋体" w:eastAsia="宋体" w:cs="宋体"/>
          <w:i w:val="0"/>
          <w:caps w:val="0"/>
          <w:color w:val="333333"/>
          <w:spacing w:val="0"/>
          <w:kern w:val="0"/>
          <w:sz w:val="24"/>
          <w:szCs w:val="24"/>
          <w:shd w:val="clear" w:fill="FBFBFB"/>
          <w:lang w:val="en-US" w:eastAsia="zh-CN" w:bidi="ar"/>
        </w:rPr>
        <w:t>工资福利支出反映单位开支的在职职工和编制外长期聘用人员的各类劳动报酬，以及为上述人员缴纳的各项社会保险费等。</w:t>
      </w:r>
      <w:r>
        <w:rPr>
          <w:rFonts w:ascii="宋体" w:hAnsi="宋体" w:eastAsia="宋体" w:cs="宋体"/>
          <w:i w:val="0"/>
          <w:caps w:val="0"/>
          <w:color w:val="000000"/>
          <w:spacing w:val="0"/>
          <w:kern w:val="0"/>
          <w:sz w:val="24"/>
          <w:szCs w:val="24"/>
          <w:shd w:val="clear" w:fill="FBFBFB"/>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150" w:beforeAutospacing="0" w:after="200" w:afterAutospacing="0" w:line="390" w:lineRule="atLeast"/>
        <w:ind w:left="0" w:right="0" w:firstLine="42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8.</w:t>
      </w:r>
      <w:r>
        <w:rPr>
          <w:rFonts w:ascii="宋体" w:hAnsi="宋体" w:eastAsia="宋体" w:cs="宋体"/>
          <w:i w:val="0"/>
          <w:caps w:val="0"/>
          <w:color w:val="333333"/>
          <w:spacing w:val="0"/>
          <w:kern w:val="0"/>
          <w:sz w:val="24"/>
          <w:szCs w:val="24"/>
          <w:shd w:val="clear" w:fill="FBFBFB"/>
          <w:lang w:val="en-US" w:eastAsia="zh-CN" w:bidi="ar"/>
        </w:rPr>
        <w:t>商品和服务支出反映单位购买商品和服务的支出（不包括用于购置固定资产的支出、战略性和应急储备支出）。</w:t>
      </w:r>
      <w:r>
        <w:rPr>
          <w:rFonts w:ascii="宋体" w:hAnsi="宋体" w:eastAsia="宋体" w:cs="宋体"/>
          <w:i w:val="0"/>
          <w:caps w:val="0"/>
          <w:color w:val="000000"/>
          <w:spacing w:val="0"/>
          <w:kern w:val="0"/>
          <w:sz w:val="24"/>
          <w:szCs w:val="24"/>
          <w:shd w:val="clear" w:fill="FBFBFB"/>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150" w:beforeAutospacing="0" w:after="200" w:afterAutospacing="0" w:line="390" w:lineRule="atLeast"/>
        <w:ind w:left="0" w:right="0" w:firstLine="42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9.</w:t>
      </w:r>
      <w:r>
        <w:rPr>
          <w:rFonts w:ascii="宋体" w:hAnsi="宋体" w:eastAsia="宋体" w:cs="宋体"/>
          <w:i w:val="0"/>
          <w:caps w:val="0"/>
          <w:color w:val="333333"/>
          <w:spacing w:val="0"/>
          <w:kern w:val="0"/>
          <w:sz w:val="24"/>
          <w:szCs w:val="24"/>
          <w:shd w:val="clear" w:fill="FBFBFB"/>
          <w:lang w:val="en-US" w:eastAsia="zh-CN" w:bidi="ar"/>
        </w:rPr>
        <w:t>对个人和家庭的补助反映政府用于对个人和家庭的补助支出。</w:t>
      </w:r>
      <w:r>
        <w:rPr>
          <w:rFonts w:ascii="宋体" w:hAnsi="宋体" w:eastAsia="宋体" w:cs="宋体"/>
          <w:i w:val="0"/>
          <w:caps w:val="0"/>
          <w:color w:val="000000"/>
          <w:spacing w:val="0"/>
          <w:kern w:val="0"/>
          <w:sz w:val="24"/>
          <w:szCs w:val="24"/>
          <w:shd w:val="clear" w:fill="FBFBFB"/>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150" w:beforeAutospacing="0" w:after="200" w:afterAutospacing="0" w:line="390" w:lineRule="atLeast"/>
        <w:ind w:left="0" w:right="0" w:firstLine="42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10.</w:t>
      </w:r>
      <w:r>
        <w:rPr>
          <w:rFonts w:ascii="宋体" w:hAnsi="宋体" w:eastAsia="宋体" w:cs="宋体"/>
          <w:i w:val="0"/>
          <w:caps w:val="0"/>
          <w:color w:val="333333"/>
          <w:spacing w:val="0"/>
          <w:kern w:val="0"/>
          <w:sz w:val="24"/>
          <w:szCs w:val="24"/>
          <w:shd w:val="clear" w:fill="FBFBFB"/>
          <w:lang w:val="en-US" w:eastAsia="zh-CN" w:bidi="ar"/>
        </w:rPr>
        <w:t>政府采购是指各级国家机关、事业单位和团体组织，使用财政性资金采购依法制定的集中采购目录以内的或者采购限额标准以上的货物、工程和服务的行为。</w:t>
      </w:r>
      <w:r>
        <w:rPr>
          <w:rFonts w:ascii="宋体" w:hAnsi="宋体" w:eastAsia="宋体" w:cs="宋体"/>
          <w:i w:val="0"/>
          <w:caps w:val="0"/>
          <w:color w:val="000000"/>
          <w:spacing w:val="0"/>
          <w:kern w:val="0"/>
          <w:sz w:val="24"/>
          <w:szCs w:val="24"/>
          <w:shd w:val="clear" w:fill="FBFBFB"/>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60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（二）机关运行经费安排</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100" w:beforeAutospacing="0" w:after="100" w:afterAutospacing="0" w:line="315" w:lineRule="atLeast"/>
        <w:ind w:left="0" w:right="0" w:firstLine="60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333333"/>
          <w:spacing w:val="0"/>
          <w:kern w:val="0"/>
          <w:sz w:val="24"/>
          <w:szCs w:val="24"/>
          <w:shd w:val="clear" w:fill="FBFBFB"/>
          <w:lang w:val="en-US" w:eastAsia="zh-CN" w:bidi="ar"/>
        </w:rPr>
        <w:t>盈江县工商业联合会</w:t>
      </w:r>
      <w:r>
        <w:rPr>
          <w:rFonts w:ascii="宋体" w:hAnsi="宋体" w:eastAsia="宋体" w:cs="宋体"/>
          <w:i w:val="0"/>
          <w:caps w:val="0"/>
          <w:color w:val="000000"/>
          <w:spacing w:val="0"/>
          <w:kern w:val="0"/>
          <w:sz w:val="24"/>
          <w:szCs w:val="24"/>
          <w:shd w:val="clear" w:fill="FBFBFB"/>
          <w:lang w:val="en-US" w:eastAsia="zh-CN" w:bidi="ar"/>
        </w:rPr>
        <w:t>2019</w:t>
      </w:r>
      <w:r>
        <w:rPr>
          <w:rFonts w:ascii="宋体" w:hAnsi="宋体" w:eastAsia="宋体" w:cs="宋体"/>
          <w:i w:val="0"/>
          <w:caps w:val="0"/>
          <w:color w:val="333333"/>
          <w:spacing w:val="0"/>
          <w:kern w:val="0"/>
          <w:sz w:val="24"/>
          <w:szCs w:val="24"/>
          <w:shd w:val="clear" w:fill="FBFBFB"/>
          <w:lang w:val="en-US" w:eastAsia="zh-CN" w:bidi="ar"/>
        </w:rPr>
        <w:t>年部门预算机关运行经费支出安排</w:t>
      </w:r>
      <w:r>
        <w:rPr>
          <w:rFonts w:ascii="宋体" w:hAnsi="宋体" w:eastAsia="宋体" w:cs="宋体"/>
          <w:i w:val="0"/>
          <w:caps w:val="0"/>
          <w:color w:val="000000"/>
          <w:spacing w:val="0"/>
          <w:kern w:val="0"/>
          <w:sz w:val="24"/>
          <w:szCs w:val="24"/>
          <w:shd w:val="clear" w:fill="FBFBFB"/>
          <w:lang w:val="en-US" w:eastAsia="zh-CN" w:bidi="ar"/>
        </w:rPr>
        <w:t>4.24</w:t>
      </w:r>
      <w:r>
        <w:rPr>
          <w:rFonts w:ascii="宋体" w:hAnsi="宋体" w:eastAsia="宋体" w:cs="宋体"/>
          <w:i w:val="0"/>
          <w:caps w:val="0"/>
          <w:color w:val="333333"/>
          <w:spacing w:val="0"/>
          <w:kern w:val="0"/>
          <w:sz w:val="24"/>
          <w:szCs w:val="24"/>
          <w:shd w:val="clear" w:fill="FBFBFB"/>
          <w:lang w:val="en-US" w:eastAsia="zh-CN" w:bidi="ar"/>
        </w:rPr>
        <w:t>万元，主要用于办公费</w:t>
      </w:r>
      <w:r>
        <w:rPr>
          <w:rFonts w:ascii="宋体" w:hAnsi="宋体" w:eastAsia="宋体" w:cs="宋体"/>
          <w:i w:val="0"/>
          <w:caps w:val="0"/>
          <w:color w:val="000000"/>
          <w:spacing w:val="0"/>
          <w:kern w:val="0"/>
          <w:sz w:val="24"/>
          <w:szCs w:val="24"/>
          <w:shd w:val="clear" w:fill="FBFBFB"/>
          <w:lang w:val="en-US" w:eastAsia="zh-CN" w:bidi="ar"/>
        </w:rPr>
        <w:t>1.34万元、印刷费0.4万元、邮电费0.1万元、差旅费1万元、公务接待费1.1万元、公务用车运行维护费0.3万元，与2018年持平</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60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（三）国有资产占用情况</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60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333333"/>
          <w:spacing w:val="0"/>
          <w:kern w:val="0"/>
          <w:sz w:val="24"/>
          <w:szCs w:val="24"/>
          <w:shd w:val="clear" w:fill="FBFBFB"/>
          <w:lang w:val="en-US" w:eastAsia="zh-CN" w:bidi="ar"/>
        </w:rPr>
        <w:t>鉴于截至</w:t>
      </w:r>
      <w:r>
        <w:rPr>
          <w:rFonts w:ascii="宋体" w:hAnsi="宋体" w:eastAsia="宋体" w:cs="宋体"/>
          <w:i w:val="0"/>
          <w:caps w:val="0"/>
          <w:color w:val="000000"/>
          <w:spacing w:val="0"/>
          <w:kern w:val="0"/>
          <w:sz w:val="24"/>
          <w:szCs w:val="24"/>
          <w:shd w:val="clear" w:fill="FBFBFB"/>
          <w:lang w:val="en-US" w:eastAsia="zh-CN" w:bidi="ar"/>
        </w:rPr>
        <w:t>2019</w:t>
      </w:r>
      <w:r>
        <w:rPr>
          <w:rFonts w:ascii="宋体" w:hAnsi="宋体" w:eastAsia="宋体" w:cs="宋体"/>
          <w:i w:val="0"/>
          <w:caps w:val="0"/>
          <w:color w:val="333333"/>
          <w:spacing w:val="0"/>
          <w:kern w:val="0"/>
          <w:sz w:val="24"/>
          <w:szCs w:val="24"/>
          <w:shd w:val="clear" w:fill="FBFBFB"/>
          <w:lang w:val="en-US" w:eastAsia="zh-CN" w:bidi="ar"/>
        </w:rPr>
        <w:t>年</w:t>
      </w:r>
      <w:r>
        <w:rPr>
          <w:rFonts w:ascii="宋体" w:hAnsi="宋体" w:eastAsia="宋体" w:cs="宋体"/>
          <w:i w:val="0"/>
          <w:caps w:val="0"/>
          <w:color w:val="000000"/>
          <w:spacing w:val="0"/>
          <w:kern w:val="0"/>
          <w:sz w:val="24"/>
          <w:szCs w:val="24"/>
          <w:shd w:val="clear" w:fill="FBFBFB"/>
          <w:lang w:val="en-US" w:eastAsia="zh-CN" w:bidi="ar"/>
        </w:rPr>
        <w:t>12</w:t>
      </w:r>
      <w:r>
        <w:rPr>
          <w:rFonts w:ascii="宋体" w:hAnsi="宋体" w:eastAsia="宋体" w:cs="宋体"/>
          <w:i w:val="0"/>
          <w:caps w:val="0"/>
          <w:color w:val="333333"/>
          <w:spacing w:val="0"/>
          <w:kern w:val="0"/>
          <w:sz w:val="24"/>
          <w:szCs w:val="24"/>
          <w:shd w:val="clear" w:fill="FBFBFB"/>
          <w:lang w:val="en-US" w:eastAsia="zh-CN" w:bidi="ar"/>
        </w:rPr>
        <w:t>月</w:t>
      </w:r>
      <w:r>
        <w:rPr>
          <w:rFonts w:ascii="宋体" w:hAnsi="宋体" w:eastAsia="宋体" w:cs="宋体"/>
          <w:i w:val="0"/>
          <w:caps w:val="0"/>
          <w:color w:val="000000"/>
          <w:spacing w:val="0"/>
          <w:kern w:val="0"/>
          <w:sz w:val="24"/>
          <w:szCs w:val="24"/>
          <w:shd w:val="clear" w:fill="FBFBFB"/>
          <w:lang w:val="en-US" w:eastAsia="zh-CN" w:bidi="ar"/>
        </w:rPr>
        <w:t>31</w:t>
      </w:r>
      <w:r>
        <w:rPr>
          <w:rFonts w:ascii="宋体" w:hAnsi="宋体" w:eastAsia="宋体" w:cs="宋体"/>
          <w:i w:val="0"/>
          <w:caps w:val="0"/>
          <w:color w:val="333333"/>
          <w:spacing w:val="0"/>
          <w:kern w:val="0"/>
          <w:sz w:val="24"/>
          <w:szCs w:val="24"/>
          <w:shd w:val="clear" w:fill="FBFBFB"/>
          <w:lang w:val="en-US" w:eastAsia="zh-CN" w:bidi="ar"/>
        </w:rPr>
        <w:t>日的国有资产占有使用情况需在完成</w:t>
      </w:r>
      <w:r>
        <w:rPr>
          <w:rFonts w:ascii="宋体" w:hAnsi="宋体" w:eastAsia="宋体" w:cs="宋体"/>
          <w:i w:val="0"/>
          <w:caps w:val="0"/>
          <w:color w:val="000000"/>
          <w:spacing w:val="0"/>
          <w:kern w:val="0"/>
          <w:sz w:val="24"/>
          <w:szCs w:val="24"/>
          <w:shd w:val="clear" w:fill="FBFBFB"/>
          <w:lang w:val="en-US" w:eastAsia="zh-CN" w:bidi="ar"/>
        </w:rPr>
        <w:t>2019</w:t>
      </w:r>
      <w:r>
        <w:rPr>
          <w:rFonts w:ascii="宋体" w:hAnsi="宋体" w:eastAsia="宋体" w:cs="宋体"/>
          <w:i w:val="0"/>
          <w:caps w:val="0"/>
          <w:color w:val="333333"/>
          <w:spacing w:val="0"/>
          <w:kern w:val="0"/>
          <w:sz w:val="24"/>
          <w:szCs w:val="24"/>
          <w:shd w:val="clear" w:fill="FBFBFB"/>
          <w:lang w:val="en-US" w:eastAsia="zh-CN" w:bidi="ar"/>
        </w:rPr>
        <w:t>年决算编制后才能统计汇总相关数据，因此，将在公开</w:t>
      </w:r>
      <w:r>
        <w:rPr>
          <w:rFonts w:ascii="宋体" w:hAnsi="宋体" w:eastAsia="宋体" w:cs="宋体"/>
          <w:i w:val="0"/>
          <w:caps w:val="0"/>
          <w:color w:val="000000"/>
          <w:spacing w:val="0"/>
          <w:kern w:val="0"/>
          <w:sz w:val="24"/>
          <w:szCs w:val="24"/>
          <w:shd w:val="clear" w:fill="FBFBFB"/>
          <w:lang w:val="en-US" w:eastAsia="zh-CN" w:bidi="ar"/>
        </w:rPr>
        <w:t>2019</w:t>
      </w:r>
      <w:r>
        <w:rPr>
          <w:rFonts w:ascii="宋体" w:hAnsi="宋体" w:eastAsia="宋体" w:cs="宋体"/>
          <w:i w:val="0"/>
          <w:caps w:val="0"/>
          <w:color w:val="333333"/>
          <w:spacing w:val="0"/>
          <w:kern w:val="0"/>
          <w:sz w:val="24"/>
          <w:szCs w:val="24"/>
          <w:shd w:val="clear" w:fill="FBFBFB"/>
          <w:lang w:val="en-US" w:eastAsia="zh-CN" w:bidi="ar"/>
        </w:rPr>
        <w:t>年度部门决算时一并公开部门截至</w:t>
      </w:r>
      <w:r>
        <w:rPr>
          <w:rFonts w:ascii="宋体" w:hAnsi="宋体" w:eastAsia="宋体" w:cs="宋体"/>
          <w:i w:val="0"/>
          <w:caps w:val="0"/>
          <w:color w:val="000000"/>
          <w:spacing w:val="0"/>
          <w:kern w:val="0"/>
          <w:sz w:val="24"/>
          <w:szCs w:val="24"/>
          <w:shd w:val="clear" w:fill="FBFBFB"/>
          <w:lang w:val="en-US" w:eastAsia="zh-CN" w:bidi="ar"/>
        </w:rPr>
        <w:t>2019</w:t>
      </w:r>
      <w:r>
        <w:rPr>
          <w:rFonts w:ascii="宋体" w:hAnsi="宋体" w:eastAsia="宋体" w:cs="宋体"/>
          <w:i w:val="0"/>
          <w:caps w:val="0"/>
          <w:color w:val="333333"/>
          <w:spacing w:val="0"/>
          <w:kern w:val="0"/>
          <w:sz w:val="24"/>
          <w:szCs w:val="24"/>
          <w:shd w:val="clear" w:fill="FBFBFB"/>
          <w:lang w:val="en-US" w:eastAsia="zh-CN" w:bidi="ar"/>
        </w:rPr>
        <w:t>年</w:t>
      </w:r>
      <w:r>
        <w:rPr>
          <w:rFonts w:ascii="宋体" w:hAnsi="宋体" w:eastAsia="宋体" w:cs="宋体"/>
          <w:i w:val="0"/>
          <w:caps w:val="0"/>
          <w:color w:val="000000"/>
          <w:spacing w:val="0"/>
          <w:kern w:val="0"/>
          <w:sz w:val="24"/>
          <w:szCs w:val="24"/>
          <w:shd w:val="clear" w:fill="FBFBFB"/>
          <w:lang w:val="en-US" w:eastAsia="zh-CN" w:bidi="ar"/>
        </w:rPr>
        <w:t>12</w:t>
      </w:r>
      <w:r>
        <w:rPr>
          <w:rFonts w:ascii="宋体" w:hAnsi="宋体" w:eastAsia="宋体" w:cs="宋体"/>
          <w:i w:val="0"/>
          <w:caps w:val="0"/>
          <w:color w:val="333333"/>
          <w:spacing w:val="0"/>
          <w:kern w:val="0"/>
          <w:sz w:val="24"/>
          <w:szCs w:val="24"/>
          <w:shd w:val="clear" w:fill="FBFBFB"/>
          <w:lang w:val="en-US" w:eastAsia="zh-CN" w:bidi="ar"/>
        </w:rPr>
        <w:t>月</w:t>
      </w:r>
      <w:r>
        <w:rPr>
          <w:rFonts w:ascii="宋体" w:hAnsi="宋体" w:eastAsia="宋体" w:cs="宋体"/>
          <w:i w:val="0"/>
          <w:caps w:val="0"/>
          <w:color w:val="000000"/>
          <w:spacing w:val="0"/>
          <w:kern w:val="0"/>
          <w:sz w:val="24"/>
          <w:szCs w:val="24"/>
          <w:shd w:val="clear" w:fill="FBFBFB"/>
          <w:lang w:val="en-US" w:eastAsia="zh-CN" w:bidi="ar"/>
        </w:rPr>
        <w:t>31日的国有资产占有使用情况。</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60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（四）本部门预算绩效情况说明</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42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    2019年部门收入预算79.28万元，财政拨款安排支出79.28 万元其中：基本支出69.28万元，主要用于发放人员工资，住房公积金，基本养老保险缴费，支付公用经费，保障机构正常运转。;项目支出10万元,用于工商联非公经济人士考察、学习培训等经费, </w:t>
      </w:r>
      <w:r>
        <w:rPr>
          <w:rFonts w:ascii="宋体" w:hAnsi="宋体" w:eastAsia="宋体" w:cs="宋体"/>
          <w:i w:val="0"/>
          <w:caps w:val="0"/>
          <w:color w:val="333333"/>
          <w:spacing w:val="0"/>
          <w:kern w:val="0"/>
          <w:sz w:val="24"/>
          <w:szCs w:val="24"/>
          <w:shd w:val="clear" w:fill="FBFBFB"/>
          <w:lang w:val="en-US" w:eastAsia="zh-CN" w:bidi="ar"/>
        </w:rPr>
        <w:t>为提高工商联服务质量打下基础，</w:t>
      </w:r>
      <w:r>
        <w:rPr>
          <w:rFonts w:ascii="宋体" w:hAnsi="宋体" w:eastAsia="宋体" w:cs="宋体"/>
          <w:i w:val="0"/>
          <w:caps w:val="0"/>
          <w:color w:val="000000"/>
          <w:spacing w:val="0"/>
          <w:kern w:val="0"/>
          <w:sz w:val="24"/>
          <w:szCs w:val="24"/>
          <w:shd w:val="clear" w:fill="FBFBFB"/>
          <w:lang w:val="en-US" w:eastAsia="zh-CN" w:bidi="ar"/>
        </w:rPr>
        <w:t>确保全县</w:t>
      </w:r>
      <w:r>
        <w:rPr>
          <w:rFonts w:ascii="宋体" w:hAnsi="宋体" w:eastAsia="宋体" w:cs="宋体"/>
          <w:i w:val="0"/>
          <w:caps w:val="0"/>
          <w:color w:val="000000"/>
          <w:spacing w:val="0"/>
          <w:kern w:val="0"/>
          <w:sz w:val="24"/>
          <w:szCs w:val="24"/>
          <w:shd w:val="clear" w:fill="FFFFFF"/>
          <w:lang w:val="en-US" w:eastAsia="zh-CN" w:bidi="ar"/>
        </w:rPr>
        <w:t>工商联工作顺利开展。</w:t>
      </w:r>
      <w:r>
        <w:rPr>
          <w:rFonts w:ascii="宋体" w:hAnsi="宋体" w:eastAsia="宋体" w:cs="宋体"/>
          <w:i w:val="0"/>
          <w:caps w:val="0"/>
          <w:color w:val="000000"/>
          <w:spacing w:val="0"/>
          <w:kern w:val="0"/>
          <w:sz w:val="24"/>
          <w:szCs w:val="24"/>
          <w:shd w:val="clear" w:fill="FBFBFB"/>
          <w:lang w:val="en-US" w:eastAsia="zh-CN" w:bidi="ar"/>
        </w:rPr>
        <w:t>  </w:t>
      </w:r>
    </w:p>
    <w:p/>
    <w:p>
      <w:pPr>
        <w:jc w:val="left"/>
        <w:rPr>
          <w:rFonts w:ascii="楷体_GB2312" w:eastAsia="楷体_GB2312"/>
          <w:kern w:val="0"/>
          <w:sz w:val="30"/>
          <w:szCs w:val="30"/>
        </w:rPr>
      </w:pPr>
      <w:bookmarkStart w:id="0" w:name="_GoBack"/>
      <w:bookmarkEnd w:id="0"/>
      <w:r>
        <w:rPr>
          <w:rFonts w:ascii="楷体_GB2312" w:eastAsia="楷体_GB2312"/>
          <w:kern w:val="0"/>
          <w:sz w:val="30"/>
          <w:szCs w:val="30"/>
        </w:rPr>
        <w:t xml:space="preserve">  </w:t>
      </w:r>
    </w:p>
    <w:p>
      <w:pPr>
        <w:rPr>
          <w:rFonts w:ascii="Arial" w:hAnsi="Arial" w:eastAsia="Arial" w:cs="Arial"/>
          <w:b/>
          <w:sz w:val="36"/>
        </w:rPr>
      </w:pPr>
      <w:r>
        <w:rPr>
          <w:rFonts w:ascii="Arial" w:hAnsi="Arial" w:eastAsia="Arial" w:cs="Arial"/>
          <w:b/>
          <w:sz w:val="36"/>
        </w:rPr>
        <w:t>监督索引号53312300471400111</w:t>
      </w:r>
    </w:p>
    <w:sectPr>
      <w:headerReference r:id="rId3" w:type="default"/>
      <w:headerReference r:id="rId4" w:type="even"/>
      <w:pgSz w:w="11906" w:h="16838"/>
      <w:pgMar w:top="1247" w:right="1797" w:bottom="1247"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简体">
    <w:altName w:val="Arial Unicode MS"/>
    <w:panose1 w:val="02010601030101010101"/>
    <w:charset w:val="86"/>
    <w:family w:val="auto"/>
    <w:pitch w:val="default"/>
    <w:sig w:usb0="00000000" w:usb1="00000000" w:usb2="00000010" w:usb3="00000000" w:csb0="00040000" w:csb1="00000000"/>
  </w:font>
  <w:font w:name="???????">
    <w:altName w:val="Arial"/>
    <w:panose1 w:val="00000000000000000000"/>
    <w:charset w:val="00"/>
    <w:family w:val="auto"/>
    <w:pitch w:val="default"/>
    <w:sig w:usb0="00000000" w:usb1="00000000" w:usb2="00000000" w:usb3="00000000" w:csb0="00000001" w:csb1="00000000"/>
  </w:font>
  <w:font w:name="仿宋_GB2312">
    <w:altName w:val="仿宋"/>
    <w:panose1 w:val="02010609030101010101"/>
    <w:charset w:val="86"/>
    <w:family w:val="modern"/>
    <w:pitch w:val="default"/>
    <w:sig w:usb0="00000000" w:usb1="00000000" w:usb2="00000000" w:usb3="00000000" w:csb0="00040000" w:csb1="00000000"/>
  </w:font>
  <w:font w:name="新宋体">
    <w:panose1 w:val="02010609030101010101"/>
    <w:charset w:val="86"/>
    <w:family w:val="modern"/>
    <w:pitch w:val="default"/>
    <w:sig w:usb0="00000003" w:usb1="288F0000" w:usb2="0000000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Arial Unicode MS">
    <w:panose1 w:val="020B0604020202020204"/>
    <w:charset w:val="86"/>
    <w:family w:val="auto"/>
    <w:pitch w:val="default"/>
    <w:sig w:usb0="FFFFFFFF" w:usb1="E9FFFFFF" w:usb2="0000003F" w:usb3="00000000" w:csb0="603F01FF" w:csb1="FFFF0000"/>
  </w:font>
  <w:font w:name="Arial">
    <w:panose1 w:val="020B0604020202020204"/>
    <w:charset w:val="00"/>
    <w:family w:val="auto"/>
    <w:pitch w:val="default"/>
    <w:sig w:usb0="E0002AFF" w:usb1="C0007843" w:usb2="00000009" w:usb3="00000000" w:csb0="400001FF" w:csb1="FFFF0000"/>
  </w:font>
  <w:font w:name="微软雅黑">
    <w:panose1 w:val="020B0503020204020204"/>
    <w:charset w:val="86"/>
    <w:family w:val="auto"/>
    <w:pitch w:val="default"/>
    <w:sig w:usb0="80000287" w:usb1="280F3C52"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5AD5"/>
    <w:rsid w:val="0000585F"/>
    <w:rsid w:val="0000790E"/>
    <w:rsid w:val="00010713"/>
    <w:rsid w:val="00011F4A"/>
    <w:rsid w:val="00012FB3"/>
    <w:rsid w:val="00014D4F"/>
    <w:rsid w:val="000152A5"/>
    <w:rsid w:val="000237AB"/>
    <w:rsid w:val="0003248D"/>
    <w:rsid w:val="00034005"/>
    <w:rsid w:val="0005317B"/>
    <w:rsid w:val="000543CA"/>
    <w:rsid w:val="00054EA9"/>
    <w:rsid w:val="000559B2"/>
    <w:rsid w:val="00060B5F"/>
    <w:rsid w:val="00063177"/>
    <w:rsid w:val="000638BE"/>
    <w:rsid w:val="00064C37"/>
    <w:rsid w:val="00070204"/>
    <w:rsid w:val="00073344"/>
    <w:rsid w:val="00074721"/>
    <w:rsid w:val="00081157"/>
    <w:rsid w:val="00083CB1"/>
    <w:rsid w:val="00085843"/>
    <w:rsid w:val="000860FB"/>
    <w:rsid w:val="000903B8"/>
    <w:rsid w:val="000952C1"/>
    <w:rsid w:val="00096A53"/>
    <w:rsid w:val="000A03E5"/>
    <w:rsid w:val="000A07EA"/>
    <w:rsid w:val="000A1122"/>
    <w:rsid w:val="000A6A4C"/>
    <w:rsid w:val="000A74AF"/>
    <w:rsid w:val="000A7B19"/>
    <w:rsid w:val="000B0125"/>
    <w:rsid w:val="000B2F4C"/>
    <w:rsid w:val="000B59B5"/>
    <w:rsid w:val="000B5BAB"/>
    <w:rsid w:val="000B7EA9"/>
    <w:rsid w:val="000C3AE5"/>
    <w:rsid w:val="000C5123"/>
    <w:rsid w:val="000D4394"/>
    <w:rsid w:val="000E2B18"/>
    <w:rsid w:val="000E530D"/>
    <w:rsid w:val="000F365A"/>
    <w:rsid w:val="000F4C86"/>
    <w:rsid w:val="0010188B"/>
    <w:rsid w:val="001046C0"/>
    <w:rsid w:val="00104701"/>
    <w:rsid w:val="00114FB7"/>
    <w:rsid w:val="001221E4"/>
    <w:rsid w:val="00122B32"/>
    <w:rsid w:val="00123DF3"/>
    <w:rsid w:val="00126D02"/>
    <w:rsid w:val="00126F40"/>
    <w:rsid w:val="00127A6B"/>
    <w:rsid w:val="001341D1"/>
    <w:rsid w:val="0013430D"/>
    <w:rsid w:val="0013484F"/>
    <w:rsid w:val="00134BE4"/>
    <w:rsid w:val="0013549C"/>
    <w:rsid w:val="001418E2"/>
    <w:rsid w:val="0014446D"/>
    <w:rsid w:val="001446A5"/>
    <w:rsid w:val="0014486B"/>
    <w:rsid w:val="00144CF1"/>
    <w:rsid w:val="0014558B"/>
    <w:rsid w:val="00146960"/>
    <w:rsid w:val="00155639"/>
    <w:rsid w:val="00155D5E"/>
    <w:rsid w:val="00157BA7"/>
    <w:rsid w:val="001704E4"/>
    <w:rsid w:val="00175223"/>
    <w:rsid w:val="00175B2E"/>
    <w:rsid w:val="00176F17"/>
    <w:rsid w:val="001804E3"/>
    <w:rsid w:val="00180C9A"/>
    <w:rsid w:val="00182D13"/>
    <w:rsid w:val="00183B42"/>
    <w:rsid w:val="00186C54"/>
    <w:rsid w:val="00192C05"/>
    <w:rsid w:val="00197CAA"/>
    <w:rsid w:val="00197E5D"/>
    <w:rsid w:val="001A1B3A"/>
    <w:rsid w:val="001A3CEE"/>
    <w:rsid w:val="001A784A"/>
    <w:rsid w:val="001B045D"/>
    <w:rsid w:val="001B0736"/>
    <w:rsid w:val="001C1C89"/>
    <w:rsid w:val="001C55D5"/>
    <w:rsid w:val="001D120C"/>
    <w:rsid w:val="001E03BD"/>
    <w:rsid w:val="001E684A"/>
    <w:rsid w:val="00200BD6"/>
    <w:rsid w:val="00213694"/>
    <w:rsid w:val="00216177"/>
    <w:rsid w:val="00222B1A"/>
    <w:rsid w:val="002230AE"/>
    <w:rsid w:val="002247D0"/>
    <w:rsid w:val="00224F80"/>
    <w:rsid w:val="0022507C"/>
    <w:rsid w:val="00226979"/>
    <w:rsid w:val="002379F1"/>
    <w:rsid w:val="002406F5"/>
    <w:rsid w:val="00242E76"/>
    <w:rsid w:val="00243464"/>
    <w:rsid w:val="002441B9"/>
    <w:rsid w:val="002462A8"/>
    <w:rsid w:val="00247731"/>
    <w:rsid w:val="00253C74"/>
    <w:rsid w:val="00260121"/>
    <w:rsid w:val="00262BAD"/>
    <w:rsid w:val="00266E44"/>
    <w:rsid w:val="002726B1"/>
    <w:rsid w:val="002727D0"/>
    <w:rsid w:val="002749C8"/>
    <w:rsid w:val="00275325"/>
    <w:rsid w:val="00281C06"/>
    <w:rsid w:val="00285DC4"/>
    <w:rsid w:val="00294AE7"/>
    <w:rsid w:val="002A6462"/>
    <w:rsid w:val="002A7BAE"/>
    <w:rsid w:val="002B11FA"/>
    <w:rsid w:val="002B2CA6"/>
    <w:rsid w:val="002B34ED"/>
    <w:rsid w:val="002B37A7"/>
    <w:rsid w:val="002B4342"/>
    <w:rsid w:val="002B56EB"/>
    <w:rsid w:val="002B6D47"/>
    <w:rsid w:val="002C2555"/>
    <w:rsid w:val="002C5F9D"/>
    <w:rsid w:val="002C7D21"/>
    <w:rsid w:val="002D01C6"/>
    <w:rsid w:val="002D27CD"/>
    <w:rsid w:val="002D3EC0"/>
    <w:rsid w:val="002D729F"/>
    <w:rsid w:val="002E0E3C"/>
    <w:rsid w:val="002E110D"/>
    <w:rsid w:val="002E1812"/>
    <w:rsid w:val="002E2F7F"/>
    <w:rsid w:val="002E374B"/>
    <w:rsid w:val="002E4B20"/>
    <w:rsid w:val="002E5FC6"/>
    <w:rsid w:val="002E6D7D"/>
    <w:rsid w:val="002F2C1E"/>
    <w:rsid w:val="002F6E99"/>
    <w:rsid w:val="00300C47"/>
    <w:rsid w:val="00301693"/>
    <w:rsid w:val="003050B6"/>
    <w:rsid w:val="0030726B"/>
    <w:rsid w:val="0031118B"/>
    <w:rsid w:val="0031122F"/>
    <w:rsid w:val="00311962"/>
    <w:rsid w:val="00315EFA"/>
    <w:rsid w:val="00316408"/>
    <w:rsid w:val="003179FB"/>
    <w:rsid w:val="00323A51"/>
    <w:rsid w:val="003244C9"/>
    <w:rsid w:val="0032468B"/>
    <w:rsid w:val="003249B8"/>
    <w:rsid w:val="00327119"/>
    <w:rsid w:val="003333E4"/>
    <w:rsid w:val="00336580"/>
    <w:rsid w:val="00340101"/>
    <w:rsid w:val="0034184B"/>
    <w:rsid w:val="003535EB"/>
    <w:rsid w:val="00354D29"/>
    <w:rsid w:val="00356356"/>
    <w:rsid w:val="00360593"/>
    <w:rsid w:val="00360EF7"/>
    <w:rsid w:val="00361A07"/>
    <w:rsid w:val="00367BCA"/>
    <w:rsid w:val="003710A2"/>
    <w:rsid w:val="00372470"/>
    <w:rsid w:val="00376707"/>
    <w:rsid w:val="0037788A"/>
    <w:rsid w:val="0038029B"/>
    <w:rsid w:val="00383096"/>
    <w:rsid w:val="00392AA8"/>
    <w:rsid w:val="003931E6"/>
    <w:rsid w:val="003A324A"/>
    <w:rsid w:val="003A73EF"/>
    <w:rsid w:val="003B2514"/>
    <w:rsid w:val="003B54C2"/>
    <w:rsid w:val="003B5BA8"/>
    <w:rsid w:val="003C0093"/>
    <w:rsid w:val="003C1BE1"/>
    <w:rsid w:val="003C6315"/>
    <w:rsid w:val="003D1204"/>
    <w:rsid w:val="003D160D"/>
    <w:rsid w:val="003D24B3"/>
    <w:rsid w:val="003D35F4"/>
    <w:rsid w:val="003D6601"/>
    <w:rsid w:val="003D6C9A"/>
    <w:rsid w:val="003E2D1F"/>
    <w:rsid w:val="003E2DE1"/>
    <w:rsid w:val="003E5754"/>
    <w:rsid w:val="003F171F"/>
    <w:rsid w:val="003F201E"/>
    <w:rsid w:val="003F3C0C"/>
    <w:rsid w:val="0040002C"/>
    <w:rsid w:val="00400C3B"/>
    <w:rsid w:val="00402B1E"/>
    <w:rsid w:val="00403507"/>
    <w:rsid w:val="00403546"/>
    <w:rsid w:val="00404DA0"/>
    <w:rsid w:val="004158B8"/>
    <w:rsid w:val="00416B98"/>
    <w:rsid w:val="00421A99"/>
    <w:rsid w:val="004248B6"/>
    <w:rsid w:val="0042780C"/>
    <w:rsid w:val="0043232E"/>
    <w:rsid w:val="00432BAC"/>
    <w:rsid w:val="00445161"/>
    <w:rsid w:val="004457F4"/>
    <w:rsid w:val="004472BF"/>
    <w:rsid w:val="00447C85"/>
    <w:rsid w:val="00450D5C"/>
    <w:rsid w:val="004544A9"/>
    <w:rsid w:val="00455E38"/>
    <w:rsid w:val="00456CDD"/>
    <w:rsid w:val="004605B3"/>
    <w:rsid w:val="00467CD2"/>
    <w:rsid w:val="004718A9"/>
    <w:rsid w:val="00476EC1"/>
    <w:rsid w:val="00480582"/>
    <w:rsid w:val="0048694C"/>
    <w:rsid w:val="004911B1"/>
    <w:rsid w:val="00495E43"/>
    <w:rsid w:val="004A362F"/>
    <w:rsid w:val="004A742B"/>
    <w:rsid w:val="004B29ED"/>
    <w:rsid w:val="004B312C"/>
    <w:rsid w:val="004B50FC"/>
    <w:rsid w:val="004B71A7"/>
    <w:rsid w:val="004B79E6"/>
    <w:rsid w:val="004C064B"/>
    <w:rsid w:val="004C1CDF"/>
    <w:rsid w:val="004D26D3"/>
    <w:rsid w:val="004D3A59"/>
    <w:rsid w:val="004D6E1D"/>
    <w:rsid w:val="004F2C44"/>
    <w:rsid w:val="004F4F9F"/>
    <w:rsid w:val="004F5C1B"/>
    <w:rsid w:val="005054B5"/>
    <w:rsid w:val="00505533"/>
    <w:rsid w:val="00506344"/>
    <w:rsid w:val="00513CE1"/>
    <w:rsid w:val="005148D7"/>
    <w:rsid w:val="00521069"/>
    <w:rsid w:val="005248EA"/>
    <w:rsid w:val="0052572D"/>
    <w:rsid w:val="005431C8"/>
    <w:rsid w:val="0054381B"/>
    <w:rsid w:val="005463F4"/>
    <w:rsid w:val="00552BA8"/>
    <w:rsid w:val="0055409A"/>
    <w:rsid w:val="005619A6"/>
    <w:rsid w:val="00563EEF"/>
    <w:rsid w:val="00566176"/>
    <w:rsid w:val="00572E90"/>
    <w:rsid w:val="00575EDA"/>
    <w:rsid w:val="00583867"/>
    <w:rsid w:val="00591B91"/>
    <w:rsid w:val="005952DC"/>
    <w:rsid w:val="005A00B7"/>
    <w:rsid w:val="005A1F0D"/>
    <w:rsid w:val="005A51EE"/>
    <w:rsid w:val="005B0445"/>
    <w:rsid w:val="005B0A4A"/>
    <w:rsid w:val="005B5412"/>
    <w:rsid w:val="005B679B"/>
    <w:rsid w:val="005B77D3"/>
    <w:rsid w:val="005C470B"/>
    <w:rsid w:val="005C66D3"/>
    <w:rsid w:val="005D245F"/>
    <w:rsid w:val="005D3061"/>
    <w:rsid w:val="005D6260"/>
    <w:rsid w:val="005D6D58"/>
    <w:rsid w:val="005E13C7"/>
    <w:rsid w:val="005E6A58"/>
    <w:rsid w:val="005F310F"/>
    <w:rsid w:val="00602B8A"/>
    <w:rsid w:val="0060314C"/>
    <w:rsid w:val="00610CF7"/>
    <w:rsid w:val="00612D63"/>
    <w:rsid w:val="00614B12"/>
    <w:rsid w:val="006150EC"/>
    <w:rsid w:val="006164DB"/>
    <w:rsid w:val="0061679D"/>
    <w:rsid w:val="006240EB"/>
    <w:rsid w:val="006253D8"/>
    <w:rsid w:val="00626153"/>
    <w:rsid w:val="00626DBF"/>
    <w:rsid w:val="006374A1"/>
    <w:rsid w:val="00651B6C"/>
    <w:rsid w:val="006540CB"/>
    <w:rsid w:val="00660B2A"/>
    <w:rsid w:val="00663D84"/>
    <w:rsid w:val="00682553"/>
    <w:rsid w:val="00683278"/>
    <w:rsid w:val="0068515C"/>
    <w:rsid w:val="0068667C"/>
    <w:rsid w:val="006A26A0"/>
    <w:rsid w:val="006A4FDA"/>
    <w:rsid w:val="006A5EAC"/>
    <w:rsid w:val="006B1C07"/>
    <w:rsid w:val="006B3DA5"/>
    <w:rsid w:val="006B5B25"/>
    <w:rsid w:val="006B7827"/>
    <w:rsid w:val="006C5026"/>
    <w:rsid w:val="006D0172"/>
    <w:rsid w:val="006E1A3A"/>
    <w:rsid w:val="006E2230"/>
    <w:rsid w:val="006E2B9C"/>
    <w:rsid w:val="006E7E4C"/>
    <w:rsid w:val="006F02E3"/>
    <w:rsid w:val="006F1C64"/>
    <w:rsid w:val="006F1D4E"/>
    <w:rsid w:val="006F3C19"/>
    <w:rsid w:val="00700438"/>
    <w:rsid w:val="007013C6"/>
    <w:rsid w:val="00715660"/>
    <w:rsid w:val="007328B9"/>
    <w:rsid w:val="007336B0"/>
    <w:rsid w:val="0073563C"/>
    <w:rsid w:val="00735ADA"/>
    <w:rsid w:val="00735D71"/>
    <w:rsid w:val="00736386"/>
    <w:rsid w:val="00736DC5"/>
    <w:rsid w:val="0074138A"/>
    <w:rsid w:val="007429BA"/>
    <w:rsid w:val="00750940"/>
    <w:rsid w:val="00751AB4"/>
    <w:rsid w:val="0076269B"/>
    <w:rsid w:val="00765E00"/>
    <w:rsid w:val="00766131"/>
    <w:rsid w:val="0077005A"/>
    <w:rsid w:val="00772DB4"/>
    <w:rsid w:val="00780AAD"/>
    <w:rsid w:val="0078371A"/>
    <w:rsid w:val="00783A4C"/>
    <w:rsid w:val="0079250C"/>
    <w:rsid w:val="00794375"/>
    <w:rsid w:val="007A05BD"/>
    <w:rsid w:val="007A411B"/>
    <w:rsid w:val="007A7078"/>
    <w:rsid w:val="007A725D"/>
    <w:rsid w:val="007B4A0F"/>
    <w:rsid w:val="007B5BCC"/>
    <w:rsid w:val="007C05CB"/>
    <w:rsid w:val="007C1922"/>
    <w:rsid w:val="007C3153"/>
    <w:rsid w:val="007C7656"/>
    <w:rsid w:val="007D066F"/>
    <w:rsid w:val="007D1AE5"/>
    <w:rsid w:val="007D5A91"/>
    <w:rsid w:val="007E3441"/>
    <w:rsid w:val="007E460F"/>
    <w:rsid w:val="007E68C9"/>
    <w:rsid w:val="007E76F1"/>
    <w:rsid w:val="007F1DA0"/>
    <w:rsid w:val="00803F6B"/>
    <w:rsid w:val="00805901"/>
    <w:rsid w:val="00811B53"/>
    <w:rsid w:val="00816BAB"/>
    <w:rsid w:val="00817514"/>
    <w:rsid w:val="008216C4"/>
    <w:rsid w:val="00825E03"/>
    <w:rsid w:val="00827BED"/>
    <w:rsid w:val="00827ECC"/>
    <w:rsid w:val="0083106D"/>
    <w:rsid w:val="0083313F"/>
    <w:rsid w:val="00834D98"/>
    <w:rsid w:val="00835730"/>
    <w:rsid w:val="00835F23"/>
    <w:rsid w:val="0084210A"/>
    <w:rsid w:val="00842FD2"/>
    <w:rsid w:val="00845657"/>
    <w:rsid w:val="0084624C"/>
    <w:rsid w:val="00851C1D"/>
    <w:rsid w:val="00855B41"/>
    <w:rsid w:val="00864E02"/>
    <w:rsid w:val="008723F9"/>
    <w:rsid w:val="00874702"/>
    <w:rsid w:val="008775B4"/>
    <w:rsid w:val="008808A6"/>
    <w:rsid w:val="00884461"/>
    <w:rsid w:val="00885B69"/>
    <w:rsid w:val="008A159E"/>
    <w:rsid w:val="008A38E5"/>
    <w:rsid w:val="008A3F94"/>
    <w:rsid w:val="008A4B32"/>
    <w:rsid w:val="008A6037"/>
    <w:rsid w:val="008B2777"/>
    <w:rsid w:val="008B3519"/>
    <w:rsid w:val="008B4667"/>
    <w:rsid w:val="008B7085"/>
    <w:rsid w:val="008C0CBC"/>
    <w:rsid w:val="008C1602"/>
    <w:rsid w:val="008C1FFC"/>
    <w:rsid w:val="008D120D"/>
    <w:rsid w:val="008D1AD8"/>
    <w:rsid w:val="008D2E7D"/>
    <w:rsid w:val="008D5FED"/>
    <w:rsid w:val="008E0B11"/>
    <w:rsid w:val="008E2734"/>
    <w:rsid w:val="008E5296"/>
    <w:rsid w:val="008F35F1"/>
    <w:rsid w:val="008F36DD"/>
    <w:rsid w:val="008F3FB1"/>
    <w:rsid w:val="009008F4"/>
    <w:rsid w:val="00901A1A"/>
    <w:rsid w:val="009020BF"/>
    <w:rsid w:val="00905BB4"/>
    <w:rsid w:val="00907813"/>
    <w:rsid w:val="00911B9D"/>
    <w:rsid w:val="009142F4"/>
    <w:rsid w:val="00921C07"/>
    <w:rsid w:val="00930A10"/>
    <w:rsid w:val="0093199F"/>
    <w:rsid w:val="00932958"/>
    <w:rsid w:val="00947CC7"/>
    <w:rsid w:val="00951519"/>
    <w:rsid w:val="009535AF"/>
    <w:rsid w:val="0096301A"/>
    <w:rsid w:val="00964D6C"/>
    <w:rsid w:val="00965133"/>
    <w:rsid w:val="00965E0F"/>
    <w:rsid w:val="00971AD3"/>
    <w:rsid w:val="00980F62"/>
    <w:rsid w:val="00981123"/>
    <w:rsid w:val="00982629"/>
    <w:rsid w:val="0098468C"/>
    <w:rsid w:val="0098667C"/>
    <w:rsid w:val="009907B9"/>
    <w:rsid w:val="00992351"/>
    <w:rsid w:val="009A08B6"/>
    <w:rsid w:val="009A2377"/>
    <w:rsid w:val="009A4D11"/>
    <w:rsid w:val="009B3ED3"/>
    <w:rsid w:val="009B4ADC"/>
    <w:rsid w:val="009C1730"/>
    <w:rsid w:val="009D6232"/>
    <w:rsid w:val="009E15D4"/>
    <w:rsid w:val="009F25BD"/>
    <w:rsid w:val="009F3C7E"/>
    <w:rsid w:val="009F5646"/>
    <w:rsid w:val="009F7873"/>
    <w:rsid w:val="009F7979"/>
    <w:rsid w:val="009F7AE7"/>
    <w:rsid w:val="00A03FA7"/>
    <w:rsid w:val="00A06395"/>
    <w:rsid w:val="00A06AEF"/>
    <w:rsid w:val="00A10700"/>
    <w:rsid w:val="00A11CF2"/>
    <w:rsid w:val="00A14D49"/>
    <w:rsid w:val="00A15184"/>
    <w:rsid w:val="00A1637D"/>
    <w:rsid w:val="00A2566B"/>
    <w:rsid w:val="00A32086"/>
    <w:rsid w:val="00A34E84"/>
    <w:rsid w:val="00A352B0"/>
    <w:rsid w:val="00A37886"/>
    <w:rsid w:val="00A472C6"/>
    <w:rsid w:val="00A51E78"/>
    <w:rsid w:val="00A570A1"/>
    <w:rsid w:val="00A60974"/>
    <w:rsid w:val="00A61DCD"/>
    <w:rsid w:val="00A65535"/>
    <w:rsid w:val="00A724CF"/>
    <w:rsid w:val="00A7339C"/>
    <w:rsid w:val="00A747F6"/>
    <w:rsid w:val="00A7532F"/>
    <w:rsid w:val="00A761CF"/>
    <w:rsid w:val="00A81682"/>
    <w:rsid w:val="00A84D92"/>
    <w:rsid w:val="00A84E65"/>
    <w:rsid w:val="00A854C8"/>
    <w:rsid w:val="00A934E1"/>
    <w:rsid w:val="00A959BC"/>
    <w:rsid w:val="00A95B6C"/>
    <w:rsid w:val="00AA7480"/>
    <w:rsid w:val="00AB1481"/>
    <w:rsid w:val="00AB2ABB"/>
    <w:rsid w:val="00AB5C67"/>
    <w:rsid w:val="00AB7C98"/>
    <w:rsid w:val="00AC358A"/>
    <w:rsid w:val="00AC47D9"/>
    <w:rsid w:val="00AD0DA1"/>
    <w:rsid w:val="00AE0209"/>
    <w:rsid w:val="00AE2095"/>
    <w:rsid w:val="00AE5322"/>
    <w:rsid w:val="00AE5FEF"/>
    <w:rsid w:val="00AE73E2"/>
    <w:rsid w:val="00AF1CF9"/>
    <w:rsid w:val="00AF2AE3"/>
    <w:rsid w:val="00AF7B4F"/>
    <w:rsid w:val="00AF7C58"/>
    <w:rsid w:val="00B05717"/>
    <w:rsid w:val="00B05787"/>
    <w:rsid w:val="00B10153"/>
    <w:rsid w:val="00B15323"/>
    <w:rsid w:val="00B259AC"/>
    <w:rsid w:val="00B268D9"/>
    <w:rsid w:val="00B26EC9"/>
    <w:rsid w:val="00B31B8F"/>
    <w:rsid w:val="00B31DF1"/>
    <w:rsid w:val="00B333B0"/>
    <w:rsid w:val="00B43561"/>
    <w:rsid w:val="00B440DB"/>
    <w:rsid w:val="00B4415D"/>
    <w:rsid w:val="00B45103"/>
    <w:rsid w:val="00B45D24"/>
    <w:rsid w:val="00B45D52"/>
    <w:rsid w:val="00B52992"/>
    <w:rsid w:val="00B538C6"/>
    <w:rsid w:val="00B62018"/>
    <w:rsid w:val="00B63114"/>
    <w:rsid w:val="00B64A22"/>
    <w:rsid w:val="00B67D14"/>
    <w:rsid w:val="00B700C3"/>
    <w:rsid w:val="00B8042D"/>
    <w:rsid w:val="00B810FF"/>
    <w:rsid w:val="00B8418B"/>
    <w:rsid w:val="00B84519"/>
    <w:rsid w:val="00B87463"/>
    <w:rsid w:val="00B91E5C"/>
    <w:rsid w:val="00BA00E2"/>
    <w:rsid w:val="00BA4255"/>
    <w:rsid w:val="00BA4F5A"/>
    <w:rsid w:val="00BA528F"/>
    <w:rsid w:val="00BA7859"/>
    <w:rsid w:val="00BA7BBA"/>
    <w:rsid w:val="00BB3DE5"/>
    <w:rsid w:val="00BB4394"/>
    <w:rsid w:val="00BB5ABD"/>
    <w:rsid w:val="00BC1BA9"/>
    <w:rsid w:val="00BC41E1"/>
    <w:rsid w:val="00BC56DA"/>
    <w:rsid w:val="00BD2FC7"/>
    <w:rsid w:val="00BD6EC1"/>
    <w:rsid w:val="00BE25AF"/>
    <w:rsid w:val="00BE3F11"/>
    <w:rsid w:val="00BF3FBF"/>
    <w:rsid w:val="00C01D14"/>
    <w:rsid w:val="00C04DD5"/>
    <w:rsid w:val="00C073D6"/>
    <w:rsid w:val="00C07645"/>
    <w:rsid w:val="00C12785"/>
    <w:rsid w:val="00C14D2D"/>
    <w:rsid w:val="00C15327"/>
    <w:rsid w:val="00C205DD"/>
    <w:rsid w:val="00C242B2"/>
    <w:rsid w:val="00C25F74"/>
    <w:rsid w:val="00C31FE6"/>
    <w:rsid w:val="00C35546"/>
    <w:rsid w:val="00C4092D"/>
    <w:rsid w:val="00C4278B"/>
    <w:rsid w:val="00C43BD2"/>
    <w:rsid w:val="00C44F90"/>
    <w:rsid w:val="00C47E9C"/>
    <w:rsid w:val="00C52FD7"/>
    <w:rsid w:val="00C57277"/>
    <w:rsid w:val="00C616E4"/>
    <w:rsid w:val="00C61F0E"/>
    <w:rsid w:val="00C648E2"/>
    <w:rsid w:val="00C6603B"/>
    <w:rsid w:val="00C71E3F"/>
    <w:rsid w:val="00C75A4D"/>
    <w:rsid w:val="00C75CE4"/>
    <w:rsid w:val="00C8367C"/>
    <w:rsid w:val="00C83EC8"/>
    <w:rsid w:val="00C84EC9"/>
    <w:rsid w:val="00C9015E"/>
    <w:rsid w:val="00C90645"/>
    <w:rsid w:val="00C90F1D"/>
    <w:rsid w:val="00C92A41"/>
    <w:rsid w:val="00C95E0F"/>
    <w:rsid w:val="00CA2952"/>
    <w:rsid w:val="00CA3BAD"/>
    <w:rsid w:val="00CB1858"/>
    <w:rsid w:val="00CC0087"/>
    <w:rsid w:val="00CD0085"/>
    <w:rsid w:val="00CE1BDC"/>
    <w:rsid w:val="00CF3E52"/>
    <w:rsid w:val="00D00043"/>
    <w:rsid w:val="00D003BE"/>
    <w:rsid w:val="00D03468"/>
    <w:rsid w:val="00D03E18"/>
    <w:rsid w:val="00D04B39"/>
    <w:rsid w:val="00D05881"/>
    <w:rsid w:val="00D06094"/>
    <w:rsid w:val="00D110CC"/>
    <w:rsid w:val="00D1310A"/>
    <w:rsid w:val="00D149FB"/>
    <w:rsid w:val="00D165B0"/>
    <w:rsid w:val="00D249EC"/>
    <w:rsid w:val="00D30CFE"/>
    <w:rsid w:val="00D314BC"/>
    <w:rsid w:val="00D3191B"/>
    <w:rsid w:val="00D319FC"/>
    <w:rsid w:val="00D37964"/>
    <w:rsid w:val="00D40468"/>
    <w:rsid w:val="00D41BD8"/>
    <w:rsid w:val="00D45FD5"/>
    <w:rsid w:val="00D501E4"/>
    <w:rsid w:val="00D51F3A"/>
    <w:rsid w:val="00D6213F"/>
    <w:rsid w:val="00D62340"/>
    <w:rsid w:val="00D63F18"/>
    <w:rsid w:val="00D6527D"/>
    <w:rsid w:val="00D6795D"/>
    <w:rsid w:val="00D729EC"/>
    <w:rsid w:val="00D74B92"/>
    <w:rsid w:val="00D83A9A"/>
    <w:rsid w:val="00D841C1"/>
    <w:rsid w:val="00D93010"/>
    <w:rsid w:val="00D946E9"/>
    <w:rsid w:val="00D9604F"/>
    <w:rsid w:val="00D9737C"/>
    <w:rsid w:val="00DA76AC"/>
    <w:rsid w:val="00DB3D0C"/>
    <w:rsid w:val="00DB4D49"/>
    <w:rsid w:val="00DB706C"/>
    <w:rsid w:val="00DB767D"/>
    <w:rsid w:val="00DC07E5"/>
    <w:rsid w:val="00DC15EC"/>
    <w:rsid w:val="00DC395D"/>
    <w:rsid w:val="00DC634D"/>
    <w:rsid w:val="00DD0FFA"/>
    <w:rsid w:val="00DD202C"/>
    <w:rsid w:val="00DD3863"/>
    <w:rsid w:val="00DE39CD"/>
    <w:rsid w:val="00DE5376"/>
    <w:rsid w:val="00DE60D1"/>
    <w:rsid w:val="00DE7D58"/>
    <w:rsid w:val="00DF050A"/>
    <w:rsid w:val="00DF59BD"/>
    <w:rsid w:val="00DF6FC3"/>
    <w:rsid w:val="00DF751A"/>
    <w:rsid w:val="00DF7A31"/>
    <w:rsid w:val="00E01827"/>
    <w:rsid w:val="00E05A1C"/>
    <w:rsid w:val="00E07333"/>
    <w:rsid w:val="00E129EE"/>
    <w:rsid w:val="00E12BAD"/>
    <w:rsid w:val="00E13411"/>
    <w:rsid w:val="00E14AC6"/>
    <w:rsid w:val="00E30F62"/>
    <w:rsid w:val="00E33F9A"/>
    <w:rsid w:val="00E36ECE"/>
    <w:rsid w:val="00E46B69"/>
    <w:rsid w:val="00E5385E"/>
    <w:rsid w:val="00E573AC"/>
    <w:rsid w:val="00E57B94"/>
    <w:rsid w:val="00E62839"/>
    <w:rsid w:val="00E62E85"/>
    <w:rsid w:val="00E64EE1"/>
    <w:rsid w:val="00E65C1E"/>
    <w:rsid w:val="00E706C7"/>
    <w:rsid w:val="00E75F13"/>
    <w:rsid w:val="00E76022"/>
    <w:rsid w:val="00E83456"/>
    <w:rsid w:val="00E91BEE"/>
    <w:rsid w:val="00E97D8E"/>
    <w:rsid w:val="00EA25E4"/>
    <w:rsid w:val="00EA3E87"/>
    <w:rsid w:val="00EA7A22"/>
    <w:rsid w:val="00EA7DE2"/>
    <w:rsid w:val="00EB004F"/>
    <w:rsid w:val="00EB47DF"/>
    <w:rsid w:val="00EB6AC3"/>
    <w:rsid w:val="00EC6D59"/>
    <w:rsid w:val="00EC703C"/>
    <w:rsid w:val="00ED0777"/>
    <w:rsid w:val="00ED1D5B"/>
    <w:rsid w:val="00ED2DE0"/>
    <w:rsid w:val="00ED6645"/>
    <w:rsid w:val="00ED6F4E"/>
    <w:rsid w:val="00EE37EE"/>
    <w:rsid w:val="00EE6EB1"/>
    <w:rsid w:val="00EF43D5"/>
    <w:rsid w:val="00EF4E23"/>
    <w:rsid w:val="00EF691D"/>
    <w:rsid w:val="00F0000C"/>
    <w:rsid w:val="00F002E5"/>
    <w:rsid w:val="00F03838"/>
    <w:rsid w:val="00F03945"/>
    <w:rsid w:val="00F04C86"/>
    <w:rsid w:val="00F05421"/>
    <w:rsid w:val="00F0598E"/>
    <w:rsid w:val="00F11D4E"/>
    <w:rsid w:val="00F12CC8"/>
    <w:rsid w:val="00F15C79"/>
    <w:rsid w:val="00F20765"/>
    <w:rsid w:val="00F20D44"/>
    <w:rsid w:val="00F238CE"/>
    <w:rsid w:val="00F24EE1"/>
    <w:rsid w:val="00F35CB9"/>
    <w:rsid w:val="00F36445"/>
    <w:rsid w:val="00F37D41"/>
    <w:rsid w:val="00F412D7"/>
    <w:rsid w:val="00F43996"/>
    <w:rsid w:val="00F45AD5"/>
    <w:rsid w:val="00F45F72"/>
    <w:rsid w:val="00F46A8A"/>
    <w:rsid w:val="00F47184"/>
    <w:rsid w:val="00F5093D"/>
    <w:rsid w:val="00F51398"/>
    <w:rsid w:val="00F521B6"/>
    <w:rsid w:val="00F53C1F"/>
    <w:rsid w:val="00F53D7D"/>
    <w:rsid w:val="00F54201"/>
    <w:rsid w:val="00F5464F"/>
    <w:rsid w:val="00F6446E"/>
    <w:rsid w:val="00F64A92"/>
    <w:rsid w:val="00F657F3"/>
    <w:rsid w:val="00F7715A"/>
    <w:rsid w:val="00F80BF6"/>
    <w:rsid w:val="00F81802"/>
    <w:rsid w:val="00F82819"/>
    <w:rsid w:val="00F8452D"/>
    <w:rsid w:val="00F85234"/>
    <w:rsid w:val="00F95BCB"/>
    <w:rsid w:val="00F96634"/>
    <w:rsid w:val="00F96A5C"/>
    <w:rsid w:val="00FA1FBC"/>
    <w:rsid w:val="00FA2C97"/>
    <w:rsid w:val="00FA2FC5"/>
    <w:rsid w:val="00FB15C3"/>
    <w:rsid w:val="00FB35BE"/>
    <w:rsid w:val="00FB44E1"/>
    <w:rsid w:val="00FC01DE"/>
    <w:rsid w:val="00FC43B8"/>
    <w:rsid w:val="00FC4E58"/>
    <w:rsid w:val="00FC51C4"/>
    <w:rsid w:val="00FC7004"/>
    <w:rsid w:val="00FD06A0"/>
    <w:rsid w:val="00FD13FB"/>
    <w:rsid w:val="00FD228E"/>
    <w:rsid w:val="00FD4E9B"/>
    <w:rsid w:val="00FD7D5F"/>
    <w:rsid w:val="00FE1A2F"/>
    <w:rsid w:val="00FE327E"/>
    <w:rsid w:val="00FE5F50"/>
    <w:rsid w:val="00FF1B25"/>
    <w:rsid w:val="00FF7A85"/>
    <w:rsid w:val="025737A0"/>
    <w:rsid w:val="03F0214E"/>
    <w:rsid w:val="06325B44"/>
    <w:rsid w:val="0AB77A2F"/>
    <w:rsid w:val="18C94960"/>
    <w:rsid w:val="1A0B3DDD"/>
    <w:rsid w:val="2D7B7E3A"/>
    <w:rsid w:val="37406703"/>
    <w:rsid w:val="39466C4F"/>
    <w:rsid w:val="4568126D"/>
    <w:rsid w:val="724A4A01"/>
    <w:rsid w:val="7B1E5394"/>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ocked="1"/>
    <w:lsdException w:qFormat="1" w:uiPriority="9" w:name="heading 2" w:locked="1"/>
    <w:lsdException w:qFormat="1" w:uiPriority="9" w:name="heading 3" w:locked="1"/>
    <w:lsdException w:qFormat="1" w:uiPriority="9" w:name="heading 4" w:locked="1"/>
    <w:lsdException w:qFormat="1" w:uiPriority="9" w:name="heading 5" w:locked="1"/>
    <w:lsdException w:qFormat="1" w:uiPriority="9" w:name="heading 6" w:locked="1"/>
    <w:lsdException w:qFormat="1" w:uiPriority="9" w:name="heading 7" w:locked="1"/>
    <w:lsdException w:qFormat="1" w:uiPriority="9" w:name="heading 8" w:locked="1"/>
    <w:lsdException w:qFormat="1" w:uiPriority="9" w:name="heading 9" w:locked="1"/>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uiPriority="39" w:name="toc 1" w:locked="1"/>
    <w:lsdException w:uiPriority="39" w:name="toc 2" w:locked="1"/>
    <w:lsdException w:uiPriority="39" w:name="toc 3" w:locked="1"/>
    <w:lsdException w:uiPriority="39" w:name="toc 4" w:locked="1"/>
    <w:lsdException w:uiPriority="39" w:name="toc 5" w:locked="1"/>
    <w:lsdException w:uiPriority="39" w:name="toc 6" w:locked="1"/>
    <w:lsdException w:uiPriority="39" w:name="toc 7" w:locked="1"/>
    <w:lsdException w:uiPriority="39" w:name="toc 8" w:locked="1"/>
    <w:lsdException w:uiPriority="39" w:name="toc 9" w:locked="1"/>
    <w:lsdException w:uiPriority="99" w:name="Normal Indent" w:locked="1"/>
    <w:lsdException w:uiPriority="99" w:name="footnote text" w:locked="1"/>
    <w:lsdException w:qFormat="1" w:unhideWhenUsed="0" w:uiPriority="99" w:name="annotation text"/>
    <w:lsdException w:qFormat="1" w:unhideWhenUsed="0" w:uiPriority="99" w:semiHidden="0" w:name="header"/>
    <w:lsdException w:qFormat="1" w:unhideWhenUsed="0" w:uiPriority="99" w:semiHidden="0" w:name="footer"/>
    <w:lsdException w:uiPriority="99" w:name="index heading" w:locked="1"/>
    <w:lsdException w:qFormat="1" w:uiPriority="35" w:name="caption" w:locked="1"/>
    <w:lsdException w:uiPriority="99" w:name="table of figures" w:locked="1"/>
    <w:lsdException w:uiPriority="99" w:name="envelope address" w:locked="1"/>
    <w:lsdException w:uiPriority="99" w:name="envelope return" w:locked="1"/>
    <w:lsdException w:uiPriority="99" w:name="footnote reference" w:locked="1"/>
    <w:lsdException w:unhideWhenUsed="0" w:uiPriority="99" w:name="annotation reference"/>
    <w:lsdException w:uiPriority="99" w:name="line number" w:locked="1"/>
    <w:lsdException w:uiPriority="99" w:name="page number" w:locked="1"/>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10" w:semiHidden="0" w:name="Title" w:locked="1"/>
    <w:lsdException w:uiPriority="99" w:name="Closing" w:locked="1"/>
    <w:lsdException w:uiPriority="99" w:name="Signature" w:locked="1"/>
    <w:lsdException w:unhideWhenUsed="0" w:uiPriority="99" w:name="Default Paragraph Font"/>
    <w:lsdException w:uiPriority="99" w:name="Body Text" w:locked="1"/>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ocked="1"/>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uiPriority="99" w:name="Body Text 3" w:locked="1"/>
    <w:lsdException w:uiPriority="99" w:name="Body Text Indent 2" w:locked="1"/>
    <w:lsdException w:uiPriority="99" w:name="Body Text Indent 3" w:locked="1"/>
    <w:lsdException w:uiPriority="99" w:name="Block Text" w:locked="1"/>
    <w:lsdException w:uiPriority="99" w:name="Hyperlink" w:locked="1"/>
    <w:lsdException w:uiPriority="99" w:name="FollowedHyperlink" w:locked="1"/>
    <w:lsdException w:qFormat="1" w:unhideWhenUsed="0" w:uiPriority="22" w:semiHidden="0" w:name="Strong" w:locked="1"/>
    <w:lsdException w:qFormat="1" w:unhideWhenUsed="0" w:uiPriority="20" w:semiHidden="0" w:name="Emphasis" w:locked="1"/>
    <w:lsdException w:uiPriority="99" w:name="Document Map" w:locked="1"/>
    <w:lsdException w:uiPriority="99" w:name="Plain Text" w:locked="1"/>
    <w:lsdException w:uiPriority="99" w:name="E-mail Signature" w:locked="1"/>
    <w:lsdException w:qFormat="1" w:uiPriority="99" w:semiHidden="0" w:name="Normal (Web)" w:locked="1"/>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semiHidden="0" w:name="Normal Table"/>
    <w:lsdException w:qFormat="1" w:unhideWhenUsed="0" w:uiPriority="99" w:name="annotation subject"/>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name="Balloon Text"/>
    <w:lsdException w:unhideWhenUsed="0" w:uiPriority="59" w:semiHidden="0" w:name="Table Grid" w:locked="1"/>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200" w:line="276" w:lineRule="auto"/>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uiPriority w:val="99"/>
  </w:style>
  <w:style w:type="table" w:default="1" w:styleId="8">
    <w:name w:val="Normal Table"/>
    <w:unhideWhenUsed/>
    <w:qFormat/>
    <w:uiPriority w:val="99"/>
    <w:tblPr>
      <w:tblCellMar>
        <w:top w:w="0" w:type="dxa"/>
        <w:left w:w="108" w:type="dxa"/>
        <w:bottom w:w="0" w:type="dxa"/>
        <w:right w:w="108" w:type="dxa"/>
      </w:tblCellMar>
    </w:tblPr>
  </w:style>
  <w:style w:type="paragraph" w:styleId="2">
    <w:name w:val="annotation text"/>
    <w:basedOn w:val="1"/>
    <w:link w:val="11"/>
    <w:semiHidden/>
    <w:qFormat/>
    <w:uiPriority w:val="99"/>
    <w:pPr>
      <w:jc w:val="left"/>
    </w:pPr>
  </w:style>
  <w:style w:type="paragraph" w:styleId="3">
    <w:name w:val="Balloon Text"/>
    <w:basedOn w:val="1"/>
    <w:link w:val="13"/>
    <w:semiHidden/>
    <w:qFormat/>
    <w:uiPriority w:val="99"/>
    <w:rPr>
      <w:sz w:val="18"/>
      <w:szCs w:val="18"/>
    </w:rPr>
  </w:style>
  <w:style w:type="paragraph" w:styleId="4">
    <w:name w:val="footer"/>
    <w:basedOn w:val="1"/>
    <w:link w:val="14"/>
    <w:qFormat/>
    <w:uiPriority w:val="99"/>
    <w:pPr>
      <w:tabs>
        <w:tab w:val="center" w:pos="4153"/>
        <w:tab w:val="right" w:pos="8306"/>
      </w:tabs>
      <w:snapToGrid w:val="0"/>
      <w:jc w:val="left"/>
    </w:pPr>
    <w:rPr>
      <w:sz w:val="18"/>
      <w:szCs w:val="18"/>
    </w:rPr>
  </w:style>
  <w:style w:type="paragraph" w:styleId="5">
    <w:name w:val="header"/>
    <w:basedOn w:val="1"/>
    <w:link w:val="15"/>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unhideWhenUsed/>
    <w:qFormat/>
    <w:locked/>
    <w:uiPriority w:val="99"/>
    <w:pPr>
      <w:spacing w:beforeAutospacing="1" w:afterAutospacing="1"/>
      <w:ind w:firstLine="420"/>
      <w:jc w:val="left"/>
    </w:pPr>
    <w:rPr>
      <w:kern w:val="0"/>
      <w:sz w:val="24"/>
    </w:rPr>
  </w:style>
  <w:style w:type="paragraph" w:styleId="7">
    <w:name w:val="annotation subject"/>
    <w:basedOn w:val="2"/>
    <w:next w:val="2"/>
    <w:link w:val="12"/>
    <w:semiHidden/>
    <w:qFormat/>
    <w:uiPriority w:val="99"/>
    <w:rPr>
      <w:b/>
      <w:bCs/>
    </w:rPr>
  </w:style>
  <w:style w:type="character" w:styleId="10">
    <w:name w:val="annotation reference"/>
    <w:basedOn w:val="9"/>
    <w:semiHidden/>
    <w:uiPriority w:val="99"/>
    <w:rPr>
      <w:rFonts w:cs="Times New Roman"/>
      <w:sz w:val="21"/>
    </w:rPr>
  </w:style>
  <w:style w:type="character" w:customStyle="1" w:styleId="11">
    <w:name w:val="Comment Text Char"/>
    <w:basedOn w:val="9"/>
    <w:link w:val="2"/>
    <w:semiHidden/>
    <w:qFormat/>
    <w:locked/>
    <w:uiPriority w:val="99"/>
    <w:rPr>
      <w:rFonts w:cs="Times New Roman"/>
      <w:sz w:val="24"/>
      <w:szCs w:val="24"/>
    </w:rPr>
  </w:style>
  <w:style w:type="character" w:customStyle="1" w:styleId="12">
    <w:name w:val="Comment Subject Char"/>
    <w:basedOn w:val="11"/>
    <w:link w:val="7"/>
    <w:semiHidden/>
    <w:qFormat/>
    <w:locked/>
    <w:uiPriority w:val="99"/>
    <w:rPr>
      <w:b/>
      <w:bCs/>
    </w:rPr>
  </w:style>
  <w:style w:type="character" w:customStyle="1" w:styleId="13">
    <w:name w:val="Balloon Text Char"/>
    <w:basedOn w:val="9"/>
    <w:link w:val="3"/>
    <w:semiHidden/>
    <w:qFormat/>
    <w:locked/>
    <w:uiPriority w:val="99"/>
    <w:rPr>
      <w:rFonts w:cs="Times New Roman"/>
      <w:sz w:val="2"/>
    </w:rPr>
  </w:style>
  <w:style w:type="character" w:customStyle="1" w:styleId="14">
    <w:name w:val="Footer Char"/>
    <w:basedOn w:val="9"/>
    <w:link w:val="4"/>
    <w:semiHidden/>
    <w:qFormat/>
    <w:locked/>
    <w:uiPriority w:val="99"/>
    <w:rPr>
      <w:rFonts w:cs="Times New Roman"/>
      <w:sz w:val="18"/>
      <w:szCs w:val="18"/>
    </w:rPr>
  </w:style>
  <w:style w:type="character" w:customStyle="1" w:styleId="15">
    <w:name w:val="Header Char"/>
    <w:basedOn w:val="9"/>
    <w:link w:val="5"/>
    <w:semiHidden/>
    <w:qFormat/>
    <w:locked/>
    <w:uiPriority w:val="99"/>
    <w:rPr>
      <w:rFonts w:cs="Times New Roman"/>
      <w:sz w:val="18"/>
      <w:szCs w:val="18"/>
    </w:rPr>
  </w:style>
  <w:style w:type="paragraph" w:customStyle="1" w:styleId="16">
    <w:name w:val="修订1"/>
    <w:hidden/>
    <w:semiHidden/>
    <w:uiPriority w:val="99"/>
    <w:pPr>
      <w:spacing w:after="200" w:line="276" w:lineRule="auto"/>
    </w:pPr>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Company>zhlx</Company>
  <Pages>8</Pages>
  <Words>498</Words>
  <Characters>2840</Characters>
  <Lines>0</Lines>
  <Paragraphs>0</Paragraphs>
  <TotalTime>0</TotalTime>
  <ScaleCrop>false</ScaleCrop>
  <LinksUpToDate>false</LinksUpToDate>
  <CharactersWithSpaces>0</CharactersWithSpaces>
  <Application>WPS Office_11.1.0.9305_F1E327BC-269C-435d-A152-05C5408002CA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2012-01-07T11:13:00Z</dcterms:created>
  <dc:creator>lx</dc:creator>
  <dc:description>ZHGenApp().GetProperty("Certification")</dc:description>
  <cp:lastModifiedBy>windows</cp:lastModifiedBy>
  <cp:lastPrinted>2018-01-31T03:32:00Z</cp:lastPrinted>
  <dcterms:modified xsi:type="dcterms:W3CDTF">2019-12-26T02:32:01Z</dcterms:modified>
  <dc:title>年部门预算编制说明</dc:title>
  <cp:revision>175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2052-11.1.0.9305</vt:lpwstr>
  </property>
</Properties>
</file>