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412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2F4A458$01$29$00001" descr="nwkOiId/bBbOAe61rgYT4vXM3UaFFF0tl2W9B2ekj1Z7kYnHXrUHbs1gN35c90qv6090tGHTs9ltjCI7FQK2m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AEb8QN80zlNI6B+uedc9khn/ULhqDFMLLKOLGYgLK/BCbCIQba6AuIHG6IpTHVwHTfDx/7RbnCsVfmxskZYc4aQu0XgkXrnSWENVdFQvSjGqBdkbM8OGmyZwDAYxKWStxReKoZrarg++k6Y75Q9EFM4x8nHly2ztUjysc8RkJ13/7DrWz/CnPtVQxfducPIIefkeQ3DQaRvL5sxbj218531CfiO5u00L+e7l8WpiCJvmRJA6lIx7wiPQBMtM9LfAH7kKavxI4rQGz00tS70pl9XRDQcKCOSjsWhzoydyJi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v0ovDq6NdetW4n2elQmj+x2ZCgCAI/PKvBcq+TrRn93WMbPWLcB+m2c13YXWN5b6bTyxydM/PvbtRkr1/p1Dtpzm0Dn8YHBb523jzGZ+JZ1xermxCCCKqqS1kdkfpo4i2plVfXrZKNO/GoF4fJtiW3X6UXDIpxb40hRfsx/9MB44fICelr3f7dFaCHm1M10KIXzUUWYtkUIYiAD7tCFrzt4Qn1koDgVrdGg0KsROCY3KvtPWSt/d6EfWUxiXVNP+/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4A458$01$29$00001" o:spid="_x0000_s1026" o:spt="1" alt="nwkOiId/bBbOAe61rgYT4vXM3UaFFF0tl2W9B2ekj1Z7kYnHXrUHbs1gN35c90qv6090tGHTs9ltjCI7FQK2m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AEb8QN80zlNI6B+uedc9khn/ULhqDFMLLKOLGYgLK/BCbCIQba6AuIHG6IpTHVwHTfDx/7RbnCsVfmxskZYc4aQu0XgkXrnSWENVdFQvSjGqBdkbM8OGmyZwDAYxKWStxReKoZrarg++k6Y75Q9EFM4x8nHly2ztUjysc8RkJ13/7DrWz/CnPtVQxfducPIIefkeQ3DQaRvL5sxbj218531CfiO5u00L+e7l8WpiCJvmRJA6lIx7wiPQBMtM9LfAH7kKavxI4rQGz00tS70pl9XRDQcKCOSjsWhzoydyJi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v0ovDq6NdetW4n2elQmj+x2ZCgCAI/PKvBcq+TrRn93WMbPWLcB+m2c13YXWN5b6bTyxydM/PvbtRkr1/p1Dtpzm0Dn8YHBb523jzGZ+JZ1xermxCCCKqqS1kdkfpo4i2plVfXrZKNO/GoF4fJtiW3X6UXDIpxb40hRfsx/9MB44fICelr3f7dFaCHm1M10KIXzUUWYtkUIYiAD7tCFrzt4Qn1koDgVrdGg0KsROCY3KvtPWSt/d6EfWUxiXVNP+/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HeQxljaAAAADwEA&#10;AA8AAAAAAAAAAQAgAAAAIgAAAGRycy9kb3ducmV2LnhtbFBLAQIUABQAAAAIAIdO4kARxHxY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ytAeAx/MaiodhAmjSw5xXH0C1RIW1pj6FcScrG74C0I5b7SIyDXMaskFuyqEZOkgK+FLrNW7rpvEwLwvH/VcDG+c/ezEbx5AMbQ7/DQZ5BDcXcQN+z6se9VzqrmWQPtDQ7jg=="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d5DGWNoA&#10;AAAPAQAADwAAAAAAAAABACAAAAAiAAAAZHJzL2Rvd25yZXYueG1sUEsBAhQAFAAAAAgAh07iQDo5&#10;yP8BAwAAtQUAAA4AAAAAAAAAAQAgAAAAKQEAAGRycy9lMm9Eb2MueG1sUEsFBgAAAAAGAAYAWQEA&#10;AJw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qqlhf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Ew+vzg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8jJNB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aZ5rc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VR1n4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0jEdofcLAABEEQAADgAAAAAAAAABACAAAAApAQAAZHJzL2Uyb0RvYy54bWxQ&#10;SwUGAAAAAAYABgBZAQAAkg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FxM8TteFSQxzjHw/bQJWjbgxB4VQB1rHlNzahlh2EVbQid+c7AjFEWuWzsJ0w7jMzFEAnUgqy0wt5zoCuNYnOy4I5hxnIe/dAxKDbFqij6T6UQOhpOBM22bslO8xGQKM0a2dXAzerDOz3t4fhRDJ3lGo+Ap+uOrdKR6gRP2LOCBzJOLBgudUHrdwmZ19Pye2H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e5pEVIUtQdHyO5TCqpNbaCB4VZ0lcSgHSLOwq7Vm3ARrvmEszX4i2Ku/A8nTX+immbKPgN+2t4EEpdUmuPyn6M0jt+v052NWepuQINb5OvemKlQeIVQH6l9+e4v/+jAHKfCQ6Ih39sFs4B7rWuBhPisu+EaTQ86hGr0Oz3pXXBvZOyScEBhBBys3eOt98TJceuSbvSJYMzEVvAFIgWLZ5H0mvLt5wOwihbQCrgINS5mgP8nx7t/C8ECstx7AyxU1hL4QuSK4KCn5A8A5ewtWhpIiHB7eY1yYYxjDaTv91ebgSNtD/Qwa/Ntanr8csSVcp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xM8TteFSQxzjHw/bQJWjbgxB4VQB1rHlNzahlh2EVbQid+c7AjFEWuWzsJ0w7jMzFEAnUgqy0wt5zoCuNYnOy4I5hxnIe/dAxKDbFqij6T6UQOhpOBM22bslO8xGQKM0a2dXAzerDOz3t4fhRDJ3lGo+Ap+uOrdKR6gRP2LOCBzJOLBgudUHrdwmZ19Pye2H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e5pEVIUtQdHyO5TCqpNbaCB4VZ0lcSgHSLOwq7Vm3ARrvmEszX4i2Ku/A8nTX+immbKPgN+2t4EEpdUmuPyn6M0jt+v052NWepuQINb5OvemKlQeIVQH6l9+e4v/+jAHKfCQ6Ih39sFs4B7rWuBhPisu+EaTQ86hGr0Oz3pXXBvZOyScEBhBBys3eOt98TJceuSbvSJYMzEVvAFIgWLZ5H0mvLt5wOwihbQCrgINS5mgP8nx7t/C8ECstx7AyxU1hL4QuSK4KCn5A8A5ewtWhpIiHB7eY1yYYxjDaTv91ebgSNtD/Qwa/Ntanr8csSVcpG97mjADcV5EMy6d0720i4orvvw0q02zN8QEaOPc1lbD4IAT8T4oyoiP2HDkm5uhQ="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B3kMZY2gAAAA8BAAAPAAAAAAAAAAEAIAAAACIAAABkcnMv&#10;ZG93bnJldi54bWxQSwECFAAUAAAACACHTuJAU/6EPJEFAADUCAAADgAAAAAAAAABACAAAAApAQAA&#10;ZHJzL2Uyb0RvYy54bWxQSwUGAAAAAAYABgBZAQAALAk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b/>
          <w:bCs/>
          <w:sz w:val="44"/>
          <w:szCs w:val="44"/>
          <w:lang w:val="en-US" w:eastAsia="zh-CN"/>
        </w:rPr>
        <w:t>盈江县财政局2022年直达资金</w:t>
      </w:r>
    </w:p>
    <w:p w14:paraId="3390ECF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机制情况报告</w:t>
      </w:r>
    </w:p>
    <w:p w14:paraId="53DAF666">
      <w:pPr>
        <w:rPr>
          <w:rFonts w:hint="eastAsia" w:ascii="Times New Roman" w:hAnsi="Times New Roman" w:eastAsia="仿宋_GB2312" w:cs="Times New Roman"/>
          <w:b w:val="0"/>
          <w:bCs w:val="0"/>
          <w:sz w:val="32"/>
          <w:szCs w:val="32"/>
          <w:lang w:val="en-US" w:eastAsia="zh-CN"/>
        </w:rPr>
      </w:pPr>
    </w:p>
    <w:p w14:paraId="4072774B">
      <w:pPr>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德宏州财政局：</w:t>
      </w:r>
    </w:p>
    <w:p w14:paraId="190CEE25">
      <w:p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根据州财政通知，现将盈江县1-2月落实直达资金常态机制工作相关情况报告如下：</w:t>
      </w:r>
    </w:p>
    <w:p w14:paraId="42387788">
      <w:pPr>
        <w:numPr>
          <w:ilvl w:val="0"/>
          <w:numId w:val="1"/>
        </w:numPr>
        <w:ind w:firstLine="321" w:firstLineChars="1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直达资金工作开展情况</w:t>
      </w:r>
    </w:p>
    <w:p w14:paraId="6EB1F38A">
      <w:pPr>
        <w:pStyle w:val="2"/>
        <w:numPr>
          <w:ilvl w:val="0"/>
          <w:numId w:val="2"/>
        </w:numPr>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制度建设和管理情况。</w:t>
      </w:r>
    </w:p>
    <w:p w14:paraId="0F10E0B3">
      <w:pPr>
        <w:pStyle w:val="2"/>
        <w:numPr>
          <w:ilvl w:val="0"/>
          <w:numId w:val="3"/>
        </w:num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为做好中央直达资金预算执行和监控各项工作，盈江县根据德宏州财政局转发《云南省财政厅关于做好直达资金监控工作的通知》（云财办【2020】25号）文件，按照通知要求明确分工职责，根据直达资金管理办法并结合实际，紧扣直达资金使用范围、统筹县级财力，按照保运转、保民生、保重点、优结构的原则，科学合理和安排使用中央直达资金。</w:t>
      </w:r>
    </w:p>
    <w:p w14:paraId="640E9F36">
      <w:p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规范管理中央直达资金，</w:t>
      </w:r>
      <w:r>
        <w:rPr>
          <w:rFonts w:hint="eastAsia" w:ascii="Times New Roman" w:hAnsi="Times New Roman" w:eastAsia="仿宋_GB2312" w:cs="Times New Roman"/>
          <w:b w:val="0"/>
          <w:bCs w:val="0"/>
          <w:sz w:val="32"/>
          <w:szCs w:val="32"/>
          <w:lang w:val="en-US" w:eastAsia="zh-CN"/>
        </w:rPr>
        <w:t>盈江县在直达资金细化分配、预算下达、资金拨付使用方面，严格按照《德宏州直达资金监督管理办法》（德财监【2020】4号）文件执行，指导单位管好用好中央直达资金，对已出台的政策和文件，财政部门及时宣传及转发，切实做好直达资金分配、下达、安排、使用和监控等一系列工作。</w:t>
      </w:r>
    </w:p>
    <w:p w14:paraId="0795E6DA">
      <w:pPr>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（二）直达资金执行情况。</w:t>
      </w:r>
    </w:p>
    <w:p w14:paraId="046F45B0">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截至2022年2月28日，盈江县共收到上级下达直达资金指标34391.73万元，其中：中央资金33832.55万元，省级资金559.18万元。</w:t>
      </w:r>
      <w:bookmarkStart w:id="0" w:name="_GoBack"/>
      <w:bookmarkEnd w:id="0"/>
      <w:r>
        <w:rPr>
          <w:rFonts w:hint="eastAsia" w:ascii="Times New Roman" w:hAnsi="Times New Roman" w:eastAsia="仿宋_GB2312" w:cs="Times New Roman"/>
          <w:b w:val="0"/>
          <w:bCs w:val="0"/>
          <w:sz w:val="32"/>
          <w:szCs w:val="32"/>
          <w:lang w:val="en-US" w:eastAsia="zh-CN"/>
        </w:rPr>
        <w:t>分别为：共同财政事权转移支付22154.3万元、一般性转移支付11618万元、专项转移支付619.43万元。</w:t>
      </w:r>
    </w:p>
    <w:p w14:paraId="3B1FCF68">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1.分配情况。目前已分配下达23081.12万元，未分配指标11310.61万元，分配率达67.1%。</w:t>
      </w:r>
    </w:p>
    <w:p w14:paraId="70859FB3">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2.支付情况。截至2月28日完成支付2435.38万元，未支付31956.35万元，支付率为7.1%。</w:t>
      </w:r>
    </w:p>
    <w:p w14:paraId="2FB15B75">
      <w:pPr>
        <w:numPr>
          <w:ilvl w:val="0"/>
          <w:numId w:val="0"/>
        </w:numPr>
        <w:ind w:firstLine="321" w:firstLineChars="1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（三）参照直达资金情况。</w:t>
      </w:r>
    </w:p>
    <w:p w14:paraId="43F7A030">
      <w:pPr>
        <w:ind w:firstLine="640" w:firstLineChars="200"/>
        <w:jc w:val="left"/>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盈江县共收到上级下达参照直达资金指标97万元，截至2月28日，分配率100%。</w:t>
      </w:r>
    </w:p>
    <w:p w14:paraId="07BCDAAE">
      <w:pPr>
        <w:numPr>
          <w:ilvl w:val="0"/>
          <w:numId w:val="0"/>
        </w:numPr>
        <w:ind w:firstLine="321" w:firstLineChars="1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二、采取措施及取得成效</w:t>
      </w:r>
    </w:p>
    <w:p w14:paraId="237D9D58">
      <w:pPr>
        <w:pStyle w:val="2"/>
        <w:numPr>
          <w:ilvl w:val="0"/>
          <w:numId w:val="0"/>
        </w:numPr>
        <w:ind w:firstLine="53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严格按照直达资金管理要求，在收到上级下达直达资金通知后，及时与项目单位联系，第一时间把直达资金分配下达到项目实施单位，同时加强与项目单位对接，做好惠企利民、到人到户导入工作，并及时对支付数据进行关联，确保了支付数据及时上传和录入监控系统，确实提高数据的完整性、及时性、准确性。</w:t>
      </w:r>
    </w:p>
    <w:p w14:paraId="7BC7980B">
      <w:pPr>
        <w:pStyle w:val="2"/>
        <w:numPr>
          <w:ilvl w:val="0"/>
          <w:numId w:val="0"/>
        </w:numPr>
        <w:ind w:firstLine="321" w:firstLineChars="1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三、存在问题及建议。</w:t>
      </w:r>
    </w:p>
    <w:p w14:paraId="6C61C55A">
      <w:pPr>
        <w:pStyle w:val="3"/>
        <w:pageBreakBefore w:val="0"/>
        <w:numPr>
          <w:ilvl w:val="0"/>
          <w:numId w:val="0"/>
        </w:numPr>
        <w:kinsoku/>
        <w:wordWrap/>
        <w:overflowPunct/>
        <w:topLinePunct w:val="0"/>
        <w:autoSpaceDE/>
        <w:bidi w:val="0"/>
        <w:adjustRightInd/>
        <w:snapToGrid/>
        <w:spacing w:line="600" w:lineRule="exact"/>
        <w:ind w:right="0" w:rightChars="0" w:firstLine="320" w:firstLineChars="1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一</w:t>
      </w:r>
      <w:r>
        <w:rPr>
          <w:rFonts w:hint="default" w:ascii="Times New Roman" w:hAnsi="Times New Roman" w:eastAsia="仿宋_GB2312" w:cs="Times New Roman"/>
          <w:b w:val="0"/>
          <w:bCs w:val="0"/>
          <w:kern w:val="2"/>
          <w:sz w:val="32"/>
          <w:szCs w:val="32"/>
          <w:lang w:val="en-US" w:eastAsia="zh-CN" w:bidi="ar-SA"/>
        </w:rPr>
        <w:t>）在直达资金机制中如何更好发挥职能作用</w:t>
      </w:r>
    </w:p>
    <w:p w14:paraId="066610CD">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困难问题。从直达资金的考核环节来看，中央财政直达资金的支出进度，宜按预算年度和项目进度相结合的方式进行科学合理考核。随着中央财政直达资金的有序扩围与稳步增加，直达资金中既有用于保障地方行政事业单位机构运转类的经费性支出，也有用于支持地方政府工程类项目的建设性支出。大多数工程类项目的建设常常是跨年度的，用于工程类项目建设的直达资金须按照项目工程的实施进度在较长时间内分期支付，才能使直达资金对项目工程快速推进提供资金保障的同时，确保财政资金的安全性和有效性。</w:t>
      </w:r>
    </w:p>
    <w:p w14:paraId="5A2DD34C">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对策建议。鉴此，对于直达资金支出进度的监督考核，宜根据直达资金的具体性质，区分不同情况（机构运转等经费性支出可按预算年度，跨年度项目的建设性支出可按项目进度）进行监管与考核，避免简单采取预算年度考核从而可能引发直达资金错用、乱用的风险，达到对直达资金的监管精准有力、考核科学合理的效果。</w:t>
      </w:r>
    </w:p>
    <w:p w14:paraId="10F85A3A">
      <w:pPr>
        <w:keepNext w:val="0"/>
        <w:keepLines w:val="0"/>
        <w:pageBreakBefore w:val="0"/>
        <w:kinsoku/>
        <w:wordWrap/>
        <w:overflowPunct/>
        <w:topLinePunct w:val="0"/>
        <w:autoSpaceDE/>
        <w:bidi w:val="0"/>
        <w:adjustRightInd/>
        <w:snapToGrid/>
        <w:spacing w:line="600" w:lineRule="exact"/>
        <w:ind w:right="0" w:rightChars="0" w:firstLine="320" w:firstLineChars="1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二</w:t>
      </w:r>
      <w:r>
        <w:rPr>
          <w:rFonts w:hint="default" w:ascii="Times New Roman" w:hAnsi="Times New Roman" w:eastAsia="仿宋_GB2312" w:cs="Times New Roman"/>
          <w:b w:val="0"/>
          <w:bCs w:val="0"/>
          <w:kern w:val="2"/>
          <w:sz w:val="32"/>
          <w:szCs w:val="32"/>
          <w:lang w:val="en-US" w:eastAsia="zh-CN" w:bidi="ar-SA"/>
        </w:rPr>
        <w:t>）完善、推进直达机制常态化的其他意见建议</w:t>
      </w:r>
    </w:p>
    <w:p w14:paraId="47482437">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进一步对直达资金监控系统进行升级，完善硬件设施。优化简洁的操作流程、更为完善的数据库支撑、更为多元的数据统计及分析功能，将在极大减轻基层工作人员负担的同时大大提高资金管理效率及更好发挥监管作用。</w:t>
      </w:r>
    </w:p>
    <w:p w14:paraId="4B3EADF6">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鉴此，针对监控系统提出以下几点建议：一是直达资金“导航”-“数据分析”-“业务督促类”中的7表“疑似错用科目”建议增加整改功能，便于业务</w:t>
      </w:r>
      <w:r>
        <w:rPr>
          <w:rFonts w:hint="eastAsia" w:ascii="Times New Roman" w:hAnsi="Times New Roman" w:eastAsia="仿宋_GB2312" w:cs="Times New Roman"/>
          <w:b w:val="0"/>
          <w:bCs w:val="0"/>
          <w:kern w:val="2"/>
          <w:sz w:val="32"/>
          <w:szCs w:val="32"/>
          <w:lang w:val="en-US" w:eastAsia="zh-CN" w:bidi="ar-SA"/>
        </w:rPr>
        <w:t>股</w:t>
      </w:r>
      <w:r>
        <w:rPr>
          <w:rFonts w:hint="default" w:ascii="Times New Roman" w:hAnsi="Times New Roman" w:eastAsia="仿宋_GB2312" w:cs="Times New Roman"/>
          <w:b w:val="0"/>
          <w:bCs w:val="0"/>
          <w:kern w:val="2"/>
          <w:sz w:val="32"/>
          <w:szCs w:val="32"/>
          <w:lang w:val="en-US" w:eastAsia="zh-CN" w:bidi="ar-SA"/>
        </w:rPr>
        <w:t>室根据实际情况认定该科目是否错用；二是直达资金系统“导航”-</w:t>
      </w:r>
      <w:r>
        <w:rPr>
          <w:rFonts w:hint="eastAsia" w:ascii="Times New Roman" w:hAnsi="Times New Roman" w:eastAsia="仿宋_GB2312" w:cs="Times New Roman"/>
          <w:b w:val="0"/>
          <w:bCs w:val="0"/>
          <w:kern w:val="2"/>
          <w:sz w:val="32"/>
          <w:szCs w:val="32"/>
          <w:lang w:val="en-US" w:eastAsia="zh-CN" w:bidi="ar-SA"/>
        </w:rPr>
        <w:t>“**年资金台账”-“**年资金结转”报表数据存在偏差，结转以前年度指标，在当年进行指标调整后，报表未更新调整后的数据，重复统计金额。</w:t>
      </w:r>
    </w:p>
    <w:p w14:paraId="43CC8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320" w:firstLineChars="1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（三）1-2月份直达资金执行中主要存在问题：一是分配率低。标准化平台未收到上级指标县级无法及时分配；二是支付率低。</w:t>
      </w:r>
      <w:r>
        <w:rPr>
          <w:rFonts w:hint="eastAsia" w:ascii="Times New Roman" w:hAnsi="Times New Roman" w:eastAsia="仿宋_GB2312" w:cs="Times New Roman"/>
          <w:b w:val="0"/>
          <w:bCs w:val="0"/>
          <w:kern w:val="2"/>
          <w:sz w:val="32"/>
          <w:szCs w:val="32"/>
          <w:lang w:val="en-US" w:eastAsia="zh-CN" w:bidi="ar-SA"/>
        </w:rPr>
        <w:t>前期工作滞后严重拉低了时点的整体支出进度，如：农业生产发展资金、农村危房改造补助资金，中央财政城镇保障性安居工程补助资金等。</w:t>
      </w:r>
      <w:r>
        <w:rPr>
          <w:rFonts w:hint="eastAsia" w:ascii="Times New Roman" w:hAnsi="Times New Roman" w:eastAsia="仿宋_GB2312" w:cs="Times New Roman"/>
          <w:b w:val="0"/>
          <w:bCs w:val="0"/>
          <w:sz w:val="32"/>
          <w:szCs w:val="32"/>
          <w:lang w:val="en-US" w:eastAsia="zh-CN"/>
        </w:rPr>
        <w:t>下达的项目</w:t>
      </w:r>
      <w:r>
        <w:rPr>
          <w:rFonts w:hint="eastAsia" w:ascii="Times New Roman" w:hAnsi="Times New Roman" w:eastAsia="仿宋_GB2312" w:cs="Times New Roman"/>
          <w:b w:val="0"/>
          <w:bCs w:val="0"/>
          <w:kern w:val="2"/>
          <w:sz w:val="32"/>
          <w:szCs w:val="32"/>
          <w:lang w:val="en-US" w:eastAsia="zh-CN" w:bidi="ar-SA"/>
        </w:rPr>
        <w:t>未进行公开招投标、未签订施工合同、工程未开工建设，故资金未能形成支出；三是</w:t>
      </w:r>
      <w:r>
        <w:rPr>
          <w:rFonts w:hint="eastAsia" w:ascii="Times New Roman" w:hAnsi="Times New Roman" w:eastAsia="仿宋_GB2312" w:cs="Times New Roman"/>
          <w:b w:val="0"/>
          <w:bCs w:val="0"/>
          <w:sz w:val="32"/>
          <w:szCs w:val="32"/>
          <w:lang w:val="en-US" w:eastAsia="zh-CN"/>
        </w:rPr>
        <w:t>一般性转移支付11618万元，</w:t>
      </w:r>
      <w:r>
        <w:rPr>
          <w:rFonts w:hint="default" w:ascii="Times New Roman" w:hAnsi="Times New Roman" w:eastAsia="仿宋_GB2312" w:cs="Times New Roman"/>
          <w:b w:val="0"/>
          <w:bCs w:val="0"/>
          <w:kern w:val="2"/>
          <w:sz w:val="32"/>
          <w:szCs w:val="32"/>
          <w:lang w:val="en-US" w:eastAsia="zh-CN" w:bidi="ar-SA"/>
        </w:rPr>
        <w:t>该笔资金用于机关事业单位</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至12月退休人员养老金统筹</w:t>
      </w:r>
      <w:r>
        <w:rPr>
          <w:rFonts w:hint="eastAsia" w:ascii="Times New Roman" w:hAnsi="Times New Roman" w:eastAsia="仿宋_GB2312" w:cs="Times New Roman"/>
          <w:b w:val="0"/>
          <w:bCs w:val="0"/>
          <w:kern w:val="2"/>
          <w:sz w:val="32"/>
          <w:szCs w:val="32"/>
          <w:lang w:val="en-US" w:eastAsia="zh-CN" w:bidi="ar-SA"/>
        </w:rPr>
        <w:t>内/外</w:t>
      </w:r>
      <w:r>
        <w:rPr>
          <w:rFonts w:hint="default" w:ascii="Times New Roman" w:hAnsi="Times New Roman" w:eastAsia="仿宋_GB2312" w:cs="Times New Roman"/>
          <w:b w:val="0"/>
          <w:bCs w:val="0"/>
          <w:kern w:val="2"/>
          <w:sz w:val="32"/>
          <w:szCs w:val="32"/>
          <w:lang w:val="en-US" w:eastAsia="zh-CN" w:bidi="ar-SA"/>
        </w:rPr>
        <w:t>财政补助，需按月兑付，不能一次性兑付</w:t>
      </w:r>
      <w:r>
        <w:rPr>
          <w:rFonts w:hint="eastAsia" w:ascii="Times New Roman" w:hAnsi="Times New Roman" w:eastAsia="仿宋_GB2312" w:cs="Times New Roman"/>
          <w:b w:val="0"/>
          <w:bCs w:val="0"/>
          <w:kern w:val="2"/>
          <w:sz w:val="32"/>
          <w:szCs w:val="32"/>
          <w:lang w:val="en-US" w:eastAsia="zh-CN" w:bidi="ar-SA"/>
        </w:rPr>
        <w:t>；四是支出进度提升困难。由于上年度资金结余较大，2021年结余14366万元，实际工作中优先清算上年结余资金，导致当年直达资金支付效率低。</w:t>
      </w:r>
    </w:p>
    <w:p w14:paraId="1BA75453">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both"/>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采取的措施</w:t>
      </w:r>
    </w:p>
    <w:p w14:paraId="466F399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right="0" w:rightChars="0" w:firstLine="640" w:firstLineChars="200"/>
        <w:jc w:val="both"/>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是把加快项目实施进度、尽快实现资金支付工作摆在突出位置，向资金支付进度慢的单位下达督查通知，督促资金使用单位认真分析和查找资金支付进度慢的主要原因、存在问题，提出解决的具体措施和办法，排出时间表，在确保资金使用安全的情况下，确保按期完成项目资金支出进度；二是加强资金管理，对已经形成实际支出的直达资金，要确保及时、准确录入到监控系统，并按要求建立台账，确保数据真实、账目清晰、流向明确，做好迎接上级全过程监督检</w:t>
      </w: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3"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KEFSrng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INd1g2wAAAA8BAAAPAAAAAAAAAAEAIAAAACIA&#10;AABkcnMvZG93bnJldi54bWxQSwECFAAUAAAACACHTuJAKEFSrngCAAA8BQAADgAAAAAAAAABACAA&#10;AAAq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4504690</wp:posOffset>
            </wp:positionH>
            <wp:positionV relativeFrom="page">
              <wp:posOffset>4657090</wp:posOffset>
            </wp:positionV>
            <wp:extent cx="1619885" cy="1619885"/>
            <wp:effectExtent l="0" t="0" r="0" b="18415"/>
            <wp:wrapNone/>
            <wp:docPr id="2" name="KG_62F4A458$01$29$0000$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F4A458$01$29$0000$N$0005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Times New Roman" w:hAnsi="Times New Roman" w:eastAsia="仿宋_GB2312" w:cs="Times New Roman"/>
          <w:b w:val="0"/>
          <w:bCs w:val="0"/>
          <w:kern w:val="2"/>
          <w:sz w:val="32"/>
          <w:szCs w:val="32"/>
          <w:lang w:val="en-US" w:eastAsia="zh-CN" w:bidi="ar-SA"/>
        </w:rPr>
        <w:t>查的准备；三是进一步优化完善直达资金监控系统，对接相关系统数据，简化操作流程。</w:t>
      </w:r>
    </w:p>
    <w:p w14:paraId="49F41E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2" w:afterAutospacing="0" w:line="562" w:lineRule="atLeast"/>
        <w:ind w:left="0" w:right="0" w:firstLine="634"/>
        <w:jc w:val="both"/>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下一步我们将严格按照时间节点要求，加快直达资金的拨付，及时导入直达资金监控系统，强化直达资金监管，切实发挥直达资金效益，真正实现惠企利民。</w:t>
      </w:r>
    </w:p>
    <w:p w14:paraId="2E3283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2" w:afterAutospacing="0" w:line="662" w:lineRule="atLeast"/>
        <w:ind w:left="0" w:right="0" w:firstLine="706"/>
        <w:jc w:val="both"/>
        <w:rPr>
          <w:rFonts w:hint="eastAsia" w:ascii="Times New Roman" w:hAnsi="Times New Roman" w:eastAsia="仿宋_GB2312" w:cs="Times New Roman"/>
          <w:b w:val="0"/>
          <w:bCs w:val="0"/>
          <w:kern w:val="2"/>
          <w:sz w:val="32"/>
          <w:szCs w:val="32"/>
          <w:lang w:val="en-US" w:eastAsia="zh-CN" w:bidi="ar-SA"/>
        </w:rPr>
      </w:pPr>
    </w:p>
    <w:p w14:paraId="695892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321" w:firstLineChars="100"/>
        <w:jc w:val="both"/>
        <w:textAlignment w:val="auto"/>
        <w:outlineLvl w:val="9"/>
        <w:rPr>
          <w:rFonts w:hint="eastAsia" w:ascii="Times New Roman" w:hAnsi="Times New Roman" w:eastAsia="仿宋_GB2312" w:cs="Times New Roman"/>
          <w:b/>
          <w:bCs/>
          <w:sz w:val="32"/>
          <w:szCs w:val="32"/>
          <w:lang w:val="en-US" w:eastAsia="zh-CN"/>
        </w:rPr>
      </w:pPr>
    </w:p>
    <w:p w14:paraId="0C12C5F3">
      <w:pPr>
        <w:numPr>
          <w:ilvl w:val="0"/>
          <w:numId w:val="0"/>
        </w:numPr>
        <w:rPr>
          <w:rFonts w:hint="eastAsia" w:ascii="Times New Roman" w:hAnsi="Times New Roman" w:eastAsia="仿宋_GB2312" w:cs="Times New Roman"/>
          <w:b w:val="0"/>
          <w:bCs w:val="0"/>
          <w:sz w:val="32"/>
          <w:szCs w:val="32"/>
          <w:lang w:val="en-US" w:eastAsia="zh-CN"/>
        </w:rPr>
      </w:pPr>
    </w:p>
    <w:p w14:paraId="589139EC">
      <w:pPr>
        <w:rPr>
          <w:rFonts w:hint="eastAsia" w:ascii="Times New Roman" w:hAnsi="Times New Roman" w:eastAsia="仿宋_GB2312" w:cs="Times New Roman"/>
          <w:b w:val="0"/>
          <w:bCs w:val="0"/>
          <w:kern w:val="2"/>
          <w:sz w:val="32"/>
          <w:szCs w:val="32"/>
          <w:lang w:val="en-US" w:eastAsia="zh-CN" w:bidi="ar-SA"/>
        </w:rPr>
      </w:pPr>
    </w:p>
    <w:p w14:paraId="3306912C">
      <w:pPr>
        <w:rPr>
          <w:rFonts w:hint="eastAsia" w:ascii="Times New Roman" w:hAnsi="Times New Roman" w:eastAsia="仿宋_GB2312" w:cs="Times New Roman"/>
          <w:b w:val="0"/>
          <w:bCs w:val="0"/>
          <w:kern w:val="2"/>
          <w:sz w:val="32"/>
          <w:szCs w:val="32"/>
          <w:lang w:val="en-US" w:eastAsia="zh-CN" w:bidi="ar-SA"/>
        </w:rPr>
      </w:pPr>
    </w:p>
    <w:p w14:paraId="492ACAD5">
      <w:pPr>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盈江县财政局</w:t>
      </w:r>
    </w:p>
    <w:p w14:paraId="7E9479B9">
      <w:pPr>
        <w:jc w:val="left"/>
        <w:rPr>
          <w:rFonts w:hint="eastAsia"/>
          <w:lang w:val="en-US" w:eastAsia="zh-CN"/>
        </w:rPr>
      </w:pPr>
      <w:r>
        <w:rPr>
          <w:rFonts w:hint="eastAsia" w:ascii="Times New Roman" w:hAnsi="Times New Roman" w:eastAsia="仿宋_GB2312" w:cs="Times New Roman"/>
          <w:b w:val="0"/>
          <w:bCs w:val="0"/>
          <w:kern w:val="2"/>
          <w:sz w:val="32"/>
          <w:szCs w:val="32"/>
          <w:lang w:val="en-US" w:eastAsia="zh-CN" w:bidi="ar-SA"/>
        </w:rPr>
        <w:t xml:space="preserve">                                 2022年2月28日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3773E"/>
    <w:multiLevelType w:val="singleLevel"/>
    <w:tmpl w:val="6113773E"/>
    <w:lvl w:ilvl="0" w:tentative="0">
      <w:start w:val="1"/>
      <w:numFmt w:val="chineseCounting"/>
      <w:suff w:val="nothing"/>
      <w:lvlText w:val="%1、"/>
      <w:lvlJc w:val="left"/>
    </w:lvl>
  </w:abstractNum>
  <w:abstractNum w:abstractNumId="1">
    <w:nsid w:val="6162C2E1"/>
    <w:multiLevelType w:val="singleLevel"/>
    <w:tmpl w:val="6162C2E1"/>
    <w:lvl w:ilvl="0" w:tentative="0">
      <w:start w:val="1"/>
      <w:numFmt w:val="chineseCounting"/>
      <w:suff w:val="nothing"/>
      <w:lvlText w:val="（%1）"/>
      <w:lvlJc w:val="left"/>
    </w:lvl>
  </w:abstractNum>
  <w:abstractNum w:abstractNumId="2">
    <w:nsid w:val="6162C50F"/>
    <w:multiLevelType w:val="singleLevel"/>
    <w:tmpl w:val="6162C50F"/>
    <w:lvl w:ilvl="0" w:tentative="0">
      <w:start w:val="1"/>
      <w:numFmt w:val="decimal"/>
      <w:suff w:val="nothing"/>
      <w:lvlText w:val="%1."/>
      <w:lvlJc w:val="left"/>
    </w:lvl>
  </w:abstractNum>
  <w:abstractNum w:abstractNumId="3">
    <w:nsid w:val="621C7EFA"/>
    <w:multiLevelType w:val="singleLevel"/>
    <w:tmpl w:val="621C7EFA"/>
    <w:lvl w:ilvl="0" w:tentative="0">
      <w:start w:val="4"/>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ZDljZWU5ZjkxNTE5ZGMxZDU0MzczZGI3YzBjZmYifQ=="/>
    <w:docVar w:name="DocumentID" w:val="{2997A253-1AB8-4254-B008-8CC8F9D9C0F4}"/>
    <w:docVar w:name="DocumentName" w:val="盈江县2022年1-2月份直达资金情况报告"/>
  </w:docVars>
  <w:rsids>
    <w:rsidRoot w:val="00000000"/>
    <w:rsid w:val="01E843C0"/>
    <w:rsid w:val="01EC5C3E"/>
    <w:rsid w:val="089A1A40"/>
    <w:rsid w:val="090A46C1"/>
    <w:rsid w:val="0BCB3338"/>
    <w:rsid w:val="10404426"/>
    <w:rsid w:val="11196703"/>
    <w:rsid w:val="15C4553B"/>
    <w:rsid w:val="17CC10EF"/>
    <w:rsid w:val="18D76264"/>
    <w:rsid w:val="1C254F7C"/>
    <w:rsid w:val="1D3E7ECA"/>
    <w:rsid w:val="1EA801E8"/>
    <w:rsid w:val="1F5B219C"/>
    <w:rsid w:val="220A5550"/>
    <w:rsid w:val="22A253C2"/>
    <w:rsid w:val="25271840"/>
    <w:rsid w:val="295B0911"/>
    <w:rsid w:val="298762E4"/>
    <w:rsid w:val="2A5F45EA"/>
    <w:rsid w:val="2BB645E3"/>
    <w:rsid w:val="2C392B42"/>
    <w:rsid w:val="30C40B43"/>
    <w:rsid w:val="331702B7"/>
    <w:rsid w:val="34A87142"/>
    <w:rsid w:val="3585753F"/>
    <w:rsid w:val="3A4D28DF"/>
    <w:rsid w:val="3CBD6159"/>
    <w:rsid w:val="3EB81316"/>
    <w:rsid w:val="404B7E6C"/>
    <w:rsid w:val="426867F1"/>
    <w:rsid w:val="4B3C270D"/>
    <w:rsid w:val="4CD42BF8"/>
    <w:rsid w:val="4FF90F29"/>
    <w:rsid w:val="52CE6F0F"/>
    <w:rsid w:val="534D59EC"/>
    <w:rsid w:val="536B01E8"/>
    <w:rsid w:val="5AC0572F"/>
    <w:rsid w:val="5DCE34AC"/>
    <w:rsid w:val="5F207AA7"/>
    <w:rsid w:val="60277BD5"/>
    <w:rsid w:val="608C366F"/>
    <w:rsid w:val="60BB2074"/>
    <w:rsid w:val="62A34715"/>
    <w:rsid w:val="645321A4"/>
    <w:rsid w:val="65A2060D"/>
    <w:rsid w:val="65C408CB"/>
    <w:rsid w:val="68B97AEB"/>
    <w:rsid w:val="68F64608"/>
    <w:rsid w:val="69F550DF"/>
    <w:rsid w:val="6CFB4F37"/>
    <w:rsid w:val="6E481A6C"/>
    <w:rsid w:val="6E7867F8"/>
    <w:rsid w:val="73283BE3"/>
    <w:rsid w:val="770F4453"/>
    <w:rsid w:val="77E57527"/>
    <w:rsid w:val="7C4D5E59"/>
    <w:rsid w:val="7C993C0D"/>
    <w:rsid w:val="7CE26734"/>
    <w:rsid w:val="7DAD1B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cs="宋体"/>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Body Text Indent"/>
    <w:basedOn w:val="1"/>
    <w:qFormat/>
    <w:uiPriority w:val="0"/>
    <w:pPr>
      <w:spacing w:after="120"/>
      <w:ind w:left="420" w:leftChars="200"/>
    </w:pPr>
    <w:rPr>
      <w:rFonts w:ascii="Calibri" w:hAnsi="Calibri" w:eastAsia="宋体" w:cs="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uiPriority w:val="0"/>
    <w:pPr>
      <w:ind w:firstLine="420" w:firstLineChars="200"/>
    </w:pPr>
  </w:style>
  <w:style w:type="paragraph" w:customStyle="1" w:styleId="9">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2025</Words>
  <Characters>2144</Characters>
  <Lines>0</Lines>
  <Paragraphs>0</Paragraphs>
  <TotalTime>2</TotalTime>
  <ScaleCrop>false</ScaleCrop>
  <LinksUpToDate>false</LinksUpToDate>
  <CharactersWithSpaces>2211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Z</cp:lastModifiedBy>
  <dcterms:modified xsi:type="dcterms:W3CDTF">2024-10-28T08:33:37Z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8F6914A45CF84A9AAF9F226F7DB9D18F_12</vt:lpwstr>
  </property>
</Properties>
</file>