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82CFE">
      <w:pPr>
        <w:pStyle w:val="13"/>
        <w:rPr>
          <w:rFonts w:ascii="Times New Roman"/>
          <w:sz w:val="20"/>
        </w:rPr>
      </w:pPr>
    </w:p>
    <w:p w14:paraId="74BD3366">
      <w:pPr>
        <w:pStyle w:val="13"/>
        <w:spacing w:before="1"/>
        <w:rPr>
          <w:rFonts w:ascii="Times New Roman"/>
          <w:sz w:val="28"/>
        </w:rPr>
      </w:pPr>
    </w:p>
    <w:p w14:paraId="5CA135F9">
      <w:pPr>
        <w:pStyle w:val="2"/>
        <w:ind w:right="174"/>
      </w:pPr>
      <w:r>
        <w:t>盏西镇人民政府</w:t>
      </w:r>
    </w:p>
    <w:p w14:paraId="0BA6A143">
      <w:pPr>
        <w:spacing w:before="214"/>
        <w:ind w:left="0" w:right="169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2015 年度部门决算情况说明</w:t>
      </w:r>
    </w:p>
    <w:p w14:paraId="2ED2FCE6">
      <w:pPr>
        <w:pStyle w:val="3"/>
        <w:tabs>
          <w:tab w:val="left" w:pos="1504"/>
        </w:tabs>
        <w:spacing w:before="226"/>
        <w:ind w:left="0" w:right="174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第一部分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盏西镇概况</w:t>
      </w:r>
    </w:p>
    <w:p w14:paraId="6FA9C124">
      <w:pPr>
        <w:pStyle w:val="13"/>
        <w:spacing w:before="5"/>
        <w:rPr>
          <w:rFonts w:ascii="宋体"/>
          <w:b/>
          <w:sz w:val="23"/>
        </w:rPr>
      </w:pPr>
    </w:p>
    <w:p w14:paraId="5EB3929A">
      <w:pPr>
        <w:spacing w:before="0"/>
        <w:ind w:left="704" w:right="0" w:firstLine="0"/>
        <w:jc w:val="left"/>
        <w:rPr>
          <w:b/>
          <w:sz w:val="30"/>
        </w:rPr>
      </w:pPr>
      <w:r>
        <w:rPr>
          <w:b/>
          <w:sz w:val="30"/>
        </w:rPr>
        <w:t>一、主要职能</w:t>
      </w:r>
    </w:p>
    <w:p w14:paraId="60A5F1E3">
      <w:pPr>
        <w:spacing w:before="179" w:line="338" w:lineRule="auto"/>
        <w:ind w:left="104" w:right="117" w:firstLine="640"/>
        <w:jc w:val="left"/>
        <w:rPr>
          <w:sz w:val="32"/>
        </w:rPr>
      </w:pPr>
      <w:r>
        <w:rPr>
          <w:spacing w:val="-12"/>
          <w:sz w:val="32"/>
        </w:rPr>
        <w:t>盏西镇党委、政府在上级党委、政府的正确领导和广大干部</w:t>
      </w:r>
      <w:r>
        <w:rPr>
          <w:spacing w:val="-16"/>
          <w:sz w:val="32"/>
        </w:rPr>
        <w:t>群众的共同努力下，以邓小平理论和“三个代表”重要思想为指导，深入学习贯彻落实科学发展观、党的十八大、十八届三中、</w:t>
      </w:r>
      <w:r>
        <w:rPr>
          <w:spacing w:val="-20"/>
          <w:sz w:val="32"/>
        </w:rPr>
        <w:t>四中全会精神以及习近平总书记在云南的系列重要讲话精神，积</w:t>
      </w:r>
      <w:r>
        <w:rPr>
          <w:spacing w:val="-18"/>
          <w:sz w:val="32"/>
        </w:rPr>
        <w:t>极应对各种困难和挑战，妥善处理有关改革、发展、稳定的重大</w:t>
      </w:r>
      <w:r>
        <w:rPr>
          <w:spacing w:val="-14"/>
          <w:sz w:val="32"/>
        </w:rPr>
        <w:t>问题，凝心聚力，攻坚克难，真抓实干，继续保持了全乡经济发</w:t>
      </w:r>
      <w:r>
        <w:rPr>
          <w:spacing w:val="-19"/>
          <w:sz w:val="32"/>
        </w:rPr>
        <w:t>展、社会进步、民族团结、生态良好、党的建设全面加强新局面。</w:t>
      </w:r>
    </w:p>
    <w:p w14:paraId="17897B58">
      <w:pPr>
        <w:spacing w:before="31" w:line="350" w:lineRule="auto"/>
        <w:ind w:left="104" w:right="162" w:firstLine="640"/>
        <w:jc w:val="left"/>
        <w:rPr>
          <w:sz w:val="32"/>
        </w:rPr>
      </w:pPr>
      <w:r>
        <w:rPr>
          <w:sz w:val="32"/>
        </w:rPr>
        <w:t>2015</w:t>
      </w:r>
      <w:r>
        <w:rPr>
          <w:spacing w:val="-12"/>
          <w:sz w:val="32"/>
        </w:rPr>
        <w:t xml:space="preserve"> 年重点工作任务；1.</w:t>
      </w:r>
      <w:r>
        <w:rPr>
          <w:sz w:val="32"/>
        </w:rPr>
        <w:t>狠抓思想建设;建立健全了党政领</w:t>
      </w:r>
      <w:r>
        <w:rPr>
          <w:spacing w:val="-11"/>
          <w:sz w:val="32"/>
        </w:rPr>
        <w:t>导班子中心组学习制度，定期组织班子成员认真学习中国特色社</w:t>
      </w:r>
      <w:r>
        <w:rPr>
          <w:spacing w:val="-15"/>
          <w:sz w:val="32"/>
        </w:rPr>
        <w:t>会主义理论体系、党章党纪和中央会议精神，切实提高班子成员的理论修养和知识水平，搭建坚实领导基础。2.狠抓组织建设。 乡党委始终把</w:t>
      </w:r>
      <w:r>
        <w:rPr>
          <w:color w:val="333333"/>
          <w:spacing w:val="-18"/>
          <w:sz w:val="32"/>
        </w:rPr>
        <w:t>增强基层党组织的凝聚力、号召力和战斗力作为党</w:t>
      </w:r>
      <w:r>
        <w:rPr>
          <w:color w:val="333333"/>
          <w:spacing w:val="-22"/>
          <w:sz w:val="32"/>
        </w:rPr>
        <w:t>建工作重点，</w:t>
      </w:r>
      <w:r>
        <w:rPr>
          <w:spacing w:val="-4"/>
          <w:sz w:val="32"/>
        </w:rPr>
        <w:t>全面落实党建工作责任，</w:t>
      </w:r>
      <w:r>
        <w:rPr>
          <w:color w:val="333333"/>
          <w:spacing w:val="-4"/>
          <w:sz w:val="32"/>
        </w:rPr>
        <w:t>健全和完善组织体系，不</w:t>
      </w:r>
      <w:r>
        <w:rPr>
          <w:color w:val="333333"/>
          <w:spacing w:val="-11"/>
          <w:sz w:val="32"/>
        </w:rPr>
        <w:t>断增强干部队伍整体素质和工作能力，</w:t>
      </w:r>
      <w:r>
        <w:rPr>
          <w:sz w:val="32"/>
        </w:rPr>
        <w:t>积极完善村级组织活动场</w:t>
      </w:r>
      <w:r>
        <w:rPr>
          <w:spacing w:val="-12"/>
          <w:sz w:val="32"/>
        </w:rPr>
        <w:t xml:space="preserve">所服务功能. </w:t>
      </w:r>
      <w:r>
        <w:rPr>
          <w:sz w:val="32"/>
        </w:rPr>
        <w:t>3</w:t>
      </w:r>
      <w:r>
        <w:rPr>
          <w:spacing w:val="-5"/>
          <w:sz w:val="32"/>
        </w:rPr>
        <w:t>.大力推进“合作股份”试点工作。为解决村集体</w:t>
      </w:r>
      <w:r>
        <w:rPr>
          <w:spacing w:val="-11"/>
          <w:sz w:val="32"/>
        </w:rPr>
        <w:t>经济组织无钱办事、无能力办事，破解“空壳”村的问题，达到</w:t>
      </w:r>
      <w:r>
        <w:rPr>
          <w:spacing w:val="-15"/>
          <w:sz w:val="32"/>
        </w:rPr>
        <w:t>强基惠农的目的，乡党委始终把“合作股份”试点工作作为党建</w:t>
      </w:r>
      <w:r>
        <w:rPr>
          <w:spacing w:val="6"/>
          <w:sz w:val="32"/>
        </w:rPr>
        <w:t>工作的重中之重来抓，</w:t>
      </w:r>
      <w:r>
        <w:rPr>
          <w:spacing w:val="5"/>
          <w:sz w:val="32"/>
        </w:rPr>
        <w:t>4</w:t>
      </w:r>
      <w:r>
        <w:rPr>
          <w:spacing w:val="6"/>
          <w:sz w:val="32"/>
        </w:rPr>
        <w:t>.加强阵地建设，严格管理党组织活动</w:t>
      </w:r>
    </w:p>
    <w:p w14:paraId="18D897A0">
      <w:pPr>
        <w:spacing w:after="0" w:line="350" w:lineRule="auto"/>
        <w:jc w:val="left"/>
        <w:rPr>
          <w:sz w:val="32"/>
        </w:rPr>
        <w:sectPr>
          <w:footerReference r:id="rId5" w:type="default"/>
          <w:type w:val="continuous"/>
          <w:pgSz w:w="11910" w:h="16840" w:orient="landscape"/>
          <w:pgMar w:top="1580" w:right="1140" w:bottom="1180" w:left="1540" w:header="720" w:footer="993" w:gutter="0"/>
          <w:pgNumType w:start="1"/>
          <w:cols w:space="720" w:num="1"/>
        </w:sectPr>
      </w:pPr>
    </w:p>
    <w:p w14:paraId="2EACBC0B">
      <w:pPr>
        <w:pStyle w:val="13"/>
        <w:rPr>
          <w:sz w:val="20"/>
        </w:rPr>
      </w:pPr>
    </w:p>
    <w:p w14:paraId="365471CC">
      <w:pPr>
        <w:pStyle w:val="13"/>
        <w:spacing w:before="4"/>
        <w:rPr>
          <w:sz w:val="27"/>
        </w:rPr>
      </w:pPr>
    </w:p>
    <w:p w14:paraId="4E042C0A">
      <w:pPr>
        <w:spacing w:before="54"/>
        <w:ind w:left="104" w:right="0" w:firstLine="0"/>
        <w:jc w:val="left"/>
        <w:rPr>
          <w:sz w:val="32"/>
        </w:rPr>
      </w:pPr>
      <w:r>
        <w:rPr>
          <w:sz w:val="32"/>
        </w:rPr>
        <w:t>室.5 大力推进脱贫攻坚工作。</w:t>
      </w:r>
    </w:p>
    <w:p w14:paraId="79343316">
      <w:pPr>
        <w:spacing w:before="210"/>
        <w:ind w:left="704" w:right="0" w:firstLine="0"/>
        <w:jc w:val="left"/>
        <w:rPr>
          <w:b/>
          <w:sz w:val="30"/>
        </w:rPr>
      </w:pPr>
      <w:r>
        <w:rPr>
          <w:b/>
          <w:sz w:val="30"/>
        </w:rPr>
        <w:t>二、部门基本情况</w:t>
      </w:r>
    </w:p>
    <w:p w14:paraId="0BC3BACA">
      <w:pPr>
        <w:pStyle w:val="13"/>
        <w:spacing w:before="216"/>
        <w:ind w:left="704"/>
      </w:pPr>
      <w:r>
        <w:rPr>
          <w:spacing w:val="-26"/>
        </w:rPr>
        <w:t xml:space="preserve">纳入 </w:t>
      </w:r>
      <w:r>
        <w:t>2015</w:t>
      </w:r>
      <w:r>
        <w:rPr>
          <w:spacing w:val="-14"/>
        </w:rPr>
        <w:t xml:space="preserve"> 年部门决算编报的单位共 </w:t>
      </w:r>
      <w:r>
        <w:t>1</w:t>
      </w:r>
      <w:r>
        <w:rPr>
          <w:spacing w:val="-18"/>
        </w:rPr>
        <w:t xml:space="preserve"> 个，其中行政单位 </w:t>
      </w:r>
      <w:r>
        <w:t>1</w:t>
      </w:r>
      <w:r>
        <w:rPr>
          <w:spacing w:val="-57"/>
        </w:rPr>
        <w:t xml:space="preserve"> 个</w:t>
      </w:r>
      <w:bookmarkStart w:id="0" w:name="_GoBack"/>
      <w:bookmarkEnd w:id="0"/>
      <w:r>
        <w:rPr>
          <w:spacing w:val="-57"/>
        </w:rPr>
        <w:t>。</w:t>
      </w:r>
    </w:p>
    <w:p w14:paraId="43722541">
      <w:pPr>
        <w:pStyle w:val="13"/>
        <w:spacing w:before="215"/>
        <w:ind w:left="104"/>
      </w:pPr>
      <w:r>
        <w:rPr>
          <w:spacing w:val="-7"/>
        </w:rPr>
        <w:t xml:space="preserve">部门在职在编实有人数 </w:t>
      </w:r>
      <w:r>
        <w:t>95</w:t>
      </w:r>
      <w:r>
        <w:rPr>
          <w:spacing w:val="-15"/>
        </w:rPr>
        <w:t xml:space="preserve"> 人，其中：财政全供养 </w:t>
      </w:r>
      <w:r>
        <w:t>154</w:t>
      </w:r>
      <w:r>
        <w:rPr>
          <w:spacing w:val="-13"/>
        </w:rPr>
        <w:t xml:space="preserve"> 人；在编实有</w:t>
      </w:r>
    </w:p>
    <w:p w14:paraId="2BE6FEEB">
      <w:pPr>
        <w:pStyle w:val="13"/>
        <w:spacing w:before="216"/>
        <w:ind w:left="104"/>
      </w:pPr>
      <w:r>
        <w:rPr>
          <w:spacing w:val="-23"/>
        </w:rPr>
        <w:t xml:space="preserve">车辆 </w:t>
      </w:r>
      <w:r>
        <w:t>4</w:t>
      </w:r>
      <w:r>
        <w:rPr>
          <w:spacing w:val="-15"/>
        </w:rPr>
        <w:t xml:space="preserve"> 辆。离退休人员 </w:t>
      </w:r>
      <w:r>
        <w:t>49</w:t>
      </w:r>
      <w:r>
        <w:rPr>
          <w:spacing w:val="-14"/>
        </w:rPr>
        <w:t xml:space="preserve"> 人，其中：离休 </w:t>
      </w:r>
      <w:r>
        <w:t>0</w:t>
      </w:r>
      <w:r>
        <w:rPr>
          <w:spacing w:val="-22"/>
        </w:rPr>
        <w:t xml:space="preserve"> 人，退休 </w:t>
      </w:r>
      <w:r>
        <w:t>49</w:t>
      </w:r>
      <w:r>
        <w:rPr>
          <w:spacing w:val="-12"/>
        </w:rPr>
        <w:t xml:space="preserve"> 人。遗属</w:t>
      </w:r>
    </w:p>
    <w:p w14:paraId="3BCC7BAE">
      <w:pPr>
        <w:pStyle w:val="13"/>
        <w:spacing w:before="216"/>
        <w:ind w:left="104"/>
      </w:pPr>
      <w:r>
        <w:t>补助人员 10 人。</w:t>
      </w:r>
    </w:p>
    <w:p w14:paraId="40A50718">
      <w:pPr>
        <w:pStyle w:val="13"/>
      </w:pPr>
    </w:p>
    <w:p w14:paraId="78B05E20">
      <w:pPr>
        <w:pStyle w:val="13"/>
        <w:spacing w:before="12"/>
        <w:rPr>
          <w:sz w:val="28"/>
        </w:rPr>
      </w:pPr>
    </w:p>
    <w:p w14:paraId="58B7D28B">
      <w:pPr>
        <w:pStyle w:val="3"/>
        <w:ind w:left="0" w:right="169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第二部分 盏西镇 2015 年度部门决算表</w:t>
      </w:r>
    </w:p>
    <w:p w14:paraId="5047EA1F">
      <w:pPr>
        <w:pStyle w:val="13"/>
        <w:spacing w:before="5"/>
        <w:rPr>
          <w:rFonts w:ascii="宋体"/>
          <w:b/>
          <w:sz w:val="23"/>
        </w:rPr>
      </w:pPr>
    </w:p>
    <w:p w14:paraId="50894255">
      <w:pPr>
        <w:pStyle w:val="13"/>
        <w:ind w:left="600" w:right="174"/>
        <w:jc w:val="center"/>
      </w:pPr>
      <w:r>
        <w:t>（见附件）</w:t>
      </w:r>
    </w:p>
    <w:p w14:paraId="06346703">
      <w:pPr>
        <w:pStyle w:val="13"/>
      </w:pPr>
    </w:p>
    <w:p w14:paraId="2823E23F">
      <w:pPr>
        <w:pStyle w:val="13"/>
        <w:rPr>
          <w:sz w:val="29"/>
        </w:rPr>
      </w:pPr>
    </w:p>
    <w:p w14:paraId="4B5F7EC5">
      <w:pPr>
        <w:pStyle w:val="3"/>
        <w:tabs>
          <w:tab w:val="left" w:pos="1504"/>
        </w:tabs>
        <w:ind w:left="0" w:right="169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第三部门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盏西镇</w:t>
      </w:r>
      <w:r>
        <w:rPr>
          <w:rFonts w:hint="eastAsia" w:ascii="宋体" w:eastAsia="宋体"/>
          <w:spacing w:val="-76"/>
        </w:rPr>
        <w:t xml:space="preserve"> </w:t>
      </w:r>
      <w:r>
        <w:rPr>
          <w:rFonts w:hint="eastAsia" w:ascii="宋体" w:eastAsia="宋体"/>
        </w:rPr>
        <w:t>2015</w:t>
      </w:r>
      <w:r>
        <w:rPr>
          <w:rFonts w:hint="eastAsia" w:ascii="宋体" w:eastAsia="宋体"/>
          <w:spacing w:val="-76"/>
        </w:rPr>
        <w:t xml:space="preserve"> </w:t>
      </w:r>
      <w:r>
        <w:rPr>
          <w:rFonts w:hint="eastAsia" w:ascii="宋体" w:eastAsia="宋体"/>
        </w:rPr>
        <w:t>年度部门决算情况说明</w:t>
      </w:r>
    </w:p>
    <w:p w14:paraId="6E024DB8">
      <w:pPr>
        <w:spacing w:before="239"/>
        <w:ind w:left="704" w:right="0" w:firstLine="0"/>
        <w:jc w:val="left"/>
        <w:rPr>
          <w:b/>
          <w:sz w:val="30"/>
        </w:rPr>
      </w:pPr>
      <w:r>
        <w:rPr>
          <w:b/>
          <w:sz w:val="30"/>
        </w:rPr>
        <w:t>一、收入决算情况说明</w:t>
      </w:r>
    </w:p>
    <w:p w14:paraId="213F71B6">
      <w:pPr>
        <w:pStyle w:val="13"/>
        <w:spacing w:before="3"/>
        <w:rPr>
          <w:b/>
          <w:sz w:val="31"/>
        </w:rPr>
      </w:pPr>
    </w:p>
    <w:p w14:paraId="10F916D4">
      <w:pPr>
        <w:pStyle w:val="13"/>
        <w:spacing w:before="1"/>
        <w:ind w:left="641"/>
        <w:jc w:val="both"/>
      </w:pPr>
      <w:r>
        <w:t>2015</w:t>
      </w:r>
      <w:r>
        <w:rPr>
          <w:spacing w:val="-16"/>
        </w:rPr>
        <w:t xml:space="preserve"> 年盏西镇决算总收入 </w:t>
      </w:r>
      <w:r>
        <w:t>1138.75</w:t>
      </w:r>
      <w:r>
        <w:rPr>
          <w:spacing w:val="-9"/>
        </w:rPr>
        <w:t xml:space="preserve"> 万元，其中：财政拨款收入</w:t>
      </w:r>
    </w:p>
    <w:p w14:paraId="5D40BBEA">
      <w:pPr>
        <w:pStyle w:val="13"/>
        <w:spacing w:before="220" w:line="374" w:lineRule="auto"/>
        <w:ind w:left="104" w:right="421"/>
        <w:jc w:val="both"/>
      </w:pPr>
      <w:r>
        <w:t>1138.75</w:t>
      </w:r>
      <w:r>
        <w:rPr>
          <w:spacing w:val="-76"/>
        </w:rPr>
        <w:t xml:space="preserve"> </w:t>
      </w:r>
      <w:r>
        <w:t>万元，占总收入的</w:t>
      </w:r>
      <w:r>
        <w:rPr>
          <w:spacing w:val="-77"/>
        </w:rPr>
        <w:t xml:space="preserve"> </w:t>
      </w:r>
      <w:r>
        <w:rPr>
          <w:spacing w:val="3"/>
        </w:rPr>
        <w:t>100</w:t>
      </w:r>
      <w:r>
        <w:rPr>
          <w:spacing w:val="11"/>
        </w:rPr>
        <w:drawing>
          <wp:inline distT="0" distB="0" distL="0" distR="0">
            <wp:extent cx="81915" cy="14541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；上级补助收入**万元，占总收入的</w:t>
      </w:r>
      <w:r>
        <w:rPr>
          <w:spacing w:val="4"/>
        </w:rPr>
        <w:t>**</w:t>
      </w:r>
      <w:r>
        <w:rPr>
          <w:spacing w:val="-149"/>
        </w:rPr>
        <w:t xml:space="preserve"> 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；事业收入**万元，占总收入的</w:t>
      </w:r>
      <w:r>
        <w:rPr>
          <w:spacing w:val="4"/>
        </w:rPr>
        <w:t>**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；经营收入**万元，占总收入的</w:t>
      </w:r>
      <w:r>
        <w:rPr>
          <w:spacing w:val="4"/>
        </w:rPr>
        <w:t>**</w:t>
      </w:r>
      <w:r>
        <w:rPr>
          <w:spacing w:val="-149"/>
        </w:rPr>
        <w:t xml:space="preserve"> 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；附属单位缴款收入**万元，占总收入的</w:t>
      </w:r>
      <w:r>
        <w:rPr>
          <w:spacing w:val="4"/>
        </w:rPr>
        <w:t>**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；其他收入</w:t>
      </w:r>
    </w:p>
    <w:p w14:paraId="029B4892">
      <w:pPr>
        <w:spacing w:before="1" w:line="396" w:lineRule="auto"/>
        <w:ind w:left="104" w:right="5671" w:firstLine="0"/>
        <w:jc w:val="both"/>
        <w:rPr>
          <w:b/>
          <w:sz w:val="30"/>
        </w:rPr>
      </w:pPr>
      <w:r>
        <w:rPr>
          <w:sz w:val="30"/>
        </w:rPr>
        <w:t>**万元，占总收入的</w:t>
      </w:r>
      <w:r>
        <w:rPr>
          <w:spacing w:val="4"/>
          <w:sz w:val="30"/>
        </w:rPr>
        <w:t>**</w:t>
      </w:r>
      <w:r>
        <w:rPr>
          <w:spacing w:val="8"/>
          <w:sz w:val="30"/>
        </w:rPr>
        <w:drawing>
          <wp:inline distT="0" distB="0" distL="0" distR="0">
            <wp:extent cx="81915" cy="14541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。</w:t>
      </w:r>
      <w:r>
        <w:rPr>
          <w:b/>
          <w:sz w:val="30"/>
        </w:rPr>
        <w:t>二、支出决算情况说明</w:t>
      </w:r>
    </w:p>
    <w:p w14:paraId="1F8EC006">
      <w:pPr>
        <w:pStyle w:val="13"/>
        <w:spacing w:before="49" w:line="374" w:lineRule="auto"/>
        <w:ind w:left="104" w:right="271" w:firstLine="600"/>
        <w:jc w:val="both"/>
      </w:pPr>
      <w:r>
        <w:rPr>
          <w:spacing w:val="-10"/>
        </w:rPr>
        <w:t xml:space="preserve">部门决算总支出 </w:t>
      </w:r>
      <w:r>
        <w:t>1148.03</w:t>
      </w:r>
      <w:r>
        <w:rPr>
          <w:spacing w:val="-15"/>
        </w:rPr>
        <w:t xml:space="preserve"> 万元，其中：基本支出 </w:t>
      </w:r>
      <w:r>
        <w:t>910.33</w:t>
      </w:r>
      <w:r>
        <w:rPr>
          <w:spacing w:val="-23"/>
        </w:rPr>
        <w:t xml:space="preserve"> 万元， </w:t>
      </w:r>
      <w:r>
        <w:rPr>
          <w:spacing w:val="-14"/>
        </w:rPr>
        <w:t xml:space="preserve">占总支出的 </w:t>
      </w:r>
      <w:r>
        <w:t>79.3</w:t>
      </w:r>
      <w:r>
        <w:rPr>
          <w:spacing w:val="-11"/>
        </w:rPr>
        <w:t xml:space="preserve">％；项目支出 </w:t>
      </w:r>
      <w:r>
        <w:t>237.7</w:t>
      </w:r>
      <w:r>
        <w:rPr>
          <w:spacing w:val="-18"/>
        </w:rPr>
        <w:t xml:space="preserve"> 万元，占总支出的 </w:t>
      </w:r>
      <w:r>
        <w:t>20.7％；上</w:t>
      </w:r>
      <w:r>
        <w:rPr>
          <w:spacing w:val="4"/>
        </w:rPr>
        <w:t>缴上级支出、经营支出、对附属单位补助支出共</w:t>
      </w:r>
      <w:r>
        <w:t>**</w:t>
      </w:r>
      <w:r>
        <w:rPr>
          <w:spacing w:val="3"/>
        </w:rPr>
        <w:t>万元，占总支出</w:t>
      </w:r>
    </w:p>
    <w:p w14:paraId="4D80BFFF">
      <w:pPr>
        <w:spacing w:after="0" w:line="374" w:lineRule="auto"/>
        <w:jc w:val="both"/>
        <w:sectPr>
          <w:pgSz w:w="11910" w:h="16840" w:orient="landscape"/>
          <w:pgMar w:top="1580" w:right="1140" w:bottom="1180" w:left="1540" w:header="0" w:footer="993" w:gutter="0"/>
          <w:cols w:space="720" w:num="1"/>
        </w:sectPr>
      </w:pPr>
    </w:p>
    <w:p w14:paraId="4E128DFE">
      <w:pPr>
        <w:pStyle w:val="13"/>
        <w:rPr>
          <w:sz w:val="20"/>
        </w:rPr>
      </w:pPr>
    </w:p>
    <w:p w14:paraId="2A02DBA7">
      <w:pPr>
        <w:pStyle w:val="13"/>
        <w:spacing w:before="7"/>
        <w:rPr>
          <w:sz w:val="28"/>
        </w:rPr>
      </w:pPr>
    </w:p>
    <w:p w14:paraId="7387CA1C">
      <w:pPr>
        <w:pStyle w:val="13"/>
        <w:spacing w:before="58"/>
        <w:ind w:left="104"/>
      </w:pPr>
      <w:r>
        <w:t>的**％。</w:t>
      </w:r>
    </w:p>
    <w:p w14:paraId="57922CF1">
      <w:pPr>
        <w:pStyle w:val="13"/>
        <w:spacing w:before="9"/>
        <w:rPr>
          <w:sz w:val="24"/>
        </w:rPr>
      </w:pPr>
    </w:p>
    <w:p w14:paraId="796A0C4C">
      <w:pPr>
        <w:pStyle w:val="13"/>
        <w:spacing w:line="374" w:lineRule="auto"/>
        <w:ind w:left="104" w:right="277" w:firstLine="600"/>
      </w:pPr>
      <w:r>
        <w:t>（一）基本支出情况。2015</w:t>
      </w:r>
      <w:r>
        <w:rPr>
          <w:spacing w:val="-9"/>
        </w:rPr>
        <w:t xml:space="preserve"> 年用于保障政府机关、下属事业单</w:t>
      </w:r>
      <w:r>
        <w:rPr>
          <w:spacing w:val="-14"/>
        </w:rPr>
        <w:t xml:space="preserve">位等机构正常运转的日常支出 </w:t>
      </w:r>
      <w:r>
        <w:t>910.33</w:t>
      </w:r>
      <w:r>
        <w:rPr>
          <w:spacing w:val="-11"/>
        </w:rPr>
        <w:t xml:space="preserve"> 万元。与上年对比增加原因分</w:t>
      </w:r>
      <w:r>
        <w:t>析是有新招录人员，因此有人员经费有增加，2015</w:t>
      </w:r>
      <w:r>
        <w:rPr>
          <w:spacing w:val="-52"/>
        </w:rPr>
        <w:t xml:space="preserve"> 年 </w:t>
      </w:r>
      <w:r>
        <w:t>7</w:t>
      </w:r>
      <w:r>
        <w:rPr>
          <w:spacing w:val="-14"/>
        </w:rPr>
        <w:t xml:space="preserve"> 月进行了增资调资。包括基本工资，津贴补贴等人员经费支出占基本支出的49.7％；办公经费、印刷费、水电费、汽燃费、办公设备购置等日</w:t>
      </w:r>
      <w:r>
        <w:rPr>
          <w:spacing w:val="-20"/>
        </w:rPr>
        <w:t xml:space="preserve">常公用经费占基本支出的 </w:t>
      </w:r>
      <w:r>
        <w:t>50.3％。</w:t>
      </w:r>
    </w:p>
    <w:p w14:paraId="1C9B856B">
      <w:pPr>
        <w:pStyle w:val="13"/>
        <w:spacing w:before="101" w:line="374" w:lineRule="auto"/>
        <w:ind w:left="104" w:right="344" w:firstLine="600"/>
        <w:jc w:val="both"/>
      </w:pPr>
      <w:r>
        <w:t>（二）项目支出情况。2015</w:t>
      </w:r>
      <w:r>
        <w:rPr>
          <w:spacing w:val="-10"/>
        </w:rPr>
        <w:t xml:space="preserve"> 年用于保障政府机构、下属事业单</w:t>
      </w:r>
      <w:r>
        <w:t>位等机构为完成特定的行政工作任务或事业发展目标，用于专项业</w:t>
      </w:r>
      <w:r>
        <w:rPr>
          <w:spacing w:val="-9"/>
        </w:rPr>
        <w:t xml:space="preserve">务工作的经费支出 </w:t>
      </w:r>
      <w:r>
        <w:t>237.7</w:t>
      </w:r>
      <w:r>
        <w:rPr>
          <w:spacing w:val="-13"/>
        </w:rPr>
        <w:t xml:space="preserve"> 元。与上年对比增加原因分析为因我 </w:t>
      </w:r>
      <w:r>
        <w:rPr>
          <w:spacing w:val="-4"/>
        </w:rPr>
        <w:t xml:space="preserve">2015 </w:t>
      </w:r>
      <w:r>
        <w:t>年处于脱贫攻坚与恢复重建的关键期，基本建设项目增加。</w:t>
      </w:r>
    </w:p>
    <w:p w14:paraId="5EAB59F1">
      <w:pPr>
        <w:pStyle w:val="3"/>
        <w:spacing w:before="102"/>
      </w:pPr>
      <w:r>
        <w:t>三、公共预算财政拨款支出决算情况说明</w:t>
      </w:r>
    </w:p>
    <w:p w14:paraId="2EE85D85">
      <w:pPr>
        <w:pStyle w:val="13"/>
        <w:spacing w:before="139"/>
        <w:ind w:left="641"/>
      </w:pPr>
      <w:r>
        <w:t>2015 年部门公共预算财政拨款支出 1118.03 万元,占本年支出合</w:t>
      </w:r>
    </w:p>
    <w:p w14:paraId="490EEB64">
      <w:pPr>
        <w:pStyle w:val="13"/>
        <w:spacing w:before="204" w:line="360" w:lineRule="auto"/>
        <w:ind w:left="104" w:right="277"/>
      </w:pPr>
      <w:r>
        <w:t>计</w:t>
      </w:r>
      <w:r>
        <w:rPr>
          <w:spacing w:val="-75"/>
        </w:rPr>
        <w:t xml:space="preserve"> </w:t>
      </w:r>
      <w:r>
        <w:rPr>
          <w:spacing w:val="4"/>
        </w:rPr>
        <w:t>97</w:t>
      </w:r>
      <w:r>
        <w:rPr>
          <w:spacing w:val="8"/>
        </w:rPr>
        <w:drawing>
          <wp:inline distT="0" distB="0" distL="0" distR="0">
            <wp:extent cx="81915" cy="145415"/>
            <wp:effectExtent l="0" t="0" r="0" b="0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1"/>
        </w:rPr>
        <w:t>。</w:t>
      </w:r>
      <w:r>
        <w:t>与上年对比增加原因分析公共预算财政收入增加</w:t>
      </w:r>
      <w:r>
        <w:rPr>
          <w:spacing w:val="-41"/>
        </w:rPr>
        <w:t>。</w:t>
      </w:r>
      <w:r>
        <w:t>按支出功能分类主要用于以下方面：</w:t>
      </w:r>
    </w:p>
    <w:p w14:paraId="2F36D57A">
      <w:pPr>
        <w:pStyle w:val="13"/>
        <w:spacing w:before="224" w:line="388" w:lineRule="auto"/>
        <w:ind w:left="104" w:right="277"/>
      </w:pPr>
      <w:r>
        <w:t>（一</w:t>
      </w:r>
      <w:r>
        <w:rPr>
          <w:spacing w:val="-3"/>
        </w:rPr>
        <w:t>）</w:t>
      </w:r>
      <w:r>
        <w:rPr>
          <w:spacing w:val="-9"/>
        </w:rPr>
        <w:t xml:space="preserve">一般公共服务支出 </w:t>
      </w:r>
      <w:r>
        <w:t>377.92</w:t>
      </w:r>
      <w:r>
        <w:rPr>
          <w:spacing w:val="-11"/>
        </w:rPr>
        <w:t xml:space="preserve"> 万元，主要用于人大、政府、党委</w:t>
      </w:r>
      <w:r>
        <w:t>及各站所的工作经费；</w:t>
      </w:r>
    </w:p>
    <w:p w14:paraId="14AA9877">
      <w:pPr>
        <w:pStyle w:val="13"/>
        <w:spacing w:before="3" w:line="388" w:lineRule="auto"/>
        <w:ind w:left="104" w:right="421"/>
      </w:pPr>
      <w:r>
        <w:t>（二）</w:t>
      </w:r>
      <w:r>
        <w:rPr>
          <w:spacing w:val="-11"/>
        </w:rPr>
        <w:t xml:space="preserve">公共安全支出 </w:t>
      </w:r>
      <w:r>
        <w:t>6.5</w:t>
      </w:r>
      <w:r>
        <w:rPr>
          <w:spacing w:val="-10"/>
        </w:rPr>
        <w:t xml:space="preserve"> 万元，主要用于乡镇、村委会开展禁毒防</w:t>
      </w:r>
      <w:r>
        <w:t>艾工作的开支。；</w:t>
      </w:r>
    </w:p>
    <w:p w14:paraId="781D88B2">
      <w:pPr>
        <w:pStyle w:val="13"/>
        <w:spacing w:before="2"/>
        <w:ind w:left="104"/>
      </w:pPr>
      <w:r>
        <w:t>（三</w:t>
      </w:r>
      <w:r>
        <w:rPr>
          <w:spacing w:val="-3"/>
        </w:rPr>
        <w:t>）</w:t>
      </w:r>
      <w:r>
        <w:rPr>
          <w:spacing w:val="-8"/>
        </w:rPr>
        <w:t xml:space="preserve">文化体育与传媒支出 </w:t>
      </w:r>
      <w:r>
        <w:t>54.37</w:t>
      </w:r>
      <w:r>
        <w:rPr>
          <w:spacing w:val="-10"/>
        </w:rPr>
        <w:t xml:space="preserve"> 万元，主要用于开展文化宣传等；</w:t>
      </w:r>
    </w:p>
    <w:p w14:paraId="3C530041">
      <w:pPr>
        <w:pStyle w:val="13"/>
        <w:spacing w:before="240"/>
        <w:ind w:left="104"/>
      </w:pPr>
      <w:r>
        <w:t>（四）社会保障和就业支出 248.82 万元，主要用于社会保障支出；</w:t>
      </w:r>
    </w:p>
    <w:p w14:paraId="48026B00">
      <w:pPr>
        <w:spacing w:after="0"/>
        <w:sectPr>
          <w:pgSz w:w="11910" w:h="16840" w:orient="landscape"/>
          <w:pgMar w:top="1580" w:right="1140" w:bottom="1180" w:left="1540" w:header="0" w:footer="993" w:gutter="0"/>
          <w:cols w:space="720" w:num="1"/>
        </w:sectPr>
      </w:pPr>
    </w:p>
    <w:p w14:paraId="013CD15B">
      <w:pPr>
        <w:pStyle w:val="13"/>
        <w:rPr>
          <w:sz w:val="20"/>
        </w:rPr>
      </w:pPr>
    </w:p>
    <w:p w14:paraId="59C4F01E">
      <w:pPr>
        <w:pStyle w:val="13"/>
        <w:spacing w:before="11"/>
        <w:rPr>
          <w:sz w:val="23"/>
        </w:rPr>
      </w:pPr>
    </w:p>
    <w:p w14:paraId="11318E42">
      <w:pPr>
        <w:pStyle w:val="13"/>
        <w:spacing w:before="58" w:line="388" w:lineRule="auto"/>
        <w:ind w:left="104" w:right="421"/>
      </w:pPr>
      <w:r>
        <w:t>（五）</w:t>
      </w:r>
      <w:r>
        <w:rPr>
          <w:spacing w:val="-7"/>
        </w:rPr>
        <w:t xml:space="preserve">医疗卫生与计划生育支出 </w:t>
      </w:r>
      <w:r>
        <w:t>43.03</w:t>
      </w:r>
      <w:r>
        <w:rPr>
          <w:spacing w:val="-10"/>
        </w:rPr>
        <w:t xml:space="preserve"> 万元，主要用于计生、卫生</w:t>
      </w:r>
      <w:r>
        <w:t>工作</w:t>
      </w:r>
    </w:p>
    <w:p w14:paraId="6B86734B">
      <w:pPr>
        <w:pStyle w:val="13"/>
        <w:spacing w:before="3" w:line="388" w:lineRule="auto"/>
        <w:ind w:left="104" w:right="277"/>
      </w:pPr>
      <w:r>
        <w:t>（六</w:t>
      </w:r>
      <w:r>
        <w:rPr>
          <w:spacing w:val="-3"/>
        </w:rPr>
        <w:t>）</w:t>
      </w:r>
      <w:r>
        <w:rPr>
          <w:spacing w:val="-14"/>
        </w:rPr>
        <w:t xml:space="preserve">农林水支出 </w:t>
      </w:r>
      <w:r>
        <w:t>360.43</w:t>
      </w:r>
      <w:r>
        <w:rPr>
          <w:spacing w:val="-12"/>
        </w:rPr>
        <w:t xml:space="preserve"> 万元，主要用于</w:t>
      </w:r>
      <w:r>
        <w:t>**（相关支出情况）</w:t>
      </w:r>
      <w:r>
        <w:rPr>
          <w:spacing w:val="-7"/>
        </w:rPr>
        <w:t>农村</w:t>
      </w:r>
      <w:r>
        <w:t>公益事业和农村道路建设；</w:t>
      </w:r>
    </w:p>
    <w:p w14:paraId="5665CD28">
      <w:pPr>
        <w:pStyle w:val="13"/>
        <w:spacing w:before="3"/>
        <w:ind w:left="104"/>
      </w:pPr>
      <w:r>
        <w:t>（七）住房保障支出 24.51 万元，主要用于住房公积金；</w:t>
      </w:r>
    </w:p>
    <w:p w14:paraId="354BECC6">
      <w:pPr>
        <w:pStyle w:val="13"/>
        <w:spacing w:before="239"/>
        <w:ind w:left="104"/>
      </w:pPr>
      <w:r>
        <w:t>（八</w:t>
      </w:r>
      <w:r>
        <w:rPr>
          <w:spacing w:val="-3"/>
        </w:rPr>
        <w:t>）</w:t>
      </w:r>
      <w:r>
        <w:rPr>
          <w:spacing w:val="-16"/>
        </w:rPr>
        <w:t xml:space="preserve">其他支出 </w:t>
      </w:r>
      <w:r>
        <w:t>2.75</w:t>
      </w:r>
      <w:r>
        <w:rPr>
          <w:spacing w:val="-14"/>
        </w:rPr>
        <w:t xml:space="preserve"> 万元，其中一般公共预算财政拨款 </w:t>
      </w:r>
      <w:r>
        <w:t>2.75</w:t>
      </w:r>
      <w:r>
        <w:rPr>
          <w:spacing w:val="-20"/>
        </w:rPr>
        <w:t xml:space="preserve"> 万元、</w:t>
      </w:r>
    </w:p>
    <w:p w14:paraId="43CFDD40">
      <w:pPr>
        <w:pStyle w:val="13"/>
        <w:spacing w:before="240" w:line="388" w:lineRule="auto"/>
        <w:ind w:left="104" w:right="127"/>
      </w:pPr>
      <w:r>
        <w:rPr>
          <w:spacing w:val="-18"/>
        </w:rPr>
        <w:t>主要用于项目支出。</w:t>
      </w:r>
      <w:r>
        <w:t>（</w:t>
      </w:r>
      <w:r>
        <w:rPr>
          <w:spacing w:val="-5"/>
        </w:rPr>
        <w:t xml:space="preserve">其中还包括政府性基金预算财政拨款 </w:t>
      </w:r>
      <w:r>
        <w:t>30</w:t>
      </w:r>
      <w:r>
        <w:rPr>
          <w:spacing w:val="-24"/>
        </w:rPr>
        <w:t xml:space="preserve"> 万元， </w:t>
      </w:r>
      <w:r>
        <w:t>用于合作核桃寨文化活动室建设）</w:t>
      </w:r>
    </w:p>
    <w:p w14:paraId="43256976">
      <w:pPr>
        <w:pStyle w:val="3"/>
        <w:spacing w:line="370" w:lineRule="exact"/>
      </w:pPr>
      <w:r>
        <w:t>四、“三公”经费决算情况说明</w:t>
      </w:r>
    </w:p>
    <w:p w14:paraId="5D30F1E6">
      <w:pPr>
        <w:pStyle w:val="13"/>
        <w:spacing w:before="2"/>
        <w:rPr>
          <w:b/>
          <w:sz w:val="23"/>
        </w:rPr>
      </w:pPr>
    </w:p>
    <w:p w14:paraId="106302FF">
      <w:pPr>
        <w:pStyle w:val="13"/>
        <w:spacing w:line="364" w:lineRule="auto"/>
        <w:ind w:left="104" w:right="421" w:firstLine="600"/>
        <w:jc w:val="both"/>
      </w:pPr>
      <w:r>
        <w:rPr>
          <w:spacing w:val="-19"/>
        </w:rPr>
        <w:t xml:space="preserve">盏西镇 </w:t>
      </w:r>
      <w:r>
        <w:t>2015</w:t>
      </w:r>
      <w:r>
        <w:rPr>
          <w:spacing w:val="-13"/>
        </w:rPr>
        <w:t xml:space="preserve"> 年财政拨款“三公”经费决算总额 </w:t>
      </w:r>
      <w:r>
        <w:t>26.2</w:t>
      </w:r>
      <w:r>
        <w:rPr>
          <w:spacing w:val="-19"/>
        </w:rPr>
        <w:t xml:space="preserve"> 万元，其</w:t>
      </w:r>
      <w:r>
        <w:t>中，因公出国（境）费支出**</w:t>
      </w:r>
      <w:r>
        <w:rPr>
          <w:spacing w:val="-2"/>
        </w:rPr>
        <w:t>万元，公务用车购置及运行维护费支</w:t>
      </w:r>
      <w:r>
        <w:rPr>
          <w:spacing w:val="-39"/>
        </w:rPr>
        <w:t xml:space="preserve">出 </w:t>
      </w:r>
      <w:r>
        <w:t>16.3</w:t>
      </w:r>
      <w:r>
        <w:rPr>
          <w:spacing w:val="-15"/>
        </w:rPr>
        <w:t xml:space="preserve"> 万元，公务接待费支出 </w:t>
      </w:r>
      <w:r>
        <w:t>9.9</w:t>
      </w:r>
      <w:r>
        <w:rPr>
          <w:spacing w:val="-20"/>
        </w:rPr>
        <w:t xml:space="preserve"> 万元。</w:t>
      </w:r>
    </w:p>
    <w:p w14:paraId="62A06812">
      <w:pPr>
        <w:pStyle w:val="13"/>
        <w:spacing w:before="98" w:line="364" w:lineRule="auto"/>
        <w:ind w:left="104" w:right="345" w:firstLine="600"/>
        <w:jc w:val="both"/>
      </w:pPr>
      <w:r>
        <w:t>2015</w:t>
      </w:r>
      <w:r>
        <w:rPr>
          <w:spacing w:val="-15"/>
        </w:rPr>
        <w:t xml:space="preserve"> 年“三公”经费决算数比 </w:t>
      </w:r>
      <w:r>
        <w:t>2014</w:t>
      </w:r>
      <w:r>
        <w:rPr>
          <w:spacing w:val="-20"/>
        </w:rPr>
        <w:t xml:space="preserve"> 年决算数减少 </w:t>
      </w:r>
      <w:r>
        <w:t>1.72</w:t>
      </w:r>
      <w:r>
        <w:rPr>
          <w:spacing w:val="-23"/>
        </w:rPr>
        <w:t xml:space="preserve"> 万元， </w:t>
      </w:r>
      <w:r>
        <w:t>减少的主要原因是：为响应中央号召，厉行节约公务费支出明显下降。</w:t>
      </w:r>
    </w:p>
    <w:p w14:paraId="3DF34933">
      <w:pPr>
        <w:pStyle w:val="13"/>
        <w:spacing w:before="100"/>
        <w:ind w:left="704"/>
      </w:pPr>
      <w:r>
        <w:t>具体情况如下：</w:t>
      </w:r>
    </w:p>
    <w:p w14:paraId="635B9220">
      <w:pPr>
        <w:pStyle w:val="13"/>
        <w:spacing w:before="2"/>
        <w:rPr>
          <w:sz w:val="23"/>
        </w:rPr>
      </w:pPr>
    </w:p>
    <w:p w14:paraId="79AF18E2">
      <w:pPr>
        <w:pStyle w:val="13"/>
        <w:spacing w:before="1"/>
        <w:ind w:left="704"/>
      </w:pPr>
      <w:r>
        <w:t>（一）因公出国（境）费</w:t>
      </w:r>
    </w:p>
    <w:p w14:paraId="020B492C">
      <w:pPr>
        <w:pStyle w:val="13"/>
        <w:spacing w:before="4"/>
        <w:rPr>
          <w:sz w:val="23"/>
        </w:rPr>
      </w:pPr>
    </w:p>
    <w:p w14:paraId="70B050BC">
      <w:pPr>
        <w:pStyle w:val="13"/>
        <w:spacing w:before="1"/>
        <w:ind w:left="704"/>
      </w:pPr>
      <w:r>
        <w:t>2015 年盏西镇因公出国（境）团组 0 次，出国（境）0 人。实</w:t>
      </w:r>
    </w:p>
    <w:p w14:paraId="51A9DA8B">
      <w:pPr>
        <w:pStyle w:val="13"/>
        <w:spacing w:before="198"/>
        <w:ind w:left="104"/>
      </w:pPr>
      <w:r>
        <w:rPr>
          <w:spacing w:val="-1"/>
        </w:rPr>
        <w:t>际发生因公出国</w:t>
      </w:r>
      <w:r>
        <w:t>（境</w:t>
      </w:r>
      <w:r>
        <w:rPr>
          <w:spacing w:val="-3"/>
        </w:rPr>
        <w:t>）</w:t>
      </w:r>
      <w:r>
        <w:rPr>
          <w:spacing w:val="-38"/>
        </w:rPr>
        <w:t xml:space="preserve">费 </w:t>
      </w:r>
      <w:r>
        <w:t>0</w:t>
      </w:r>
      <w:r>
        <w:rPr>
          <w:spacing w:val="-27"/>
        </w:rPr>
        <w:t xml:space="preserve"> 万元，比 </w:t>
      </w:r>
      <w:r>
        <w:t>2014</w:t>
      </w:r>
      <w:r>
        <w:rPr>
          <w:spacing w:val="-14"/>
        </w:rPr>
        <w:t xml:space="preserve"> 年决算增加</w:t>
      </w:r>
      <w:r>
        <w:t>/</w:t>
      </w:r>
      <w:r>
        <w:rPr>
          <w:spacing w:val="-25"/>
        </w:rPr>
        <w:t xml:space="preserve">减少 </w:t>
      </w:r>
      <w:r>
        <w:t>0</w:t>
      </w:r>
      <w:r>
        <w:rPr>
          <w:spacing w:val="-20"/>
        </w:rPr>
        <w:t xml:space="preserve"> 万元。</w:t>
      </w:r>
    </w:p>
    <w:p w14:paraId="49276026">
      <w:pPr>
        <w:pStyle w:val="13"/>
        <w:spacing w:before="202"/>
        <w:ind w:left="104"/>
      </w:pPr>
      <w:r>
        <w:t>0</w:t>
      </w:r>
    </w:p>
    <w:p w14:paraId="6C254EE0">
      <w:pPr>
        <w:pStyle w:val="13"/>
        <w:spacing w:before="4"/>
        <w:rPr>
          <w:sz w:val="23"/>
        </w:rPr>
      </w:pPr>
    </w:p>
    <w:p w14:paraId="4CA36B46">
      <w:pPr>
        <w:pStyle w:val="13"/>
        <w:spacing w:before="1"/>
        <w:ind w:left="704"/>
      </w:pPr>
      <w:r>
        <w:t>（二）公务用车购置及运行维护费</w:t>
      </w:r>
    </w:p>
    <w:p w14:paraId="1623F6C6">
      <w:pPr>
        <w:spacing w:after="0"/>
        <w:sectPr>
          <w:pgSz w:w="11910" w:h="16840" w:orient="landscape"/>
          <w:pgMar w:top="1580" w:right="1140" w:bottom="1180" w:left="1540" w:header="0" w:footer="993" w:gutter="0"/>
          <w:cols w:space="720" w:num="1"/>
        </w:sectPr>
      </w:pPr>
    </w:p>
    <w:p w14:paraId="0FED8BA4">
      <w:pPr>
        <w:pStyle w:val="13"/>
        <w:rPr>
          <w:sz w:val="20"/>
        </w:rPr>
      </w:pPr>
    </w:p>
    <w:p w14:paraId="7FE2788E">
      <w:pPr>
        <w:pStyle w:val="13"/>
        <w:spacing w:before="9"/>
        <w:rPr>
          <w:sz w:val="14"/>
        </w:rPr>
      </w:pPr>
    </w:p>
    <w:p w14:paraId="26EA5078">
      <w:pPr>
        <w:pStyle w:val="13"/>
        <w:spacing w:before="58"/>
        <w:ind w:right="345"/>
        <w:jc w:val="right"/>
      </w:pPr>
      <w:r>
        <w:t>2015 年盏西镇购置公务用车 0 辆，年末公务用车保有量 4 辆，</w:t>
      </w:r>
    </w:p>
    <w:p w14:paraId="2D7332CB">
      <w:pPr>
        <w:pStyle w:val="13"/>
        <w:spacing w:before="199"/>
        <w:ind w:right="277"/>
        <w:jc w:val="right"/>
      </w:pPr>
      <w:r>
        <w:rPr>
          <w:spacing w:val="-6"/>
        </w:rPr>
        <w:t xml:space="preserve">公务用车购置及运行维护费 </w:t>
      </w:r>
      <w:r>
        <w:t>16.3</w:t>
      </w:r>
      <w:r>
        <w:rPr>
          <w:spacing w:val="-22"/>
        </w:rPr>
        <w:t xml:space="preserve"> 元。其中：购置费 </w:t>
      </w:r>
      <w:r>
        <w:t>0</w:t>
      </w:r>
      <w:r>
        <w:rPr>
          <w:spacing w:val="-31"/>
        </w:rPr>
        <w:t xml:space="preserve"> 万元，比 </w:t>
      </w:r>
      <w:r>
        <w:t>2014</w:t>
      </w:r>
    </w:p>
    <w:p w14:paraId="473CD469">
      <w:pPr>
        <w:pStyle w:val="13"/>
        <w:spacing w:before="199"/>
        <w:ind w:left="104"/>
      </w:pPr>
      <w:r>
        <w:t>年决算增加/减少 0 万元，具体购置车辆原因、情况*****；运行维</w:t>
      </w:r>
    </w:p>
    <w:p w14:paraId="3E122AEB">
      <w:pPr>
        <w:pStyle w:val="13"/>
        <w:spacing w:before="199" w:line="364" w:lineRule="auto"/>
        <w:ind w:left="104" w:right="271"/>
      </w:pPr>
      <w:r>
        <w:rPr>
          <w:spacing w:val="-26"/>
        </w:rPr>
        <w:t xml:space="preserve">护费 </w:t>
      </w:r>
      <w:r>
        <w:t>16.3</w:t>
      </w:r>
      <w:r>
        <w:rPr>
          <w:spacing w:val="-31"/>
        </w:rPr>
        <w:t xml:space="preserve"> 元，比 </w:t>
      </w:r>
      <w:r>
        <w:t>2014</w:t>
      </w:r>
      <w:r>
        <w:rPr>
          <w:spacing w:val="-23"/>
        </w:rPr>
        <w:t xml:space="preserve"> 年决算减少 </w:t>
      </w:r>
      <w:r>
        <w:t>0.11</w:t>
      </w:r>
      <w:r>
        <w:rPr>
          <w:spacing w:val="-10"/>
        </w:rPr>
        <w:t xml:space="preserve"> 万元，主要用于保障机关、</w:t>
      </w:r>
      <w:r>
        <w:t>站所工作产生的公务用车燃料费、维修费、过路过桥费、保险费等支出。</w:t>
      </w:r>
    </w:p>
    <w:p w14:paraId="69CA3CE9">
      <w:pPr>
        <w:pStyle w:val="13"/>
        <w:spacing w:before="97"/>
        <w:ind w:left="704"/>
      </w:pPr>
      <w:r>
        <w:t>（三）公务接待费</w:t>
      </w:r>
    </w:p>
    <w:p w14:paraId="2F522F75">
      <w:pPr>
        <w:pStyle w:val="13"/>
        <w:spacing w:before="5"/>
        <w:rPr>
          <w:sz w:val="23"/>
        </w:rPr>
      </w:pPr>
    </w:p>
    <w:p w14:paraId="0028E0C0">
      <w:pPr>
        <w:pStyle w:val="13"/>
        <w:ind w:left="704"/>
      </w:pPr>
      <w:r>
        <w:t>2015</w:t>
      </w:r>
      <w:r>
        <w:rPr>
          <w:spacing w:val="-14"/>
        </w:rPr>
        <w:t xml:space="preserve"> 年盏西镇共执行国内公务接待 </w:t>
      </w:r>
      <w:r>
        <w:t>126</w:t>
      </w:r>
      <w:r>
        <w:rPr>
          <w:spacing w:val="-20"/>
        </w:rPr>
        <w:t xml:space="preserve"> 批次，</w:t>
      </w:r>
      <w:r>
        <w:t>2377</w:t>
      </w:r>
      <w:r>
        <w:rPr>
          <w:spacing w:val="-15"/>
        </w:rPr>
        <w:t xml:space="preserve"> 人，接待费</w:t>
      </w:r>
    </w:p>
    <w:p w14:paraId="54077A2C">
      <w:pPr>
        <w:pStyle w:val="13"/>
        <w:spacing w:before="199"/>
        <w:ind w:left="104"/>
      </w:pPr>
      <w:r>
        <w:rPr>
          <w:spacing w:val="-26"/>
        </w:rPr>
        <w:t xml:space="preserve">开支 </w:t>
      </w:r>
      <w:r>
        <w:t>9.9</w:t>
      </w:r>
      <w:r>
        <w:rPr>
          <w:spacing w:val="-17"/>
        </w:rPr>
        <w:t xml:space="preserve"> 万元; 外事接待 </w:t>
      </w:r>
      <w:r>
        <w:t>0</w:t>
      </w:r>
      <w:r>
        <w:rPr>
          <w:spacing w:val="-23"/>
        </w:rPr>
        <w:t xml:space="preserve"> 批次，</w:t>
      </w:r>
      <w:r>
        <w:rPr>
          <w:spacing w:val="-14"/>
        </w:rPr>
        <w:t>0</w:t>
      </w:r>
      <w:r>
        <w:rPr>
          <w:spacing w:val="-22"/>
        </w:rPr>
        <w:t xml:space="preserve"> 人，接待费开支 </w:t>
      </w:r>
      <w:r>
        <w:t>0</w:t>
      </w:r>
      <w:r>
        <w:rPr>
          <w:spacing w:val="-17"/>
        </w:rPr>
        <w:t xml:space="preserve"> 万元。公务接</w:t>
      </w:r>
    </w:p>
    <w:p w14:paraId="5E3DD636">
      <w:pPr>
        <w:pStyle w:val="13"/>
        <w:spacing w:before="201" w:line="364" w:lineRule="auto"/>
        <w:ind w:left="104" w:right="277"/>
      </w:pPr>
      <w:r>
        <w:rPr>
          <w:spacing w:val="-20"/>
        </w:rPr>
        <w:t xml:space="preserve">待费比 </w:t>
      </w:r>
      <w:r>
        <w:t>2014</w:t>
      </w:r>
      <w:r>
        <w:rPr>
          <w:spacing w:val="-23"/>
        </w:rPr>
        <w:t xml:space="preserve"> 年决算减少 </w:t>
      </w:r>
      <w:r>
        <w:t>1.6</w:t>
      </w:r>
      <w:r>
        <w:rPr>
          <w:spacing w:val="-11"/>
        </w:rPr>
        <w:t xml:space="preserve"> 万元，要用于接待各级部门检查指导工</w:t>
      </w:r>
      <w:r>
        <w:t>作产生的费用。</w:t>
      </w:r>
    </w:p>
    <w:p w14:paraId="61C21C61">
      <w:pPr>
        <w:spacing w:before="99" w:line="427" w:lineRule="auto"/>
        <w:ind w:left="704" w:right="3400" w:firstLine="0"/>
        <w:jc w:val="left"/>
        <w:rPr>
          <w:sz w:val="30"/>
        </w:rPr>
      </w:pPr>
      <w:r>
        <w:rPr>
          <w:b/>
          <w:sz w:val="30"/>
        </w:rPr>
        <w:t>五、其他重要事项及相关口径情况说明</w:t>
      </w:r>
      <w:r>
        <w:rPr>
          <w:sz w:val="30"/>
        </w:rPr>
        <w:t>相关口径说明</w:t>
      </w:r>
    </w:p>
    <w:p w14:paraId="5C4557FB">
      <w:pPr>
        <w:pStyle w:val="13"/>
        <w:spacing w:line="364" w:lineRule="auto"/>
        <w:ind w:left="104" w:right="236" w:firstLine="600"/>
      </w:pPr>
      <w:r>
        <w:t>1、基本支出中人员经费包括工资福利支出和对个人和家庭的补助，日常公用支出包括商品和服务支出、其他资本性支出等人员经费以外的支出。</w:t>
      </w:r>
    </w:p>
    <w:p w14:paraId="726768E2">
      <w:pPr>
        <w:pStyle w:val="13"/>
        <w:spacing w:before="95" w:line="364" w:lineRule="auto"/>
        <w:ind w:left="104" w:right="93" w:firstLine="600"/>
      </w:pPr>
      <w:r>
        <w:t>2、“三公”经费：按照党中央、国务院有关文件及部门预算管理有关规定，纳入财政预决算管理的“三公”经费，是指用财政拨款安排的因公出国（境）费、公务用车购置及运行费和公务接待费。其中，因公出国（境）费反映单位公务出国（境）的住宿费、旅费、伙食补助费、杂费、培训费等支出；公务用车购置及运行费反映单</w:t>
      </w:r>
    </w:p>
    <w:p w14:paraId="7E02A1A2">
      <w:pPr>
        <w:spacing w:after="0" w:line="364" w:lineRule="auto"/>
        <w:sectPr>
          <w:pgSz w:w="11910" w:h="16840" w:orient="landscape"/>
          <w:pgMar w:top="1580" w:right="1140" w:bottom="1180" w:left="1540" w:header="0" w:footer="993" w:gutter="0"/>
          <w:cols w:space="720" w:num="1"/>
        </w:sectPr>
      </w:pPr>
    </w:p>
    <w:p w14:paraId="2BF72E31">
      <w:pPr>
        <w:pStyle w:val="13"/>
        <w:rPr>
          <w:sz w:val="20"/>
        </w:rPr>
      </w:pPr>
    </w:p>
    <w:p w14:paraId="23DDA707">
      <w:pPr>
        <w:pStyle w:val="13"/>
        <w:spacing w:before="9"/>
        <w:rPr>
          <w:sz w:val="14"/>
        </w:rPr>
      </w:pPr>
    </w:p>
    <w:p w14:paraId="43D5A69C">
      <w:pPr>
        <w:pStyle w:val="13"/>
        <w:spacing w:before="58" w:line="364" w:lineRule="auto"/>
        <w:ind w:left="104" w:right="421"/>
        <w:jc w:val="both"/>
      </w:pPr>
      <w:r>
        <w:t>位公务用车购置费及租用费、燃料费、维修费、过路过桥费、保险费、安全奖励费用等支出；公务接待费反映单位按规定开支的各类公务接待（含外宾接待）支出。</w:t>
      </w:r>
    </w:p>
    <w:p w14:paraId="30E55DD6">
      <w:pPr>
        <w:pStyle w:val="13"/>
        <w:spacing w:before="98" w:line="364" w:lineRule="auto"/>
        <w:ind w:left="104" w:right="236" w:firstLine="600"/>
      </w:pPr>
      <w:r>
        <w:t>3、“三公”经费决算数：指市级各部门（含下属单位）用财政拨款（含上年结转结余和当年预算）安排的因公出国（境）费、公务用车购置及运行维护费和公务接待费支出数。</w:t>
      </w:r>
    </w:p>
    <w:p w14:paraId="519F9688">
      <w:pPr>
        <w:pStyle w:val="13"/>
        <w:rPr>
          <w:sz w:val="20"/>
        </w:rPr>
      </w:pPr>
    </w:p>
    <w:p w14:paraId="241628CB">
      <w:pPr>
        <w:pStyle w:val="13"/>
        <w:rPr>
          <w:sz w:val="20"/>
        </w:rPr>
      </w:pPr>
    </w:p>
    <w:p w14:paraId="39F7CF81">
      <w:pPr>
        <w:pStyle w:val="13"/>
        <w:rPr>
          <w:sz w:val="20"/>
        </w:rPr>
      </w:pPr>
    </w:p>
    <w:p w14:paraId="47B8341A">
      <w:pPr>
        <w:pStyle w:val="13"/>
        <w:spacing w:before="7"/>
        <w:rPr>
          <w:sz w:val="16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4657090</wp:posOffset>
                </wp:positionH>
                <wp:positionV relativeFrom="paragraph">
                  <wp:posOffset>159385</wp:posOffset>
                </wp:positionV>
                <wp:extent cx="1644650" cy="1618615"/>
                <wp:effectExtent l="0" t="0" r="0" b="0"/>
                <wp:wrapTopAndBottom/>
                <wp:docPr id="9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0" cy="1618615"/>
                          <a:chOff x="7334" y="252"/>
                          <a:chExt cx="2590" cy="2549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405" y="251"/>
                            <a:ext cx="2519" cy="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11"/>
                        <wps:cNvSpPr txBox="1"/>
                        <wps:spPr bwMode="auto">
                          <a:xfrm>
                            <a:off x="7334" y="251"/>
                            <a:ext cx="2590" cy="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14:paraId="2BF20ADA">
                              <w:pPr>
                                <w:spacing w:before="0" w:line="240" w:lineRule="auto"/>
                                <w:rPr>
                                  <w:sz w:val="30"/>
                                </w:rPr>
                              </w:pPr>
                            </w:p>
                            <w:p w14:paraId="1F5D52F0">
                              <w:pPr>
                                <w:spacing w:before="0" w:line="240" w:lineRule="auto"/>
                                <w:rPr>
                                  <w:sz w:val="30"/>
                                </w:rPr>
                              </w:pPr>
                            </w:p>
                            <w:p w14:paraId="4E3F9B99">
                              <w:pPr>
                                <w:spacing w:before="11" w:line="240" w:lineRule="auto"/>
                                <w:rPr>
                                  <w:sz w:val="28"/>
                                </w:rPr>
                              </w:pPr>
                            </w:p>
                            <w:p w14:paraId="616B280F">
                              <w:pPr>
                                <w:spacing w:before="0" w:line="374" w:lineRule="auto"/>
                                <w:ind w:left="0" w:right="101" w:firstLine="151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b/>
                                  <w:sz w:val="30"/>
                                </w:rPr>
                                <w:t>盏西镇人民政府2016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pacing w:val="-52"/>
                                  <w:sz w:val="30"/>
                                </w:rPr>
                                <w:t xml:space="preserve"> 年 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30"/>
                                </w:rPr>
                                <w:t>10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pacing w:val="-52"/>
                                  <w:sz w:val="30"/>
                                </w:rPr>
                                <w:t xml:space="preserve"> 月 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30"/>
                                </w:rPr>
                                <w:t>31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pacing w:val="-46"/>
                                  <w:sz w:val="30"/>
                                </w:rPr>
                                <w:t xml:space="preserve"> 日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6.7pt;margin-top:12.55pt;height:127.45pt;width:129.5pt;mso-position-horizontal-relative:page;mso-wrap-distance-bottom:0pt;mso-wrap-distance-top:0pt;z-index:-251656192;mso-width-relative:page;mso-height-relative:page;" coordorigin="7334,252" coordsize="2590,2549" o:gfxdata="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">
                <o:lock v:ext="edit" aspectratio="f"/>
                <v:shape id="_x0000_s1026" o:spid="_x0000_s1026" o:spt="75" type="#_x0000_t75" style="position:absolute;left:7405;top:251;height:2549;width:2519;" filled="f" o:preferrelative="t" stroked="f" coordsize="21600,21600" o:gfxdata="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kk6x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f"/>
                </v:shape>
                <v:shape id="_x0000_s1026" o:spid="_x0000_s1026" o:spt="202" type="#_x0000_t202" style="position:absolute;left:7334;top:251;height:2549;width:259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 w14:paraId="2BF20ADA">
                        <w:pPr>
                          <w:spacing w:before="0" w:line="240" w:lineRule="auto"/>
                          <w:rPr>
                            <w:sz w:val="30"/>
                          </w:rPr>
                        </w:pPr>
                      </w:p>
                      <w:p w14:paraId="1F5D52F0">
                        <w:pPr>
                          <w:spacing w:before="0" w:line="240" w:lineRule="auto"/>
                          <w:rPr>
                            <w:sz w:val="30"/>
                          </w:rPr>
                        </w:pPr>
                      </w:p>
                      <w:p w14:paraId="4E3F9B99">
                        <w:pPr>
                          <w:spacing w:before="11" w:line="240" w:lineRule="auto"/>
                          <w:rPr>
                            <w:sz w:val="28"/>
                          </w:rPr>
                        </w:pPr>
                      </w:p>
                      <w:p w14:paraId="616B280F">
                        <w:pPr>
                          <w:spacing w:before="0" w:line="374" w:lineRule="auto"/>
                          <w:ind w:left="0" w:right="101" w:firstLine="151"/>
                          <w:jc w:val="left"/>
                          <w:rPr>
                            <w:rFonts w:hint="eastAsia" w:ascii="宋体" w:eastAsia="宋体"/>
                            <w:b/>
                            <w:sz w:val="30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30"/>
                          </w:rPr>
                          <w:t>盏西镇人民政府2016</w:t>
                        </w:r>
                        <w:r>
                          <w:rPr>
                            <w:rFonts w:hint="eastAsia" w:ascii="宋体" w:eastAsia="宋体"/>
                            <w:b/>
                            <w:spacing w:val="-52"/>
                            <w:sz w:val="30"/>
                          </w:rPr>
                          <w:t xml:space="preserve"> 年 </w:t>
                        </w:r>
                        <w:r>
                          <w:rPr>
                            <w:rFonts w:hint="eastAsia" w:ascii="宋体" w:eastAsia="宋体"/>
                            <w:b/>
                            <w:sz w:val="30"/>
                          </w:rPr>
                          <w:t>10</w:t>
                        </w:r>
                        <w:r>
                          <w:rPr>
                            <w:rFonts w:hint="eastAsia" w:ascii="宋体" w:eastAsia="宋体"/>
                            <w:b/>
                            <w:spacing w:val="-52"/>
                            <w:sz w:val="30"/>
                          </w:rPr>
                          <w:t xml:space="preserve"> 月 </w:t>
                        </w:r>
                        <w:r>
                          <w:rPr>
                            <w:rFonts w:hint="eastAsia" w:ascii="宋体" w:eastAsia="宋体"/>
                            <w:b/>
                            <w:sz w:val="30"/>
                          </w:rPr>
                          <w:t>31</w:t>
                        </w:r>
                        <w:r>
                          <w:rPr>
                            <w:rFonts w:hint="eastAsia" w:ascii="宋体" w:eastAsia="宋体"/>
                            <w:b/>
                            <w:spacing w:val="-46"/>
                            <w:sz w:val="30"/>
                          </w:rPr>
                          <w:t xml:space="preserve">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1910" w:h="16840" w:orient="landscape"/>
      <w:pgMar w:top="1580" w:right="1140" w:bottom="1180" w:left="154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33B78">
    <w:pPr>
      <w:pStyle w:val="1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7949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 w14:paraId="7F606CCB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2049" o:spid="_x0000_s1026" o:spt="202" type="#_x0000_t202" style="position:absolute;left:0pt;margin-left:299.05pt;margin-top:781.2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8Fy7aAAAADQEAAA8AAAAAAAAAAQAgAAAAIgAAAGRycy9kb3du&#10;cmV2LnhtbFBLAQIUABQAAAAIAIdO4kDll9KkxAEAAJgDAAAOAAAAAAAAAAEAIAAAACkBAABkcnMv&#10;ZTJvRG9jLnhtbFBLBQYAAAAABgAGAFkBAABfBQAAAAA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 w14:paraId="7F606CCB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ZDljZWU5ZjkxNTE5ZGMxZDU0MzczZGI3YzBjZmYifQ=="/>
  </w:docVars>
  <w:rsids>
    <w:rsidRoot w:val="00000000"/>
    <w:rsid w:val="775F1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hint="default"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right="169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04"/>
      <w:outlineLvl w:val="2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basedOn w:val="31"/>
    <w:semiHidden/>
    <w:unhideWhenUsed/>
    <w:uiPriority w:val="99"/>
    <w:rPr>
      <w:vertAlign w:val="superscript"/>
    </w:rPr>
  </w:style>
  <w:style w:type="character" w:styleId="33">
    <w:name w:val="Hyperlink"/>
    <w:unhideWhenUsed/>
    <w:uiPriority w:val="99"/>
    <w:rPr>
      <w:color w:val="0000FF" w:themeColor="hyperlink"/>
      <w:u w:val="single"/>
    </w:rPr>
  </w:style>
  <w:style w:type="character" w:styleId="34">
    <w:name w:val="footnote reference"/>
    <w:basedOn w:val="31"/>
    <w:unhideWhenUsed/>
    <w:uiPriority w:val="99"/>
    <w:rPr>
      <w:vertAlign w:val="superscript"/>
    </w:rPr>
  </w:style>
  <w:style w:type="character" w:customStyle="1" w:styleId="35">
    <w:name w:val="Heading 1 Char"/>
    <w:basedOn w:val="31"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HAnsi" w:cstheme="minorBidi"/>
    </w:rPr>
  </w:style>
  <w:style w:type="character" w:customStyle="1" w:styleId="45">
    <w:name w:val="Title Char"/>
    <w:basedOn w:val="31"/>
    <w:link w:val="28"/>
    <w:uiPriority w:val="10"/>
    <w:rPr>
      <w:sz w:val="48"/>
      <w:szCs w:val="48"/>
    </w:rPr>
  </w:style>
  <w:style w:type="character" w:customStyle="1" w:styleId="46">
    <w:name w:val="Subtitle Char"/>
    <w:basedOn w:val="31"/>
    <w:link w:val="2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link w:val="19"/>
    <w:uiPriority w:val="99"/>
  </w:style>
  <w:style w:type="character" w:customStyle="1" w:styleId="52">
    <w:name w:val="Footer Char"/>
    <w:basedOn w:val="31"/>
    <w:link w:val="18"/>
    <w:uiPriority w:val="99"/>
  </w:style>
  <w:style w:type="character" w:customStyle="1" w:styleId="53">
    <w:name w:val="Caption Char"/>
    <w:link w:val="18"/>
    <w:uiPriority w:val="99"/>
  </w:style>
  <w:style w:type="table" w:customStyle="1" w:styleId="54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9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9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9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9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9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9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9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9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9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9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9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9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9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9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9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9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3"/>
    <w:uiPriority w:val="99"/>
    <w:rPr>
      <w:sz w:val="18"/>
    </w:rPr>
  </w:style>
  <w:style w:type="character" w:customStyle="1" w:styleId="180">
    <w:name w:val="Endnote Text Char"/>
    <w:link w:val="17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HAnsi" w:cstheme="minorBidi"/>
    </w:rPr>
  </w:style>
  <w:style w:type="table" w:customStyle="1" w:styleId="18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83">
    <w:name w:val="List Paragraph"/>
    <w:basedOn w:val="1"/>
    <w:qFormat/>
    <w:uiPriority w:val="1"/>
    <w:rPr>
      <w:lang w:val="zh-CN" w:eastAsia="zh-CN" w:bidi="zh-CN"/>
    </w:rPr>
  </w:style>
  <w:style w:type="paragraph" w:customStyle="1" w:styleId="184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2370</Words>
  <Characters>2584</Characters>
  <TotalTime>0</TotalTime>
  <ScaleCrop>false</ScaleCrop>
  <LinksUpToDate>false</LinksUpToDate>
  <CharactersWithSpaces>2727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2024-03-04T07:57:00Z</dcterms:created>
  <dc:creator>赵树子</dc:creator>
  <cp:lastModifiedBy>Z</cp:lastModifiedBy>
  <dcterms:modified xsi:type="dcterms:W3CDTF">2024-10-29T01:30:33Z</dcterms:modified>
  <dc:title>四川省财政厅2011年部门预算编制说明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2024-03-04T00:00:00Z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546BB4AF6A1D485C9E0D0DA6B629BB9A</vt:lpwstr>
  </property>
</Properties>
</file>