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val="0"/>
        <w:snapToGrid w:val="0"/>
        <w:spacing w:after="0" w:line="600" w:lineRule="exact"/>
        <w:jc w:val="center"/>
        <w:textAlignment w:val="auto"/>
        <w:rPr>
          <w:rFonts w:hint="eastAsia" w:ascii="方正小标宋_GBK" w:hAnsi="方正小标宋_GBK" w:eastAsia="方正小标宋_GBK" w:cs="方正小标宋_GBK"/>
          <w:color w:val="auto"/>
          <w:spacing w:val="6"/>
          <w:kern w:val="2"/>
          <w:sz w:val="44"/>
          <w:szCs w:val="44"/>
          <w:highlight w:val="none"/>
          <w:lang w:val="en-US" w:eastAsia="zh-CN"/>
        </w:rPr>
      </w:pPr>
      <w:r>
        <w:rPr>
          <w:rFonts w:hint="eastAsia" w:ascii="方正小标宋_GBK" w:hAnsi="方正小标宋_GBK" w:eastAsia="方正小标宋_GBK" w:cs="方正小标宋_GBK"/>
          <w:color w:val="auto"/>
          <w:spacing w:val="6"/>
          <w:kern w:val="2"/>
          <w:sz w:val="44"/>
          <w:szCs w:val="44"/>
          <w:highlight w:val="none"/>
          <w:lang w:val="en-US" w:eastAsia="zh-CN"/>
        </w:rPr>
        <w:t>2025年盈江县旧城镇大寨安置点产业发展成效奖补项目绩效自评情况报告</w:t>
      </w:r>
    </w:p>
    <w:p>
      <w:pPr>
        <w:keepNext w:val="0"/>
        <w:keepLines w:val="0"/>
        <w:pageBreakBefore w:val="0"/>
        <w:widowControl w:val="0"/>
        <w:numPr>
          <w:ilvl w:val="0"/>
          <w:numId w:val="0"/>
        </w:numPr>
        <w:pBdr>
          <w:top w:val="none" w:color="auto" w:sz="0" w:space="0"/>
          <w:bottom w:val="none" w:color="auto" w:sz="0" w:space="0"/>
        </w:pBdr>
        <w:wordWrap/>
        <w:overflowPunct/>
        <w:topLinePunct w:val="0"/>
        <w:bidi w:val="0"/>
        <w:spacing w:after="0" w:line="600" w:lineRule="exact"/>
        <w:rPr>
          <w:rFonts w:hint="eastAsia" w:ascii="方正仿宋_GBK" w:hAnsi="方正仿宋_GBK" w:eastAsia="方正仿宋_GBK" w:cs="方正仿宋_GBK"/>
          <w:snapToGrid w:val="0"/>
          <w:color w:val="auto"/>
          <w:spacing w:val="6"/>
          <w:kern w:val="2"/>
          <w:sz w:val="30"/>
          <w:szCs w:val="30"/>
          <w:highlight w:val="none"/>
        </w:rPr>
      </w:pPr>
    </w:p>
    <w:p>
      <w:pPr>
        <w:keepNext w:val="0"/>
        <w:keepLines w:val="0"/>
        <w:pageBreakBefore w:val="0"/>
        <w:widowControl w:val="0"/>
        <w:numPr>
          <w:ilvl w:val="0"/>
          <w:numId w:val="0"/>
        </w:numPr>
        <w:pBdr>
          <w:top w:val="none" w:color="auto" w:sz="0" w:space="0"/>
          <w:bottom w:val="none" w:color="auto" w:sz="0" w:space="0"/>
        </w:pBdr>
        <w:wordWrap/>
        <w:overflowPunct/>
        <w:topLinePunct w:val="0"/>
        <w:bidi w:val="0"/>
        <w:spacing w:after="0" w:line="600" w:lineRule="exact"/>
        <w:ind w:firstLine="664" w:firstLineChars="200"/>
        <w:rPr>
          <w:rFonts w:hint="eastAsia" w:ascii="黑体" w:hAnsi="黑体" w:eastAsia="黑体" w:cs="黑体"/>
          <w:snapToGrid w:val="0"/>
          <w:color w:val="auto"/>
          <w:spacing w:val="6"/>
          <w:kern w:val="2"/>
          <w:sz w:val="32"/>
          <w:szCs w:val="32"/>
          <w:highlight w:val="none"/>
        </w:rPr>
      </w:pPr>
      <w:r>
        <w:rPr>
          <w:rFonts w:hint="eastAsia" w:ascii="黑体" w:hAnsi="黑体" w:eastAsia="黑体" w:cs="黑体"/>
          <w:snapToGrid w:val="0"/>
          <w:color w:val="auto"/>
          <w:spacing w:val="6"/>
          <w:kern w:val="2"/>
          <w:sz w:val="32"/>
          <w:szCs w:val="32"/>
          <w:lang w:val="en-US" w:eastAsia="zh-CN" w:bidi="ar-SA"/>
        </w:rPr>
        <w:t>一、</w:t>
      </w:r>
      <w:r>
        <w:rPr>
          <w:rFonts w:hint="eastAsia" w:ascii="黑体" w:hAnsi="黑体" w:eastAsia="黑体" w:cs="黑体"/>
          <w:snapToGrid w:val="0"/>
          <w:color w:val="auto"/>
          <w:spacing w:val="6"/>
          <w:kern w:val="2"/>
          <w:sz w:val="32"/>
          <w:szCs w:val="32"/>
          <w:highlight w:val="none"/>
          <w:lang w:eastAsia="zh-CN"/>
        </w:rPr>
        <w:t>项目绩效监控工作开展</w:t>
      </w:r>
      <w:r>
        <w:rPr>
          <w:rFonts w:hint="eastAsia" w:ascii="黑体" w:hAnsi="黑体" w:eastAsia="黑体" w:cs="黑体"/>
          <w:snapToGrid w:val="0"/>
          <w:color w:val="auto"/>
          <w:spacing w:val="6"/>
          <w:kern w:val="2"/>
          <w:sz w:val="32"/>
          <w:szCs w:val="32"/>
          <w:highlight w:val="none"/>
        </w:rPr>
        <w:t>情况</w:t>
      </w:r>
    </w:p>
    <w:p>
      <w:pPr>
        <w:keepNext w:val="0"/>
        <w:keepLines w:val="0"/>
        <w:pageBreakBefore w:val="0"/>
        <w:widowControl w:val="0"/>
        <w:pBdr>
          <w:top w:val="none" w:color="auto" w:sz="0" w:space="0"/>
          <w:bottom w:val="none" w:color="auto" w:sz="0" w:space="0"/>
        </w:pBdr>
        <w:kinsoku w:val="0"/>
        <w:wordWrap/>
        <w:overflowPunct/>
        <w:topLinePunct w:val="0"/>
        <w:autoSpaceDE w:val="0"/>
        <w:autoSpaceDN w:val="0"/>
        <w:bidi w:val="0"/>
        <w:adjustRightInd w:val="0"/>
        <w:snapToGrid w:val="0"/>
        <w:spacing w:after="0" w:line="600" w:lineRule="exact"/>
        <w:ind w:firstLine="664" w:firstLineChars="200"/>
        <w:textAlignment w:val="baseline"/>
        <w:outlineLvl w:val="0"/>
        <w:rPr>
          <w:rFonts w:hint="eastAsia" w:ascii="方正仿宋_GBK" w:hAnsi="方正仿宋_GBK" w:eastAsia="方正仿宋_GBK" w:cs="方正仿宋_GBK"/>
          <w:snapToGrid w:val="0"/>
          <w:color w:val="auto"/>
          <w:spacing w:val="6"/>
          <w:kern w:val="2"/>
          <w:sz w:val="32"/>
          <w:szCs w:val="32"/>
          <w:highlight w:val="none"/>
          <w:lang w:val="en-US" w:eastAsia="zh-CN"/>
        </w:rPr>
      </w:pPr>
      <w:bookmarkStart w:id="0" w:name="_Toc106551374"/>
      <w:bookmarkStart w:id="1" w:name="_Toc106899559"/>
      <w:r>
        <w:rPr>
          <w:rFonts w:hint="eastAsia" w:ascii="方正仿宋_GBK" w:hAnsi="方正仿宋_GBK" w:eastAsia="方正仿宋_GBK" w:cs="方正仿宋_GBK"/>
          <w:snapToGrid w:val="0"/>
          <w:color w:val="auto"/>
          <w:spacing w:val="6"/>
          <w:kern w:val="2"/>
          <w:sz w:val="32"/>
          <w:szCs w:val="32"/>
          <w:highlight w:val="none"/>
          <w:lang w:val="en-US" w:eastAsia="zh-CN"/>
        </w:rPr>
        <w:t>2025年6月30日，旧城镇人民政府组织项目承建单位、监理单位和设计单位对旧城镇人民政府负责实施的盈江县旧城镇大寨安置点产业发展成效奖补项目开展实地检查工作，主要检查的内容为对照项目绩效目标检查项目实施情况。</w:t>
      </w:r>
    </w:p>
    <w:p>
      <w:pPr>
        <w:keepNext w:val="0"/>
        <w:keepLines w:val="0"/>
        <w:pageBreakBefore w:val="0"/>
        <w:widowControl w:val="0"/>
        <w:pBdr>
          <w:top w:val="none" w:color="auto" w:sz="0" w:space="0"/>
          <w:bottom w:val="none" w:color="auto" w:sz="0" w:space="0"/>
        </w:pBdr>
        <w:kinsoku w:val="0"/>
        <w:wordWrap/>
        <w:overflowPunct/>
        <w:topLinePunct w:val="0"/>
        <w:autoSpaceDE w:val="0"/>
        <w:autoSpaceDN w:val="0"/>
        <w:bidi w:val="0"/>
        <w:adjustRightInd w:val="0"/>
        <w:snapToGrid w:val="0"/>
        <w:spacing w:after="0" w:line="600" w:lineRule="exact"/>
        <w:ind w:firstLine="664" w:firstLineChars="200"/>
        <w:textAlignment w:val="baseline"/>
        <w:outlineLvl w:val="0"/>
        <w:rPr>
          <w:rFonts w:hint="eastAsia" w:ascii="黑体" w:hAnsi="黑体" w:eastAsia="黑体" w:cs="黑体"/>
          <w:snapToGrid w:val="0"/>
          <w:color w:val="auto"/>
          <w:spacing w:val="6"/>
          <w:kern w:val="2"/>
          <w:sz w:val="32"/>
          <w:szCs w:val="32"/>
          <w:highlight w:val="none"/>
        </w:rPr>
      </w:pPr>
      <w:r>
        <w:rPr>
          <w:rFonts w:hint="eastAsia" w:ascii="黑体" w:hAnsi="黑体" w:eastAsia="黑体" w:cs="黑体"/>
          <w:snapToGrid w:val="0"/>
          <w:color w:val="auto"/>
          <w:spacing w:val="6"/>
          <w:kern w:val="2"/>
          <w:sz w:val="32"/>
          <w:szCs w:val="32"/>
          <w:highlight w:val="none"/>
        </w:rPr>
        <w:t>二、</w:t>
      </w:r>
      <w:bookmarkEnd w:id="0"/>
      <w:bookmarkEnd w:id="1"/>
      <w:r>
        <w:rPr>
          <w:rFonts w:hint="eastAsia" w:ascii="黑体" w:hAnsi="黑体" w:eastAsia="黑体" w:cs="黑体"/>
          <w:snapToGrid w:val="0"/>
          <w:color w:val="auto"/>
          <w:spacing w:val="6"/>
          <w:kern w:val="2"/>
          <w:sz w:val="32"/>
          <w:szCs w:val="32"/>
          <w:highlight w:val="none"/>
        </w:rPr>
        <w:t>项目基本情况</w:t>
      </w:r>
    </w:p>
    <w:p>
      <w:pPr>
        <w:keepNext w:val="0"/>
        <w:keepLines w:val="0"/>
        <w:pageBreakBefore w:val="0"/>
        <w:widowControl w:val="0"/>
        <w:pBdr>
          <w:top w:val="none" w:color="auto" w:sz="0" w:space="0"/>
          <w:bottom w:val="none" w:color="auto" w:sz="0" w:space="0"/>
        </w:pBdr>
        <w:kinsoku w:val="0"/>
        <w:wordWrap/>
        <w:overflowPunct/>
        <w:topLinePunct w:val="0"/>
        <w:autoSpaceDE w:val="0"/>
        <w:autoSpaceDN w:val="0"/>
        <w:bidi w:val="0"/>
        <w:adjustRightInd w:val="0"/>
        <w:snapToGrid w:val="0"/>
        <w:spacing w:after="0" w:line="600" w:lineRule="exact"/>
        <w:ind w:firstLine="667" w:firstLineChars="200"/>
        <w:textAlignment w:val="baseline"/>
        <w:outlineLvl w:val="1"/>
        <w:rPr>
          <w:rFonts w:hint="eastAsia" w:ascii="方正仿宋_GBK" w:hAnsi="方正仿宋_GBK" w:eastAsia="方正仿宋_GBK" w:cs="方正仿宋_GBK"/>
          <w:b/>
          <w:bCs/>
          <w:snapToGrid w:val="0"/>
          <w:color w:val="auto"/>
          <w:spacing w:val="6"/>
          <w:kern w:val="2"/>
          <w:sz w:val="32"/>
          <w:szCs w:val="32"/>
          <w:highlight w:val="none"/>
          <w:lang w:eastAsia="zh-CN"/>
        </w:rPr>
      </w:pPr>
      <w:bookmarkStart w:id="2" w:name="_Toc106551368"/>
      <w:bookmarkStart w:id="3" w:name="_Toc106899555"/>
      <w:r>
        <w:rPr>
          <w:rFonts w:hint="eastAsia" w:ascii="方正仿宋_GBK" w:hAnsi="方正仿宋_GBK" w:eastAsia="方正仿宋_GBK" w:cs="方正仿宋_GBK"/>
          <w:b/>
          <w:bCs/>
          <w:snapToGrid w:val="0"/>
          <w:color w:val="auto"/>
          <w:spacing w:val="6"/>
          <w:kern w:val="2"/>
          <w:sz w:val="32"/>
          <w:szCs w:val="32"/>
          <w:highlight w:val="none"/>
        </w:rPr>
        <w:t>（一）项目背景</w:t>
      </w:r>
      <w:bookmarkEnd w:id="2"/>
      <w:bookmarkEnd w:id="3"/>
      <w:r>
        <w:rPr>
          <w:rFonts w:hint="eastAsia" w:ascii="方正仿宋_GBK" w:hAnsi="方正仿宋_GBK" w:eastAsia="方正仿宋_GBK" w:cs="方正仿宋_GBK"/>
          <w:b/>
          <w:bCs/>
          <w:snapToGrid w:val="0"/>
          <w:color w:val="auto"/>
          <w:spacing w:val="6"/>
          <w:kern w:val="2"/>
          <w:sz w:val="32"/>
          <w:szCs w:val="32"/>
          <w:highlight w:val="none"/>
          <w:lang w:eastAsia="zh-CN"/>
        </w:rPr>
        <w:t>和内容</w:t>
      </w:r>
    </w:p>
    <w:p>
      <w:pPr>
        <w:keepNext w:val="0"/>
        <w:keepLines w:val="0"/>
        <w:pageBreakBefore w:val="0"/>
        <w:widowControl w:val="0"/>
        <w:pBdr>
          <w:top w:val="none" w:color="auto" w:sz="0" w:space="0"/>
          <w:bottom w:val="none" w:color="auto" w:sz="0" w:space="0"/>
        </w:pBdr>
        <w:kinsoku w:val="0"/>
        <w:wordWrap/>
        <w:overflowPunct/>
        <w:topLinePunct w:val="0"/>
        <w:autoSpaceDE w:val="0"/>
        <w:autoSpaceDN w:val="0"/>
        <w:bidi w:val="0"/>
        <w:adjustRightInd w:val="0"/>
        <w:snapToGrid w:val="0"/>
        <w:spacing w:after="0" w:line="600" w:lineRule="exact"/>
        <w:ind w:firstLine="667" w:firstLineChars="200"/>
        <w:textAlignment w:val="baseline"/>
        <w:outlineLvl w:val="1"/>
        <w:rPr>
          <w:rFonts w:hint="eastAsia" w:ascii="方正仿宋_GBK" w:hAnsi="方正仿宋_GBK" w:eastAsia="方正仿宋_GBK" w:cs="方正仿宋_GBK"/>
          <w:snapToGrid w:val="0"/>
          <w:color w:val="auto"/>
          <w:spacing w:val="6"/>
          <w:kern w:val="2"/>
          <w:sz w:val="32"/>
          <w:szCs w:val="32"/>
          <w:highlight w:val="none"/>
          <w:lang w:val="en-US" w:eastAsia="zh-CN"/>
        </w:rPr>
      </w:pPr>
      <w:bookmarkStart w:id="4" w:name="_Toc106551369"/>
      <w:bookmarkStart w:id="5" w:name="_Toc106899556"/>
      <w:r>
        <w:rPr>
          <w:rFonts w:hint="eastAsia" w:ascii="方正仿宋_GBK" w:hAnsi="方正仿宋_GBK" w:eastAsia="方正仿宋_GBK" w:cs="方正仿宋_GBK"/>
          <w:b/>
          <w:bCs/>
          <w:snapToGrid w:val="0"/>
          <w:color w:val="auto"/>
          <w:spacing w:val="6"/>
          <w:kern w:val="2"/>
          <w:sz w:val="32"/>
          <w:szCs w:val="32"/>
          <w:highlight w:val="none"/>
          <w:lang w:val="en-US" w:eastAsia="zh-CN"/>
        </w:rPr>
        <w:t>项目背景：</w:t>
      </w:r>
      <w:r>
        <w:rPr>
          <w:rFonts w:hint="eastAsia" w:ascii="方正仿宋_GBK" w:hAnsi="方正仿宋_GBK" w:eastAsia="方正仿宋_GBK" w:cs="方正仿宋_GBK"/>
          <w:snapToGrid w:val="0"/>
          <w:color w:val="auto"/>
          <w:spacing w:val="6"/>
          <w:kern w:val="2"/>
          <w:sz w:val="32"/>
          <w:szCs w:val="32"/>
          <w:highlight w:val="none"/>
          <w:lang w:val="en-US" w:eastAsia="zh-CN"/>
        </w:rPr>
        <w:t>根据项目编制要求，经村、镇、县直相关部门自下而上对项目进行申报，在县委农村工作领导小组办公室组织评审的基础上进行修改完善，项目批复后旧城镇人民政府积极组织实施项目建设。</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left="0" w:right="0" w:firstLine="667" w:firstLineChars="200"/>
        <w:jc w:val="left"/>
        <w:textAlignment w:val="auto"/>
        <w:rPr>
          <w:rFonts w:hint="eastAsia" w:ascii="方正仿宋_GBK" w:hAnsi="方正仿宋_GBK" w:eastAsia="方正仿宋_GBK" w:cs="方正仿宋_GBK"/>
          <w:b/>
          <w:bCs/>
          <w:snapToGrid w:val="0"/>
          <w:color w:val="auto"/>
          <w:spacing w:val="6"/>
          <w:kern w:val="2"/>
          <w:sz w:val="32"/>
          <w:szCs w:val="32"/>
          <w:highlight w:val="none"/>
          <w:lang w:val="en-US" w:eastAsia="zh-CN"/>
        </w:rPr>
      </w:pPr>
      <w:r>
        <w:rPr>
          <w:rFonts w:hint="eastAsia" w:ascii="方正仿宋_GBK" w:hAnsi="方正仿宋_GBK" w:eastAsia="方正仿宋_GBK" w:cs="方正仿宋_GBK"/>
          <w:b/>
          <w:bCs/>
          <w:snapToGrid w:val="0"/>
          <w:color w:val="auto"/>
          <w:spacing w:val="6"/>
          <w:kern w:val="2"/>
          <w:sz w:val="32"/>
          <w:szCs w:val="32"/>
          <w:highlight w:val="none"/>
          <w:lang w:val="en-US" w:eastAsia="zh-CN"/>
        </w:rPr>
        <w:t>项目内容：</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left="0" w:right="0" w:firstLine="640" w:firstLineChars="200"/>
        <w:jc w:val="left"/>
        <w:textAlignment w:val="auto"/>
        <w:rPr>
          <w:rFonts w:hint="eastAsia" w:ascii="方正仿宋_GBK" w:hAnsi="方正仿宋_GBK" w:eastAsia="方正仿宋_GBK" w:cs="方正仿宋_GBK"/>
          <w:color w:val="auto"/>
          <w:kern w:val="2"/>
          <w:sz w:val="32"/>
          <w:szCs w:val="32"/>
          <w:highlight w:val="none"/>
          <w:lang w:val="zh-CN" w:eastAsia="zh-CN" w:bidi="zh-CN"/>
        </w:rPr>
      </w:pPr>
      <w:r>
        <w:rPr>
          <w:rFonts w:hint="eastAsia" w:ascii="方正仿宋_GBK" w:hAnsi="方正仿宋_GBK" w:eastAsia="方正仿宋_GBK" w:cs="方正仿宋_GBK"/>
          <w:color w:val="auto"/>
          <w:kern w:val="2"/>
          <w:sz w:val="32"/>
          <w:szCs w:val="32"/>
          <w:highlight w:val="none"/>
          <w:lang w:val="zh-CN" w:eastAsia="zh-CN" w:bidi="zh-CN"/>
        </w:rPr>
        <w:t>1.新建售卖区钢结构遮雨棚256.5平方米；</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left="0" w:right="0" w:firstLine="640" w:firstLineChars="200"/>
        <w:jc w:val="left"/>
        <w:textAlignment w:val="auto"/>
        <w:rPr>
          <w:rFonts w:hint="eastAsia" w:ascii="方正仿宋_GBK" w:hAnsi="方正仿宋_GBK" w:eastAsia="方正仿宋_GBK" w:cs="方正仿宋_GBK"/>
          <w:color w:val="auto"/>
          <w:kern w:val="2"/>
          <w:sz w:val="32"/>
          <w:szCs w:val="32"/>
          <w:highlight w:val="none"/>
          <w:lang w:val="zh-CN" w:eastAsia="zh-CN" w:bidi="zh-CN"/>
        </w:rPr>
      </w:pPr>
      <w:r>
        <w:rPr>
          <w:rFonts w:hint="eastAsia" w:ascii="方正仿宋_GBK" w:hAnsi="方正仿宋_GBK" w:eastAsia="方正仿宋_GBK" w:cs="方正仿宋_GBK"/>
          <w:color w:val="auto"/>
          <w:kern w:val="2"/>
          <w:sz w:val="32"/>
          <w:szCs w:val="32"/>
          <w:highlight w:val="none"/>
          <w:lang w:val="zh-CN" w:eastAsia="zh-CN" w:bidi="zh-CN"/>
        </w:rPr>
        <w:t>2.新建农副产品售卖平台房屋，建设钢结构房屋609平方米；</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left="0" w:right="0" w:firstLine="640" w:firstLineChars="200"/>
        <w:jc w:val="left"/>
        <w:textAlignment w:val="auto"/>
        <w:rPr>
          <w:rFonts w:hint="eastAsia" w:ascii="方正仿宋_GBK" w:hAnsi="方正仿宋_GBK" w:eastAsia="方正仿宋_GBK" w:cs="方正仿宋_GBK"/>
          <w:color w:val="auto"/>
          <w:kern w:val="2"/>
          <w:sz w:val="32"/>
          <w:szCs w:val="32"/>
          <w:highlight w:val="none"/>
          <w:lang w:val="zh-CN" w:eastAsia="zh-CN" w:bidi="zh-CN"/>
        </w:rPr>
      </w:pPr>
      <w:r>
        <w:rPr>
          <w:rFonts w:hint="eastAsia" w:ascii="方正仿宋_GBK" w:hAnsi="方正仿宋_GBK" w:eastAsia="方正仿宋_GBK" w:cs="方正仿宋_GBK"/>
          <w:color w:val="auto"/>
          <w:kern w:val="2"/>
          <w:sz w:val="32"/>
          <w:szCs w:val="32"/>
          <w:highlight w:val="none"/>
          <w:lang w:val="zh-CN" w:eastAsia="zh-CN" w:bidi="zh-CN"/>
        </w:rPr>
        <w:t>3.新建露天农副产品售卖平台可移动伸缩钢结构雨棚3个总面积780平方米；</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left="0" w:right="0" w:firstLine="640" w:firstLineChars="200"/>
        <w:jc w:val="left"/>
        <w:textAlignment w:val="auto"/>
        <w:rPr>
          <w:rFonts w:hint="eastAsia" w:ascii="方正仿宋_GBK" w:hAnsi="方正仿宋_GBK" w:eastAsia="方正仿宋_GBK" w:cs="方正仿宋_GBK"/>
          <w:color w:val="auto"/>
          <w:kern w:val="2"/>
          <w:sz w:val="32"/>
          <w:szCs w:val="32"/>
          <w:highlight w:val="none"/>
          <w:lang w:val="zh-CN" w:eastAsia="zh-CN" w:bidi="zh-CN"/>
        </w:rPr>
      </w:pPr>
      <w:r>
        <w:rPr>
          <w:rFonts w:hint="eastAsia" w:ascii="方正仿宋_GBK" w:hAnsi="方正仿宋_GBK" w:eastAsia="方正仿宋_GBK" w:cs="方正仿宋_GBK"/>
          <w:color w:val="auto"/>
          <w:kern w:val="2"/>
          <w:sz w:val="32"/>
          <w:szCs w:val="32"/>
          <w:highlight w:val="none"/>
          <w:lang w:val="zh-CN" w:eastAsia="zh-CN" w:bidi="zh-CN"/>
        </w:rPr>
        <w:t>4.在售卖平台房屋单侧安装摇杆式遮雨、遮阳棚17个采用铝杆、帆布，焊接安装在房屋主体上；</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left="0" w:right="0" w:firstLine="640" w:firstLineChars="200"/>
        <w:jc w:val="left"/>
        <w:textAlignment w:val="auto"/>
        <w:rPr>
          <w:rFonts w:hint="eastAsia" w:ascii="方正仿宋_GBK" w:hAnsi="方正仿宋_GBK" w:eastAsia="方正仿宋_GBK" w:cs="方正仿宋_GBK"/>
          <w:color w:val="auto"/>
          <w:kern w:val="2"/>
          <w:sz w:val="32"/>
          <w:szCs w:val="32"/>
          <w:highlight w:val="none"/>
          <w:lang w:val="zh-CN" w:eastAsia="zh-CN" w:bidi="zh-CN"/>
        </w:rPr>
      </w:pPr>
      <w:r>
        <w:rPr>
          <w:rFonts w:hint="eastAsia" w:ascii="方正仿宋_GBK" w:hAnsi="方正仿宋_GBK" w:eastAsia="方正仿宋_GBK" w:cs="方正仿宋_GBK"/>
          <w:color w:val="auto"/>
          <w:kern w:val="2"/>
          <w:sz w:val="32"/>
          <w:szCs w:val="32"/>
          <w:highlight w:val="none"/>
          <w:lang w:val="zh-CN" w:eastAsia="zh-CN" w:bidi="zh-CN"/>
        </w:rPr>
        <w:t>5.制作安装露天摊位售卖货架196个；警示标识</w:t>
      </w:r>
      <w:r>
        <w:rPr>
          <w:rFonts w:hint="eastAsia" w:ascii="方正仿宋_GBK" w:hAnsi="方正仿宋_GBK" w:eastAsia="方正仿宋_GBK" w:cs="方正仿宋_GBK"/>
          <w:color w:val="auto"/>
          <w:kern w:val="2"/>
          <w:sz w:val="32"/>
          <w:szCs w:val="32"/>
          <w:highlight w:val="none"/>
          <w:shd w:val="clear" w:fill="FFFFFF"/>
          <w:lang w:val="zh-CN" w:eastAsia="zh-CN" w:bidi="zh-CN"/>
        </w:rPr>
        <w:t>杆</w:t>
      </w:r>
      <w:r>
        <w:rPr>
          <w:rFonts w:hint="eastAsia" w:ascii="方正仿宋_GBK" w:hAnsi="方正仿宋_GBK" w:eastAsia="方正仿宋_GBK" w:cs="方正仿宋_GBK"/>
          <w:color w:val="auto"/>
          <w:kern w:val="2"/>
          <w:sz w:val="32"/>
          <w:szCs w:val="32"/>
          <w:highlight w:val="none"/>
          <w:lang w:val="zh-CN" w:eastAsia="zh-CN" w:bidi="zh-CN"/>
        </w:rPr>
        <w:t>安装38根；</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left="0" w:right="0" w:firstLine="640" w:firstLineChars="200"/>
        <w:jc w:val="left"/>
        <w:textAlignment w:val="auto"/>
        <w:rPr>
          <w:rFonts w:hint="eastAsia" w:ascii="方正仿宋_GBK" w:hAnsi="方正仿宋_GBK" w:eastAsia="方正仿宋_GBK" w:cs="方正仿宋_GBK"/>
          <w:snapToGrid w:val="0"/>
          <w:color w:val="auto"/>
          <w:spacing w:val="6"/>
          <w:kern w:val="2"/>
          <w:sz w:val="32"/>
          <w:szCs w:val="32"/>
          <w:highlight w:val="none"/>
          <w:lang w:val="en-US" w:eastAsia="zh-CN"/>
        </w:rPr>
      </w:pPr>
      <w:r>
        <w:rPr>
          <w:rFonts w:hint="eastAsia" w:ascii="方正仿宋_GBK" w:hAnsi="方正仿宋_GBK" w:eastAsia="方正仿宋_GBK" w:cs="方正仿宋_GBK"/>
          <w:color w:val="auto"/>
          <w:kern w:val="2"/>
          <w:sz w:val="32"/>
          <w:szCs w:val="32"/>
          <w:highlight w:val="none"/>
          <w:lang w:val="zh-CN" w:eastAsia="zh-CN" w:bidi="zh-CN"/>
        </w:rPr>
        <w:t>6. 乡村振兴市集内小吃区污水管道改造150米。</w:t>
      </w:r>
    </w:p>
    <w:p>
      <w:pPr>
        <w:keepNext w:val="0"/>
        <w:keepLines w:val="0"/>
        <w:pageBreakBefore w:val="0"/>
        <w:widowControl w:val="0"/>
        <w:pBdr>
          <w:top w:val="none" w:color="auto" w:sz="0" w:space="0"/>
          <w:bottom w:val="none" w:color="auto" w:sz="0" w:space="0"/>
        </w:pBdr>
        <w:kinsoku w:val="0"/>
        <w:wordWrap/>
        <w:overflowPunct/>
        <w:topLinePunct w:val="0"/>
        <w:autoSpaceDE w:val="0"/>
        <w:autoSpaceDN w:val="0"/>
        <w:bidi w:val="0"/>
        <w:adjustRightInd w:val="0"/>
        <w:snapToGrid w:val="0"/>
        <w:spacing w:after="0" w:line="600" w:lineRule="exact"/>
        <w:ind w:firstLine="667" w:firstLineChars="200"/>
        <w:textAlignment w:val="baseline"/>
        <w:outlineLvl w:val="1"/>
        <w:rPr>
          <w:rFonts w:hint="eastAsia" w:ascii="方正仿宋_GBK" w:hAnsi="方正仿宋_GBK" w:eastAsia="方正仿宋_GBK" w:cs="方正仿宋_GBK"/>
          <w:b/>
          <w:bCs/>
          <w:snapToGrid w:val="0"/>
          <w:color w:val="auto"/>
          <w:spacing w:val="6"/>
          <w:kern w:val="2"/>
          <w:sz w:val="32"/>
          <w:szCs w:val="32"/>
          <w:highlight w:val="none"/>
        </w:rPr>
      </w:pPr>
      <w:r>
        <w:rPr>
          <w:rFonts w:hint="eastAsia" w:ascii="方正仿宋_GBK" w:hAnsi="方正仿宋_GBK" w:eastAsia="方正仿宋_GBK" w:cs="方正仿宋_GBK"/>
          <w:b/>
          <w:bCs/>
          <w:snapToGrid w:val="0"/>
          <w:color w:val="auto"/>
          <w:spacing w:val="6"/>
          <w:kern w:val="2"/>
          <w:sz w:val="32"/>
          <w:szCs w:val="32"/>
          <w:highlight w:val="none"/>
        </w:rPr>
        <w:t>（二）资金情况</w:t>
      </w:r>
      <w:bookmarkEnd w:id="4"/>
      <w:bookmarkEnd w:id="5"/>
    </w:p>
    <w:p>
      <w:pPr>
        <w:keepNext w:val="0"/>
        <w:keepLines w:val="0"/>
        <w:pageBreakBefore w:val="0"/>
        <w:widowControl w:val="0"/>
        <w:pBdr>
          <w:top w:val="none" w:color="auto" w:sz="0" w:space="0"/>
          <w:bottom w:val="none" w:color="auto" w:sz="0" w:space="0"/>
        </w:pBdr>
        <w:wordWrap/>
        <w:overflowPunct/>
        <w:topLinePunct w:val="0"/>
        <w:bidi w:val="0"/>
        <w:spacing w:after="0" w:line="600" w:lineRule="exact"/>
        <w:ind w:firstLine="664" w:firstLineChars="200"/>
        <w:rPr>
          <w:rFonts w:hint="eastAsia" w:ascii="方正仿宋_GBK" w:hAnsi="方正仿宋_GBK" w:eastAsia="方正仿宋_GBK" w:cs="方正仿宋_GBK"/>
          <w:snapToGrid w:val="0"/>
          <w:color w:val="auto"/>
          <w:spacing w:val="6"/>
          <w:kern w:val="2"/>
          <w:sz w:val="32"/>
          <w:szCs w:val="32"/>
          <w:highlight w:val="none"/>
          <w:lang w:val="en-US" w:eastAsia="zh-CN"/>
        </w:rPr>
      </w:pPr>
      <w:bookmarkStart w:id="6" w:name="_Toc106551370"/>
      <w:bookmarkStart w:id="7" w:name="_Toc106899557"/>
      <w:r>
        <w:rPr>
          <w:rFonts w:hint="eastAsia" w:ascii="方正仿宋_GBK" w:hAnsi="方正仿宋_GBK" w:eastAsia="方正仿宋_GBK" w:cs="方正仿宋_GBK"/>
          <w:snapToGrid w:val="0"/>
          <w:color w:val="auto"/>
          <w:spacing w:val="6"/>
          <w:kern w:val="2"/>
          <w:sz w:val="32"/>
          <w:szCs w:val="32"/>
          <w:highlight w:val="none"/>
          <w:lang w:val="en-US" w:eastAsia="zh-CN"/>
        </w:rPr>
        <w:t>县级安排2025年第三批省级财政衔接资金50万元用于实施盈江县旧城镇大寨安置点产业发展成效奖补</w:t>
      </w:r>
      <w:r>
        <w:rPr>
          <w:rFonts w:hint="eastAsia" w:ascii="方正仿宋_GBK" w:hAnsi="方正仿宋_GBK" w:eastAsia="方正仿宋_GBK" w:cs="方正仿宋_GBK"/>
          <w:snapToGrid w:val="0"/>
          <w:color w:val="auto"/>
          <w:spacing w:val="6"/>
          <w:kern w:val="2"/>
          <w:sz w:val="32"/>
          <w:szCs w:val="32"/>
          <w:highlight w:val="none"/>
          <w:shd w:val="clear" w:fill="FFFFFF"/>
          <w:lang w:val="en-US" w:eastAsia="zh-CN"/>
        </w:rPr>
        <w:t>项目</w:t>
      </w:r>
      <w:r>
        <w:rPr>
          <w:rFonts w:hint="eastAsia" w:ascii="方正仿宋_GBK" w:hAnsi="方正仿宋_GBK" w:eastAsia="方正仿宋_GBK" w:cs="方正仿宋_GBK"/>
          <w:snapToGrid w:val="0"/>
          <w:color w:val="auto"/>
          <w:spacing w:val="6"/>
          <w:kern w:val="2"/>
          <w:sz w:val="32"/>
          <w:szCs w:val="32"/>
          <w:highlight w:val="none"/>
          <w:lang w:val="en-US" w:eastAsia="zh-CN"/>
        </w:rPr>
        <w:t>，</w:t>
      </w:r>
      <w:r>
        <w:rPr>
          <w:rFonts w:hint="eastAsia" w:ascii="方正仿宋_GBK" w:hAnsi="方正仿宋_GBK" w:eastAsia="方正仿宋_GBK" w:cs="方正仿宋_GBK"/>
          <w:snapToGrid w:val="0"/>
          <w:color w:val="auto"/>
          <w:spacing w:val="6"/>
          <w:kern w:val="2"/>
          <w:sz w:val="32"/>
          <w:szCs w:val="32"/>
          <w:highlight w:val="none"/>
          <w:shd w:val="clear" w:fill="FFFFFF"/>
          <w:lang w:val="en-US" w:eastAsia="zh-CN"/>
        </w:rPr>
        <w:t>截至9</w:t>
      </w:r>
      <w:r>
        <w:rPr>
          <w:rFonts w:hint="eastAsia" w:ascii="方正仿宋_GBK" w:hAnsi="方正仿宋_GBK" w:eastAsia="方正仿宋_GBK" w:cs="方正仿宋_GBK"/>
          <w:snapToGrid w:val="0"/>
          <w:color w:val="auto"/>
          <w:spacing w:val="6"/>
          <w:kern w:val="2"/>
          <w:sz w:val="32"/>
          <w:szCs w:val="32"/>
          <w:highlight w:val="none"/>
          <w:lang w:val="en-US" w:eastAsia="zh-CN"/>
        </w:rPr>
        <w:t>月底，项目进度为100%，资金支出50万元，支出率100%。</w:t>
      </w:r>
    </w:p>
    <w:p>
      <w:pPr>
        <w:keepNext w:val="0"/>
        <w:keepLines w:val="0"/>
        <w:pageBreakBefore w:val="0"/>
        <w:widowControl w:val="0"/>
        <w:pBdr>
          <w:top w:val="none" w:color="auto" w:sz="0" w:space="0"/>
          <w:bottom w:val="none" w:color="auto" w:sz="0" w:space="0"/>
        </w:pBdr>
        <w:wordWrap/>
        <w:overflowPunct/>
        <w:topLinePunct w:val="0"/>
        <w:bidi w:val="0"/>
        <w:spacing w:after="0" w:line="600" w:lineRule="exact"/>
        <w:ind w:firstLine="664" w:firstLineChars="200"/>
        <w:rPr>
          <w:rFonts w:hint="eastAsia" w:ascii="方正仿宋_GBK" w:hAnsi="方正仿宋_GBK" w:eastAsia="方正仿宋_GBK" w:cs="方正仿宋_GBK"/>
          <w:snapToGrid w:val="0"/>
          <w:color w:val="auto"/>
          <w:spacing w:val="6"/>
          <w:kern w:val="2"/>
          <w:sz w:val="32"/>
          <w:szCs w:val="32"/>
          <w:highlight w:val="none"/>
          <w:lang w:eastAsia="zh-CN"/>
        </w:rPr>
      </w:pPr>
      <w:r>
        <w:rPr>
          <w:rFonts w:hint="eastAsia" w:ascii="方正仿宋_GBK" w:hAnsi="方正仿宋_GBK" w:eastAsia="方正仿宋_GBK" w:cs="方正仿宋_GBK"/>
          <w:snapToGrid w:val="0"/>
          <w:color w:val="auto"/>
          <w:spacing w:val="6"/>
          <w:kern w:val="2"/>
          <w:sz w:val="32"/>
          <w:szCs w:val="32"/>
          <w:highlight w:val="none"/>
        </w:rPr>
        <w:t>（三）</w:t>
      </w:r>
      <w:r>
        <w:rPr>
          <w:rFonts w:hint="eastAsia" w:ascii="方正仿宋_GBK" w:hAnsi="方正仿宋_GBK" w:eastAsia="方正仿宋_GBK" w:cs="方正仿宋_GBK"/>
          <w:snapToGrid w:val="0"/>
          <w:color w:val="auto"/>
          <w:spacing w:val="6"/>
          <w:kern w:val="2"/>
          <w:sz w:val="32"/>
          <w:szCs w:val="32"/>
          <w:highlight w:val="none"/>
          <w:lang w:eastAsia="zh-CN"/>
        </w:rPr>
        <w:t>项目主要</w:t>
      </w:r>
      <w:r>
        <w:rPr>
          <w:rFonts w:hint="eastAsia" w:ascii="方正仿宋_GBK" w:hAnsi="方正仿宋_GBK" w:eastAsia="方正仿宋_GBK" w:cs="方正仿宋_GBK"/>
          <w:snapToGrid w:val="0"/>
          <w:color w:val="auto"/>
          <w:spacing w:val="6"/>
          <w:kern w:val="2"/>
          <w:sz w:val="32"/>
          <w:szCs w:val="32"/>
          <w:highlight w:val="none"/>
        </w:rPr>
        <w:t>内容</w:t>
      </w:r>
      <w:bookmarkEnd w:id="6"/>
      <w:bookmarkEnd w:id="7"/>
      <w:r>
        <w:rPr>
          <w:rFonts w:hint="eastAsia" w:ascii="方正仿宋_GBK" w:hAnsi="方正仿宋_GBK" w:eastAsia="方正仿宋_GBK" w:cs="方正仿宋_GBK"/>
          <w:snapToGrid w:val="0"/>
          <w:color w:val="auto"/>
          <w:spacing w:val="6"/>
          <w:kern w:val="2"/>
          <w:sz w:val="32"/>
          <w:szCs w:val="32"/>
          <w:highlight w:val="none"/>
          <w:lang w:eastAsia="zh-CN"/>
        </w:rPr>
        <w:t>和实施进展情况</w:t>
      </w:r>
    </w:p>
    <w:p>
      <w:pPr>
        <w:keepNext w:val="0"/>
        <w:keepLines w:val="0"/>
        <w:pageBreakBefore w:val="0"/>
        <w:widowControl w:val="0"/>
        <w:pBdr>
          <w:top w:val="none" w:color="auto" w:sz="0" w:space="0"/>
          <w:bottom w:val="none" w:color="auto" w:sz="0" w:space="0"/>
        </w:pBdr>
        <w:kinsoku w:val="0"/>
        <w:wordWrap/>
        <w:overflowPunct/>
        <w:topLinePunct w:val="0"/>
        <w:autoSpaceDE w:val="0"/>
        <w:autoSpaceDN w:val="0"/>
        <w:bidi w:val="0"/>
        <w:adjustRightInd w:val="0"/>
        <w:snapToGrid w:val="0"/>
        <w:spacing w:after="0" w:line="600" w:lineRule="exact"/>
        <w:ind w:firstLine="664" w:firstLineChars="200"/>
        <w:textAlignment w:val="baseline"/>
        <w:outlineLvl w:val="0"/>
        <w:rPr>
          <w:rFonts w:hint="eastAsia" w:ascii="方正仿宋_GBK" w:hAnsi="方正仿宋_GBK" w:eastAsia="方正仿宋_GBK" w:cs="方正仿宋_GBK"/>
          <w:snapToGrid w:val="0"/>
          <w:color w:val="auto"/>
          <w:spacing w:val="6"/>
          <w:kern w:val="2"/>
          <w:sz w:val="32"/>
          <w:szCs w:val="32"/>
          <w:highlight w:val="none"/>
          <w:lang w:val="en-US" w:eastAsia="zh-CN"/>
        </w:rPr>
      </w:pPr>
      <w:r>
        <w:rPr>
          <w:rFonts w:hint="eastAsia" w:ascii="方正仿宋_GBK" w:hAnsi="方正仿宋_GBK" w:eastAsia="方正仿宋_GBK" w:cs="方正仿宋_GBK"/>
          <w:snapToGrid w:val="0"/>
          <w:color w:val="auto"/>
          <w:spacing w:val="6"/>
          <w:kern w:val="2"/>
          <w:sz w:val="32"/>
          <w:szCs w:val="32"/>
          <w:highlight w:val="none"/>
          <w:lang w:val="en-US" w:eastAsia="zh-CN"/>
        </w:rPr>
        <w:t>项目经村申报、镇审核后报县级审核入库，县级下达项目建设批复文件后，由项目实施单位上会研究项目建设（采购）相关工作，项目实施前在项目实施所在地公示项目建设资金安排计划等相关信息，完成项目采购后及时开工实施项目建设；项目实施过程中，由镇上、监理单位、项目所在地村委会、村民小组共同监督项目建设情况，确保项目建设质量。</w:t>
      </w:r>
    </w:p>
    <w:p>
      <w:pPr>
        <w:keepNext w:val="0"/>
        <w:keepLines w:val="0"/>
        <w:pageBreakBefore w:val="0"/>
        <w:widowControl w:val="0"/>
        <w:pBdr>
          <w:top w:val="none" w:color="auto" w:sz="0" w:space="0"/>
          <w:bottom w:val="none" w:color="auto" w:sz="0" w:space="0"/>
        </w:pBdr>
        <w:kinsoku w:val="0"/>
        <w:wordWrap/>
        <w:overflowPunct/>
        <w:topLinePunct w:val="0"/>
        <w:autoSpaceDE w:val="0"/>
        <w:autoSpaceDN w:val="0"/>
        <w:bidi w:val="0"/>
        <w:adjustRightInd w:val="0"/>
        <w:snapToGrid w:val="0"/>
        <w:spacing w:after="0" w:line="600" w:lineRule="exact"/>
        <w:ind w:firstLine="664" w:firstLineChars="200"/>
        <w:textAlignment w:val="baseline"/>
        <w:outlineLvl w:val="0"/>
        <w:rPr>
          <w:rFonts w:hint="eastAsia" w:ascii="方正小标宋_GBK" w:hAnsi="方正小标宋_GBK" w:eastAsia="方正小标宋_GBK" w:cs="方正小标宋_GBK"/>
          <w:snapToGrid w:val="0"/>
          <w:color w:val="auto"/>
          <w:spacing w:val="6"/>
          <w:kern w:val="2"/>
          <w:sz w:val="32"/>
          <w:szCs w:val="32"/>
          <w:highlight w:val="none"/>
          <w:lang w:eastAsia="zh-CN"/>
        </w:rPr>
      </w:pPr>
      <w:r>
        <w:rPr>
          <w:rFonts w:hint="eastAsia" w:ascii="方正小标宋_GBK" w:hAnsi="方正小标宋_GBK" w:eastAsia="方正小标宋_GBK" w:cs="方正小标宋_GBK"/>
          <w:snapToGrid w:val="0"/>
          <w:color w:val="auto"/>
          <w:spacing w:val="6"/>
          <w:kern w:val="2"/>
          <w:sz w:val="32"/>
          <w:szCs w:val="32"/>
          <w:highlight w:val="none"/>
          <w:lang w:eastAsia="zh-CN"/>
        </w:rPr>
        <w:t>三、项目</w:t>
      </w:r>
      <w:r>
        <w:rPr>
          <w:rFonts w:hint="eastAsia" w:ascii="方正小标宋_GBK" w:hAnsi="方正小标宋_GBK" w:eastAsia="方正小标宋_GBK" w:cs="方正小标宋_GBK"/>
          <w:snapToGrid w:val="0"/>
          <w:color w:val="auto"/>
          <w:spacing w:val="6"/>
          <w:kern w:val="2"/>
          <w:sz w:val="32"/>
          <w:szCs w:val="32"/>
          <w:highlight w:val="none"/>
        </w:rPr>
        <w:t>绩效</w:t>
      </w:r>
      <w:r>
        <w:rPr>
          <w:rFonts w:hint="eastAsia" w:ascii="方正小标宋_GBK" w:hAnsi="方正小标宋_GBK" w:eastAsia="方正小标宋_GBK" w:cs="方正小标宋_GBK"/>
          <w:snapToGrid w:val="0"/>
          <w:color w:val="auto"/>
          <w:spacing w:val="6"/>
          <w:kern w:val="2"/>
          <w:sz w:val="32"/>
          <w:szCs w:val="32"/>
          <w:highlight w:val="none"/>
          <w:lang w:eastAsia="zh-CN"/>
        </w:rPr>
        <w:t>目标完成情况</w:t>
      </w:r>
    </w:p>
    <w:p>
      <w:pPr>
        <w:keepNext w:val="0"/>
        <w:keepLines w:val="0"/>
        <w:pageBreakBefore w:val="0"/>
        <w:widowControl w:val="0"/>
        <w:pBdr>
          <w:top w:val="none" w:color="auto" w:sz="0" w:space="0"/>
          <w:bottom w:val="none" w:color="auto" w:sz="0" w:space="0"/>
        </w:pBdr>
        <w:wordWrap/>
        <w:overflowPunct/>
        <w:topLinePunct w:val="0"/>
        <w:bidi w:val="0"/>
        <w:spacing w:after="0" w:line="600" w:lineRule="exact"/>
        <w:ind w:firstLine="667" w:firstLineChars="200"/>
        <w:jc w:val="both"/>
        <w:rPr>
          <w:rFonts w:hint="eastAsia" w:ascii="方正仿宋_GBK" w:hAnsi="方正仿宋_GBK" w:eastAsia="方正仿宋_GBK" w:cs="方正仿宋_GBK"/>
          <w:color w:val="auto"/>
          <w:spacing w:val="6"/>
          <w:kern w:val="30"/>
          <w:sz w:val="32"/>
          <w:szCs w:val="32"/>
          <w:highlight w:val="none"/>
          <w:lang w:val="en-US" w:eastAsia="zh-CN"/>
        </w:rPr>
      </w:pPr>
      <w:r>
        <w:rPr>
          <w:rFonts w:hint="eastAsia" w:ascii="方正仿宋_GBK" w:hAnsi="方正仿宋_GBK" w:eastAsia="方正仿宋_GBK" w:cs="方正仿宋_GBK"/>
          <w:b/>
          <w:bCs/>
          <w:color w:val="auto"/>
          <w:spacing w:val="6"/>
          <w:kern w:val="30"/>
          <w:sz w:val="32"/>
          <w:szCs w:val="32"/>
          <w:highlight w:val="none"/>
          <w:lang w:val="en-US" w:eastAsia="zh-CN"/>
        </w:rPr>
        <w:t>1.总体目标预期完成情况。</w:t>
      </w:r>
      <w:r>
        <w:rPr>
          <w:rFonts w:hint="eastAsia" w:ascii="方正仿宋_GBK" w:hAnsi="方正仿宋_GBK" w:eastAsia="方正仿宋_GBK" w:cs="方正仿宋_GBK"/>
          <w:b/>
          <w:bCs/>
          <w:color w:val="auto"/>
          <w:spacing w:val="6"/>
          <w:kern w:val="30"/>
          <w:sz w:val="32"/>
          <w:szCs w:val="32"/>
          <w:highlight w:val="none"/>
          <w:shd w:val="clear" w:fill="FFFFFF"/>
          <w:lang w:val="en-US" w:eastAsia="zh-CN"/>
        </w:rPr>
        <w:t>截至2025</w:t>
      </w:r>
      <w:r>
        <w:rPr>
          <w:rFonts w:hint="eastAsia" w:ascii="方正仿宋_GBK" w:hAnsi="方正仿宋_GBK" w:eastAsia="方正仿宋_GBK" w:cs="方正仿宋_GBK"/>
          <w:color w:val="auto"/>
          <w:spacing w:val="6"/>
          <w:kern w:val="30"/>
          <w:sz w:val="32"/>
          <w:szCs w:val="32"/>
          <w:highlight w:val="none"/>
          <w:lang w:val="en-US" w:eastAsia="zh-CN"/>
        </w:rPr>
        <w:t>年9月，已完成总体预期目标100%的工程量。</w:t>
      </w:r>
    </w:p>
    <w:p>
      <w:pPr>
        <w:keepNext w:val="0"/>
        <w:keepLines w:val="0"/>
        <w:pageBreakBefore w:val="0"/>
        <w:widowControl w:val="0"/>
        <w:pBdr>
          <w:top w:val="none" w:color="auto" w:sz="0" w:space="0"/>
          <w:bottom w:val="none" w:color="auto" w:sz="0" w:space="0"/>
        </w:pBdr>
        <w:wordWrap/>
        <w:overflowPunct/>
        <w:topLinePunct w:val="0"/>
        <w:bidi w:val="0"/>
        <w:spacing w:after="0" w:line="600" w:lineRule="exact"/>
        <w:ind w:firstLine="667" w:firstLineChars="200"/>
        <w:jc w:val="both"/>
        <w:rPr>
          <w:rFonts w:hint="eastAsia" w:ascii="方正仿宋_GBK" w:hAnsi="方正仿宋_GBK" w:eastAsia="方正仿宋_GBK" w:cs="方正仿宋_GBK"/>
          <w:b/>
          <w:bCs/>
          <w:color w:val="auto"/>
          <w:spacing w:val="6"/>
          <w:kern w:val="30"/>
          <w:sz w:val="32"/>
          <w:szCs w:val="32"/>
          <w:highlight w:val="none"/>
          <w:lang w:val="en-US" w:eastAsia="zh-CN"/>
        </w:rPr>
      </w:pPr>
      <w:r>
        <w:rPr>
          <w:rFonts w:hint="eastAsia" w:ascii="方正仿宋_GBK" w:hAnsi="方正仿宋_GBK" w:eastAsia="方正仿宋_GBK" w:cs="方正仿宋_GBK"/>
          <w:b/>
          <w:bCs/>
          <w:color w:val="auto"/>
          <w:spacing w:val="6"/>
          <w:kern w:val="30"/>
          <w:sz w:val="32"/>
          <w:szCs w:val="32"/>
          <w:highlight w:val="none"/>
          <w:lang w:val="en-US" w:eastAsia="zh-CN"/>
        </w:rPr>
        <w:t>2.各项目绩效指标进展分析和完成情况</w:t>
      </w:r>
      <w:bookmarkStart w:id="8" w:name="_Toc106551395"/>
      <w:bookmarkStart w:id="9" w:name="_Toc106899568"/>
      <w:r>
        <w:rPr>
          <w:rFonts w:hint="eastAsia" w:ascii="方正仿宋_GBK" w:hAnsi="方正仿宋_GBK" w:eastAsia="方正仿宋_GBK" w:cs="方正仿宋_GBK"/>
          <w:b/>
          <w:bCs/>
          <w:color w:val="auto"/>
          <w:spacing w:val="6"/>
          <w:kern w:val="30"/>
          <w:sz w:val="32"/>
          <w:szCs w:val="32"/>
          <w:highlight w:val="none"/>
          <w:lang w:val="en-US" w:eastAsia="zh-CN"/>
        </w:rPr>
        <w:t>。</w:t>
      </w:r>
    </w:p>
    <w:p>
      <w:pPr>
        <w:keepNext w:val="0"/>
        <w:keepLines w:val="0"/>
        <w:pageBreakBefore w:val="0"/>
        <w:widowControl w:val="0"/>
        <w:pBdr>
          <w:top w:val="none" w:color="auto" w:sz="0" w:space="0"/>
          <w:bottom w:val="none" w:color="auto" w:sz="0" w:space="0"/>
        </w:pBdr>
        <w:kinsoku/>
        <w:wordWrap/>
        <w:overflowPunct/>
        <w:topLinePunct w:val="0"/>
        <w:autoSpaceDE/>
        <w:autoSpaceDN/>
        <w:bidi w:val="0"/>
        <w:adjustRightInd/>
        <w:snapToGrid/>
        <w:spacing w:after="0" w:line="600" w:lineRule="exact"/>
        <w:ind w:left="0" w:right="0" w:firstLine="667" w:firstLineChars="200"/>
        <w:jc w:val="left"/>
        <w:textAlignment w:val="auto"/>
        <w:rPr>
          <w:rFonts w:hint="eastAsia" w:ascii="方正仿宋_GBK" w:hAnsi="方正仿宋_GBK" w:eastAsia="方正仿宋_GBK" w:cs="方正仿宋_GBK"/>
          <w:snapToGrid w:val="0"/>
          <w:color w:val="auto"/>
          <w:spacing w:val="6"/>
          <w:kern w:val="2"/>
          <w:sz w:val="32"/>
          <w:szCs w:val="32"/>
          <w:highlight w:val="none"/>
          <w:lang w:val="en-US" w:eastAsia="zh-CN"/>
        </w:rPr>
      </w:pPr>
      <w:r>
        <w:rPr>
          <w:rFonts w:hint="eastAsia" w:ascii="方正仿宋_GBK" w:hAnsi="方正仿宋_GBK" w:eastAsia="方正仿宋_GBK" w:cs="方正仿宋_GBK"/>
          <w:b/>
          <w:bCs/>
          <w:snapToGrid w:val="0"/>
          <w:color w:val="auto"/>
          <w:spacing w:val="6"/>
          <w:kern w:val="2"/>
          <w:sz w:val="32"/>
          <w:szCs w:val="32"/>
          <w:highlight w:val="none"/>
          <w:lang w:val="en-US" w:eastAsia="zh-CN"/>
        </w:rPr>
        <w:t>数量指标：</w:t>
      </w:r>
      <w:r>
        <w:rPr>
          <w:rFonts w:hint="eastAsia" w:ascii="方正仿宋_GBK" w:hAnsi="方正仿宋_GBK" w:eastAsia="方正仿宋_GBK" w:cs="方正仿宋_GBK"/>
          <w:color w:val="auto"/>
          <w:kern w:val="2"/>
          <w:sz w:val="32"/>
          <w:szCs w:val="32"/>
          <w:highlight w:val="none"/>
          <w:lang w:val="zh-CN" w:eastAsia="zh-CN" w:bidi="zh-CN"/>
        </w:rPr>
        <w:t>①新建售卖区钢结构遮雨棚256.5平方米，已完成；②新建农副产品售卖平台房屋，建设钢结构房屋609平方米，</w:t>
      </w:r>
      <w:r>
        <w:rPr>
          <w:rFonts w:hint="eastAsia" w:ascii="方正仿宋_GBK" w:hAnsi="方正仿宋_GBK" w:eastAsia="方正仿宋_GBK" w:cs="方正仿宋_GBK"/>
          <w:color w:val="auto"/>
          <w:kern w:val="2"/>
          <w:sz w:val="32"/>
          <w:szCs w:val="32"/>
          <w:highlight w:val="none"/>
          <w:lang w:val="en-US" w:eastAsia="zh-CN" w:bidi="zh-CN"/>
        </w:rPr>
        <w:t>已</w:t>
      </w:r>
      <w:r>
        <w:rPr>
          <w:rFonts w:hint="eastAsia" w:ascii="方正仿宋_GBK" w:hAnsi="方正仿宋_GBK" w:eastAsia="方正仿宋_GBK" w:cs="方正仿宋_GBK"/>
          <w:color w:val="auto"/>
          <w:kern w:val="2"/>
          <w:sz w:val="32"/>
          <w:szCs w:val="32"/>
          <w:highlight w:val="none"/>
          <w:lang w:val="zh-CN" w:eastAsia="zh-CN" w:bidi="zh-CN"/>
        </w:rPr>
        <w:t>完工；③新建露天农副产</w:t>
      </w:r>
      <w:bookmarkStart w:id="10" w:name="_GoBack"/>
      <w:bookmarkEnd w:id="10"/>
      <w:r>
        <w:rPr>
          <w:rFonts w:hint="eastAsia" w:ascii="方正仿宋_GBK" w:hAnsi="方正仿宋_GBK" w:eastAsia="方正仿宋_GBK" w:cs="方正仿宋_GBK"/>
          <w:color w:val="auto"/>
          <w:kern w:val="2"/>
          <w:sz w:val="32"/>
          <w:szCs w:val="32"/>
          <w:highlight w:val="none"/>
          <w:lang w:val="zh-CN" w:eastAsia="zh-CN" w:bidi="zh-CN"/>
        </w:rPr>
        <w:t>品售卖平台可移动伸缩钢结构雨棚3个总面积780平方米，已完成；④在售卖平台房屋单侧安装摇杆式遮雨、遮阳棚17个采用铝杆、帆布，焊接安装在房屋主体上，已完成；⑤制作安装露天摊位售卖货架196个，已完成、警示标识</w:t>
      </w:r>
      <w:r>
        <w:rPr>
          <w:rFonts w:hint="eastAsia" w:ascii="方正仿宋_GBK" w:hAnsi="方正仿宋_GBK" w:eastAsia="方正仿宋_GBK" w:cs="方正仿宋_GBK"/>
          <w:color w:val="auto"/>
          <w:kern w:val="2"/>
          <w:sz w:val="32"/>
          <w:szCs w:val="32"/>
          <w:highlight w:val="none"/>
          <w:shd w:val="clear" w:fill="FFFFFF"/>
          <w:lang w:val="zh-CN" w:eastAsia="zh-CN" w:bidi="zh-CN"/>
        </w:rPr>
        <w:t>杆</w:t>
      </w:r>
      <w:r>
        <w:rPr>
          <w:rFonts w:hint="eastAsia" w:ascii="方正仿宋_GBK" w:hAnsi="方正仿宋_GBK" w:eastAsia="方正仿宋_GBK" w:cs="方正仿宋_GBK"/>
          <w:color w:val="auto"/>
          <w:kern w:val="2"/>
          <w:sz w:val="32"/>
          <w:szCs w:val="32"/>
          <w:highlight w:val="none"/>
          <w:lang w:val="zh-CN" w:eastAsia="zh-CN" w:bidi="zh-CN"/>
        </w:rPr>
        <w:t>安装38根，</w:t>
      </w:r>
      <w:r>
        <w:rPr>
          <w:rFonts w:hint="eastAsia" w:ascii="方正仿宋_GBK" w:hAnsi="方正仿宋_GBK" w:eastAsia="方正仿宋_GBK" w:cs="方正仿宋_GBK"/>
          <w:color w:val="auto"/>
          <w:kern w:val="2"/>
          <w:sz w:val="32"/>
          <w:szCs w:val="32"/>
          <w:highlight w:val="none"/>
          <w:lang w:val="en-US" w:eastAsia="zh-CN" w:bidi="zh-CN"/>
        </w:rPr>
        <w:t>已</w:t>
      </w:r>
      <w:r>
        <w:rPr>
          <w:rFonts w:hint="eastAsia" w:ascii="方正仿宋_GBK" w:hAnsi="方正仿宋_GBK" w:eastAsia="方正仿宋_GBK" w:cs="方正仿宋_GBK"/>
          <w:color w:val="auto"/>
          <w:kern w:val="2"/>
          <w:sz w:val="32"/>
          <w:szCs w:val="32"/>
          <w:highlight w:val="none"/>
          <w:lang w:val="zh-CN" w:eastAsia="zh-CN" w:bidi="zh-CN"/>
        </w:rPr>
        <w:t>完工；⑥乡村振兴市集内小吃区污水管道改造150米，</w:t>
      </w:r>
      <w:r>
        <w:rPr>
          <w:rFonts w:hint="eastAsia" w:ascii="方正仿宋_GBK" w:hAnsi="方正仿宋_GBK" w:eastAsia="方正仿宋_GBK" w:cs="方正仿宋_GBK"/>
          <w:color w:val="auto"/>
          <w:kern w:val="2"/>
          <w:sz w:val="32"/>
          <w:szCs w:val="32"/>
          <w:highlight w:val="none"/>
          <w:lang w:val="en-US" w:eastAsia="zh-CN" w:bidi="zh-CN"/>
        </w:rPr>
        <w:t>已</w:t>
      </w:r>
      <w:r>
        <w:rPr>
          <w:rFonts w:hint="eastAsia" w:ascii="方正仿宋_GBK" w:hAnsi="方正仿宋_GBK" w:eastAsia="方正仿宋_GBK" w:cs="方正仿宋_GBK"/>
          <w:color w:val="auto"/>
          <w:kern w:val="2"/>
          <w:sz w:val="32"/>
          <w:szCs w:val="32"/>
          <w:highlight w:val="none"/>
          <w:lang w:val="zh-CN" w:eastAsia="zh-CN" w:bidi="zh-CN"/>
        </w:rPr>
        <w:t>完工。</w:t>
      </w:r>
    </w:p>
    <w:p>
      <w:pPr>
        <w:pStyle w:val="2"/>
        <w:keepNext w:val="0"/>
        <w:keepLines w:val="0"/>
        <w:pageBreakBefore w:val="0"/>
        <w:widowControl w:val="0"/>
        <w:wordWrap/>
        <w:overflowPunct/>
        <w:topLinePunct w:val="0"/>
        <w:bidi w:val="0"/>
        <w:spacing w:line="600" w:lineRule="exact"/>
        <w:rPr>
          <w:rFonts w:hint="eastAsia" w:ascii="方正仿宋_GBK" w:hAnsi="方正仿宋_GBK" w:eastAsia="方正仿宋_GBK" w:cs="方正仿宋_GBK"/>
          <w:snapToGrid w:val="0"/>
          <w:color w:val="auto"/>
          <w:spacing w:val="6"/>
          <w:kern w:val="2"/>
          <w:sz w:val="32"/>
          <w:szCs w:val="32"/>
          <w:highlight w:val="none"/>
          <w:lang w:val="en-US" w:eastAsia="zh-CN"/>
        </w:rPr>
      </w:pPr>
      <w:r>
        <w:rPr>
          <w:rFonts w:hint="eastAsia" w:ascii="方正仿宋_GBK" w:hAnsi="方正仿宋_GBK" w:eastAsia="方正仿宋_GBK" w:cs="方正仿宋_GBK"/>
          <w:b/>
          <w:bCs/>
          <w:snapToGrid w:val="0"/>
          <w:color w:val="auto"/>
          <w:spacing w:val="6"/>
          <w:kern w:val="2"/>
          <w:sz w:val="32"/>
          <w:szCs w:val="32"/>
          <w:highlight w:val="none"/>
          <w:lang w:val="en-US" w:eastAsia="zh-CN"/>
        </w:rPr>
        <w:t>质量指标：</w:t>
      </w:r>
      <w:r>
        <w:rPr>
          <w:rFonts w:hint="eastAsia" w:ascii="方正仿宋_GBK" w:hAnsi="方正仿宋_GBK" w:eastAsia="方正仿宋_GBK" w:cs="方正仿宋_GBK"/>
          <w:snapToGrid w:val="0"/>
          <w:color w:val="auto"/>
          <w:spacing w:val="6"/>
          <w:kern w:val="2"/>
          <w:sz w:val="32"/>
          <w:szCs w:val="32"/>
          <w:highlight w:val="none"/>
          <w:lang w:val="en-US" w:eastAsia="zh-CN"/>
        </w:rPr>
        <w:t>项目工程验收合格率100%，项目已完工，已验收。</w:t>
      </w:r>
    </w:p>
    <w:p>
      <w:pPr>
        <w:pStyle w:val="2"/>
        <w:keepNext w:val="0"/>
        <w:keepLines w:val="0"/>
        <w:pageBreakBefore w:val="0"/>
        <w:widowControl w:val="0"/>
        <w:wordWrap/>
        <w:overflowPunct/>
        <w:topLinePunct w:val="0"/>
        <w:bidi w:val="0"/>
        <w:spacing w:line="600" w:lineRule="exact"/>
        <w:rPr>
          <w:rFonts w:hint="eastAsia" w:ascii="方正仿宋_GBK" w:hAnsi="方正仿宋_GBK" w:eastAsia="方正仿宋_GBK" w:cs="方正仿宋_GBK"/>
          <w:snapToGrid w:val="0"/>
          <w:color w:val="auto"/>
          <w:spacing w:val="6"/>
          <w:kern w:val="2"/>
          <w:sz w:val="32"/>
          <w:szCs w:val="32"/>
          <w:highlight w:val="none"/>
          <w:lang w:val="en-US" w:eastAsia="zh-CN"/>
        </w:rPr>
      </w:pPr>
      <w:r>
        <w:rPr>
          <w:rFonts w:hint="eastAsia" w:ascii="方正仿宋_GBK" w:hAnsi="方正仿宋_GBK" w:eastAsia="方正仿宋_GBK" w:cs="方正仿宋_GBK"/>
          <w:b/>
          <w:bCs/>
          <w:snapToGrid w:val="0"/>
          <w:color w:val="auto"/>
          <w:spacing w:val="6"/>
          <w:kern w:val="2"/>
          <w:sz w:val="32"/>
          <w:szCs w:val="32"/>
          <w:highlight w:val="none"/>
          <w:lang w:val="en-US" w:eastAsia="zh-CN"/>
        </w:rPr>
        <w:t>时效指标：</w:t>
      </w:r>
      <w:r>
        <w:rPr>
          <w:rFonts w:hint="eastAsia" w:ascii="方正仿宋_GBK" w:hAnsi="方正仿宋_GBK" w:eastAsia="方正仿宋_GBK" w:cs="方正仿宋_GBK"/>
          <w:snapToGrid w:val="0"/>
          <w:color w:val="auto"/>
          <w:spacing w:val="6"/>
          <w:kern w:val="2"/>
          <w:sz w:val="32"/>
          <w:szCs w:val="32"/>
          <w:highlight w:val="none"/>
          <w:lang w:val="en-US" w:eastAsia="zh-CN"/>
        </w:rPr>
        <w:t>项目工程完成及时率100%，</w:t>
      </w:r>
      <w:r>
        <w:rPr>
          <w:rFonts w:hint="eastAsia" w:ascii="方正仿宋_GBK" w:hAnsi="方正仿宋_GBK" w:eastAsia="方正仿宋_GBK" w:cs="方正仿宋_GBK"/>
          <w:snapToGrid w:val="0"/>
          <w:color w:val="auto"/>
          <w:spacing w:val="6"/>
          <w:kern w:val="2"/>
          <w:sz w:val="32"/>
          <w:szCs w:val="32"/>
          <w:highlight w:val="none"/>
          <w:shd w:val="clear" w:fill="FFFFFF"/>
          <w:lang w:val="en-US" w:eastAsia="zh-CN"/>
        </w:rPr>
        <w:t>截至9</w:t>
      </w:r>
      <w:r>
        <w:rPr>
          <w:rFonts w:hint="eastAsia" w:ascii="方正仿宋_GBK" w:hAnsi="方正仿宋_GBK" w:eastAsia="方正仿宋_GBK" w:cs="方正仿宋_GBK"/>
          <w:snapToGrid w:val="0"/>
          <w:color w:val="auto"/>
          <w:spacing w:val="6"/>
          <w:kern w:val="2"/>
          <w:sz w:val="32"/>
          <w:szCs w:val="32"/>
          <w:highlight w:val="none"/>
          <w:lang w:val="en-US" w:eastAsia="zh-CN"/>
        </w:rPr>
        <w:t>月底完成100%。</w:t>
      </w:r>
    </w:p>
    <w:p>
      <w:pPr>
        <w:pStyle w:val="2"/>
        <w:keepNext w:val="0"/>
        <w:keepLines w:val="0"/>
        <w:pageBreakBefore w:val="0"/>
        <w:widowControl w:val="0"/>
        <w:wordWrap/>
        <w:overflowPunct/>
        <w:topLinePunct w:val="0"/>
        <w:bidi w:val="0"/>
        <w:spacing w:line="600" w:lineRule="exact"/>
        <w:rPr>
          <w:rFonts w:hint="eastAsia" w:ascii="方正仿宋_GBK" w:hAnsi="方正仿宋_GBK" w:eastAsia="方正仿宋_GBK" w:cs="方正仿宋_GBK"/>
          <w:snapToGrid w:val="0"/>
          <w:color w:val="auto"/>
          <w:spacing w:val="6"/>
          <w:kern w:val="2"/>
          <w:sz w:val="32"/>
          <w:szCs w:val="32"/>
          <w:highlight w:val="none"/>
          <w:lang w:val="en-US" w:eastAsia="zh-CN"/>
        </w:rPr>
      </w:pPr>
      <w:r>
        <w:rPr>
          <w:rFonts w:hint="eastAsia" w:ascii="方正仿宋_GBK" w:hAnsi="方正仿宋_GBK" w:eastAsia="方正仿宋_GBK" w:cs="方正仿宋_GBK"/>
          <w:b/>
          <w:bCs/>
          <w:snapToGrid w:val="0"/>
          <w:color w:val="auto"/>
          <w:spacing w:val="6"/>
          <w:kern w:val="2"/>
          <w:sz w:val="32"/>
          <w:szCs w:val="32"/>
          <w:highlight w:val="none"/>
          <w:lang w:val="en-US" w:eastAsia="zh-CN"/>
        </w:rPr>
        <w:t>成本指标：</w:t>
      </w:r>
      <w:r>
        <w:rPr>
          <w:rFonts w:hint="eastAsia" w:ascii="方正仿宋_GBK" w:hAnsi="方正仿宋_GBK" w:eastAsia="方正仿宋_GBK" w:cs="方正仿宋_GBK"/>
          <w:snapToGrid w:val="0"/>
          <w:color w:val="auto"/>
          <w:spacing w:val="6"/>
          <w:kern w:val="2"/>
          <w:sz w:val="32"/>
          <w:szCs w:val="32"/>
          <w:highlight w:val="none"/>
          <w:lang w:val="en-US" w:eastAsia="zh-CN"/>
        </w:rPr>
        <w:t>工程项目成本预算50万元，计划工程结算投入资金50万元。</w:t>
      </w:r>
    </w:p>
    <w:p>
      <w:pPr>
        <w:pStyle w:val="2"/>
        <w:keepNext w:val="0"/>
        <w:keepLines w:val="0"/>
        <w:pageBreakBefore w:val="0"/>
        <w:widowControl w:val="0"/>
        <w:wordWrap/>
        <w:overflowPunct/>
        <w:topLinePunct w:val="0"/>
        <w:bidi w:val="0"/>
        <w:spacing w:line="600" w:lineRule="exact"/>
        <w:rPr>
          <w:rFonts w:hint="eastAsia" w:ascii="方正仿宋_GBK" w:hAnsi="方正仿宋_GBK" w:eastAsia="方正仿宋_GBK" w:cs="方正仿宋_GBK"/>
          <w:snapToGrid w:val="0"/>
          <w:color w:val="auto"/>
          <w:spacing w:val="6"/>
          <w:kern w:val="2"/>
          <w:sz w:val="32"/>
          <w:szCs w:val="32"/>
          <w:highlight w:val="none"/>
          <w:lang w:val="en-US" w:eastAsia="zh-CN"/>
        </w:rPr>
      </w:pPr>
      <w:r>
        <w:rPr>
          <w:rFonts w:hint="eastAsia" w:ascii="方正仿宋_GBK" w:hAnsi="方正仿宋_GBK" w:eastAsia="方正仿宋_GBK" w:cs="方正仿宋_GBK"/>
          <w:b/>
          <w:bCs/>
          <w:snapToGrid w:val="0"/>
          <w:color w:val="auto"/>
          <w:spacing w:val="6"/>
          <w:kern w:val="2"/>
          <w:sz w:val="32"/>
          <w:szCs w:val="32"/>
          <w:highlight w:val="none"/>
          <w:lang w:val="en-US" w:eastAsia="zh-CN"/>
        </w:rPr>
        <w:t>经济效益指标：</w:t>
      </w:r>
      <w:r>
        <w:rPr>
          <w:rFonts w:hint="eastAsia" w:ascii="方正仿宋_GBK" w:hAnsi="方正仿宋_GBK" w:eastAsia="方正仿宋_GBK" w:cs="方正仿宋_GBK"/>
          <w:snapToGrid w:val="0"/>
          <w:color w:val="auto"/>
          <w:spacing w:val="6"/>
          <w:kern w:val="2"/>
          <w:sz w:val="32"/>
          <w:szCs w:val="32"/>
          <w:highlight w:val="none"/>
          <w:lang w:val="en-US" w:eastAsia="zh-CN"/>
        </w:rPr>
        <w:t>促进产业发展，扩大农副产品交易空间，促进群众增收，壮大村集体经济，预计带动群众增收500人。</w:t>
      </w:r>
    </w:p>
    <w:p>
      <w:pPr>
        <w:pStyle w:val="2"/>
        <w:keepNext w:val="0"/>
        <w:keepLines w:val="0"/>
        <w:pageBreakBefore w:val="0"/>
        <w:widowControl w:val="0"/>
        <w:wordWrap/>
        <w:overflowPunct/>
        <w:topLinePunct w:val="0"/>
        <w:bidi w:val="0"/>
        <w:spacing w:line="600" w:lineRule="exact"/>
        <w:rPr>
          <w:rFonts w:hint="eastAsia" w:ascii="方正仿宋_GBK" w:hAnsi="方正仿宋_GBK" w:eastAsia="方正仿宋_GBK" w:cs="方正仿宋_GBK"/>
          <w:snapToGrid w:val="0"/>
          <w:color w:val="auto"/>
          <w:spacing w:val="6"/>
          <w:kern w:val="2"/>
          <w:sz w:val="32"/>
          <w:szCs w:val="32"/>
          <w:highlight w:val="none"/>
          <w:lang w:val="en-US" w:eastAsia="zh-CN"/>
        </w:rPr>
      </w:pPr>
      <w:r>
        <w:rPr>
          <w:rFonts w:hint="eastAsia" w:ascii="方正仿宋_GBK" w:hAnsi="方正仿宋_GBK" w:eastAsia="方正仿宋_GBK" w:cs="方正仿宋_GBK"/>
          <w:b/>
          <w:bCs/>
          <w:snapToGrid w:val="0"/>
          <w:color w:val="auto"/>
          <w:spacing w:val="6"/>
          <w:kern w:val="2"/>
          <w:sz w:val="32"/>
          <w:szCs w:val="32"/>
          <w:highlight w:val="none"/>
          <w:lang w:val="en-US" w:eastAsia="zh-CN"/>
        </w:rPr>
        <w:t>社会效益指标：</w:t>
      </w:r>
      <w:r>
        <w:rPr>
          <w:rFonts w:hint="eastAsia" w:ascii="方正仿宋_GBK" w:hAnsi="方正仿宋_GBK" w:eastAsia="方正仿宋_GBK" w:cs="方正仿宋_GBK"/>
          <w:snapToGrid w:val="0"/>
          <w:color w:val="auto"/>
          <w:spacing w:val="6"/>
          <w:kern w:val="2"/>
          <w:sz w:val="32"/>
          <w:szCs w:val="32"/>
          <w:highlight w:val="none"/>
          <w:lang w:val="en-US" w:eastAsia="zh-CN"/>
        </w:rPr>
        <w:t>促进搬迁点产业发展，进一步完善基础配套设施，扩大市场交易空间，改善基础设施条件，创造收益解决村集体经济发展困境和基层无钱办事的难题，收益用于盈江县旧城镇大寨易地扶贫搬迁安置点公共基础设施维护，困难搬迁群众后续帮扶，带动群众增收</w:t>
      </w:r>
    </w:p>
    <w:p>
      <w:pPr>
        <w:pStyle w:val="2"/>
        <w:keepNext w:val="0"/>
        <w:keepLines w:val="0"/>
        <w:pageBreakBefore w:val="0"/>
        <w:widowControl w:val="0"/>
        <w:wordWrap/>
        <w:overflowPunct/>
        <w:topLinePunct w:val="0"/>
        <w:bidi w:val="0"/>
        <w:spacing w:line="600" w:lineRule="exact"/>
        <w:rPr>
          <w:rFonts w:hint="eastAsia" w:ascii="方正仿宋_GBK" w:hAnsi="方正仿宋_GBK" w:eastAsia="方正仿宋_GBK" w:cs="方正仿宋_GBK"/>
          <w:snapToGrid w:val="0"/>
          <w:color w:val="auto"/>
          <w:spacing w:val="6"/>
          <w:kern w:val="2"/>
          <w:sz w:val="32"/>
          <w:szCs w:val="32"/>
          <w:highlight w:val="none"/>
          <w:lang w:val="en-US" w:eastAsia="zh-CN"/>
        </w:rPr>
      </w:pPr>
      <w:r>
        <w:rPr>
          <w:rFonts w:hint="eastAsia" w:ascii="方正仿宋_GBK" w:hAnsi="方正仿宋_GBK" w:eastAsia="方正仿宋_GBK" w:cs="方正仿宋_GBK"/>
          <w:b/>
          <w:bCs/>
          <w:snapToGrid w:val="0"/>
          <w:color w:val="auto"/>
          <w:spacing w:val="6"/>
          <w:kern w:val="2"/>
          <w:sz w:val="32"/>
          <w:szCs w:val="32"/>
          <w:highlight w:val="none"/>
          <w:lang w:val="en-US" w:eastAsia="zh-CN"/>
        </w:rPr>
        <w:t>生态效益指标：</w:t>
      </w:r>
      <w:r>
        <w:rPr>
          <w:rFonts w:hint="eastAsia" w:ascii="方正仿宋_GBK" w:hAnsi="方正仿宋_GBK" w:eastAsia="方正仿宋_GBK" w:cs="方正仿宋_GBK"/>
          <w:snapToGrid w:val="0"/>
          <w:color w:val="auto"/>
          <w:spacing w:val="6"/>
          <w:kern w:val="2"/>
          <w:sz w:val="32"/>
          <w:szCs w:val="32"/>
          <w:highlight w:val="none"/>
          <w:lang w:val="en-US" w:eastAsia="zh-CN"/>
        </w:rPr>
        <w:t>保护生态环境，减少污染。</w:t>
      </w:r>
    </w:p>
    <w:p>
      <w:pPr>
        <w:pStyle w:val="2"/>
        <w:keepNext w:val="0"/>
        <w:keepLines w:val="0"/>
        <w:pageBreakBefore w:val="0"/>
        <w:widowControl w:val="0"/>
        <w:wordWrap/>
        <w:overflowPunct/>
        <w:topLinePunct w:val="0"/>
        <w:bidi w:val="0"/>
        <w:spacing w:line="600" w:lineRule="exact"/>
        <w:rPr>
          <w:rFonts w:hint="eastAsia" w:ascii="方正仿宋_GBK" w:hAnsi="方正仿宋_GBK" w:eastAsia="方正仿宋_GBK" w:cs="方正仿宋_GBK"/>
          <w:snapToGrid w:val="0"/>
          <w:color w:val="auto"/>
          <w:spacing w:val="6"/>
          <w:kern w:val="2"/>
          <w:sz w:val="32"/>
          <w:szCs w:val="32"/>
          <w:highlight w:val="none"/>
          <w:lang w:val="en-US" w:eastAsia="zh-CN"/>
        </w:rPr>
      </w:pPr>
      <w:r>
        <w:rPr>
          <w:rFonts w:hint="eastAsia" w:ascii="方正仿宋_GBK" w:hAnsi="方正仿宋_GBK" w:eastAsia="方正仿宋_GBK" w:cs="方正仿宋_GBK"/>
          <w:b/>
          <w:bCs/>
          <w:snapToGrid w:val="0"/>
          <w:color w:val="auto"/>
          <w:spacing w:val="6"/>
          <w:kern w:val="2"/>
          <w:sz w:val="32"/>
          <w:szCs w:val="32"/>
          <w:highlight w:val="none"/>
          <w:lang w:val="en-US" w:eastAsia="zh-CN"/>
        </w:rPr>
        <w:t>可持续影响指标：</w:t>
      </w:r>
      <w:r>
        <w:rPr>
          <w:rFonts w:hint="eastAsia" w:ascii="方正仿宋_GBK" w:hAnsi="方正仿宋_GBK" w:eastAsia="方正仿宋_GBK" w:cs="方正仿宋_GBK"/>
          <w:snapToGrid w:val="0"/>
          <w:color w:val="auto"/>
          <w:spacing w:val="6"/>
          <w:kern w:val="2"/>
          <w:sz w:val="32"/>
          <w:szCs w:val="32"/>
          <w:highlight w:val="none"/>
          <w:lang w:val="en-US" w:eastAsia="zh-CN"/>
        </w:rPr>
        <w:t>工程设计使用年限大于等于10年，项目建成后将持续影响项目区域内搬迁点产业形成良好的发展趋势。</w:t>
      </w:r>
    </w:p>
    <w:p>
      <w:pPr>
        <w:pStyle w:val="2"/>
        <w:keepNext w:val="0"/>
        <w:keepLines w:val="0"/>
        <w:pageBreakBefore w:val="0"/>
        <w:widowControl w:val="0"/>
        <w:wordWrap/>
        <w:overflowPunct/>
        <w:topLinePunct w:val="0"/>
        <w:bidi w:val="0"/>
        <w:spacing w:line="600" w:lineRule="exact"/>
        <w:rPr>
          <w:rFonts w:hint="eastAsia" w:ascii="方正仿宋_GBK" w:hAnsi="方正仿宋_GBK" w:eastAsia="方正仿宋_GBK" w:cs="方正仿宋_GBK"/>
          <w:snapToGrid w:val="0"/>
          <w:color w:val="auto"/>
          <w:spacing w:val="6"/>
          <w:kern w:val="2"/>
          <w:sz w:val="32"/>
          <w:szCs w:val="32"/>
          <w:highlight w:val="none"/>
          <w:lang w:val="en-US" w:eastAsia="zh-CN"/>
        </w:rPr>
      </w:pPr>
      <w:r>
        <w:rPr>
          <w:rFonts w:hint="eastAsia" w:ascii="方正仿宋_GBK" w:hAnsi="方正仿宋_GBK" w:eastAsia="方正仿宋_GBK" w:cs="方正仿宋_GBK"/>
          <w:b/>
          <w:bCs/>
          <w:snapToGrid w:val="0"/>
          <w:color w:val="auto"/>
          <w:spacing w:val="6"/>
          <w:kern w:val="2"/>
          <w:sz w:val="32"/>
          <w:szCs w:val="32"/>
          <w:highlight w:val="none"/>
          <w:lang w:val="en-US" w:eastAsia="zh-CN"/>
        </w:rPr>
        <w:t>服务对象满意度指标：</w:t>
      </w:r>
      <w:r>
        <w:rPr>
          <w:rFonts w:hint="eastAsia" w:ascii="方正仿宋_GBK" w:hAnsi="方正仿宋_GBK" w:eastAsia="方正仿宋_GBK" w:cs="方正仿宋_GBK"/>
          <w:snapToGrid w:val="0"/>
          <w:color w:val="auto"/>
          <w:spacing w:val="6"/>
          <w:kern w:val="2"/>
          <w:sz w:val="32"/>
          <w:szCs w:val="32"/>
          <w:highlight w:val="none"/>
          <w:lang w:val="en-US" w:eastAsia="zh-CN"/>
        </w:rPr>
        <w:t>受益群众满意度大于等于95%，项目建成后群众的收益将得到提升，项目的建设得到项目区域群众的认可。</w:t>
      </w:r>
    </w:p>
    <w:p>
      <w:pPr>
        <w:keepNext w:val="0"/>
        <w:keepLines w:val="0"/>
        <w:pageBreakBefore w:val="0"/>
        <w:widowControl w:val="0"/>
        <w:pBdr>
          <w:top w:val="none" w:color="auto" w:sz="0" w:space="0"/>
          <w:bottom w:val="none" w:color="auto" w:sz="0" w:space="0"/>
        </w:pBdr>
        <w:kinsoku w:val="0"/>
        <w:wordWrap/>
        <w:overflowPunct/>
        <w:topLinePunct w:val="0"/>
        <w:autoSpaceDE w:val="0"/>
        <w:autoSpaceDN w:val="0"/>
        <w:bidi w:val="0"/>
        <w:adjustRightInd w:val="0"/>
        <w:snapToGrid w:val="0"/>
        <w:spacing w:after="0" w:line="600" w:lineRule="exact"/>
        <w:ind w:firstLine="664" w:firstLineChars="200"/>
        <w:textAlignment w:val="baseline"/>
        <w:outlineLvl w:val="0"/>
        <w:rPr>
          <w:rFonts w:hint="eastAsia" w:ascii="方正小标宋_GBK" w:hAnsi="方正小标宋_GBK" w:eastAsia="方正小标宋_GBK" w:cs="方正小标宋_GBK"/>
          <w:snapToGrid w:val="0"/>
          <w:color w:val="auto"/>
          <w:spacing w:val="6"/>
          <w:kern w:val="2"/>
          <w:sz w:val="32"/>
          <w:szCs w:val="32"/>
          <w:highlight w:val="none"/>
          <w:lang w:eastAsia="zh-CN"/>
        </w:rPr>
      </w:pPr>
      <w:r>
        <w:rPr>
          <w:rFonts w:hint="eastAsia" w:ascii="方正小标宋_GBK" w:hAnsi="方正小标宋_GBK" w:eastAsia="方正小标宋_GBK" w:cs="方正小标宋_GBK"/>
          <w:snapToGrid w:val="0"/>
          <w:color w:val="auto"/>
          <w:spacing w:val="6"/>
          <w:kern w:val="2"/>
          <w:sz w:val="32"/>
          <w:szCs w:val="32"/>
          <w:highlight w:val="none"/>
          <w:lang w:eastAsia="zh-CN"/>
        </w:rPr>
        <w:t>四、存在的问题及原因分析</w:t>
      </w:r>
      <w:bookmarkEnd w:id="8"/>
      <w:bookmarkEnd w:id="9"/>
    </w:p>
    <w:p>
      <w:pPr>
        <w:pStyle w:val="2"/>
        <w:keepNext w:val="0"/>
        <w:keepLines w:val="0"/>
        <w:pageBreakBefore w:val="0"/>
        <w:widowControl w:val="0"/>
        <w:wordWrap/>
        <w:overflowPunct/>
        <w:topLinePunct w:val="0"/>
        <w:bidi w:val="0"/>
        <w:spacing w:line="600" w:lineRule="exact"/>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b/>
          <w:bCs/>
          <w:color w:val="auto"/>
          <w:spacing w:val="6"/>
          <w:kern w:val="30"/>
          <w:sz w:val="32"/>
          <w:szCs w:val="32"/>
          <w:highlight w:val="none"/>
          <w:lang w:val="en-US" w:eastAsia="zh-CN"/>
        </w:rPr>
        <w:t>一是</w:t>
      </w:r>
      <w:r>
        <w:rPr>
          <w:rFonts w:hint="eastAsia" w:ascii="方正仿宋_GBK" w:hAnsi="方正仿宋_GBK" w:eastAsia="方正仿宋_GBK" w:cs="方正仿宋_GBK"/>
          <w:color w:val="auto"/>
          <w:spacing w:val="6"/>
          <w:kern w:val="30"/>
          <w:sz w:val="32"/>
          <w:szCs w:val="32"/>
          <w:highlight w:val="none"/>
          <w:lang w:val="en-US" w:eastAsia="zh-CN"/>
        </w:rPr>
        <w:t>项目建设内容能对照绩效目标实施，存在的主要问题是项目区域雨水较多，给施工带来不便，未能及时完成项目建设，目前项目正在实施中；</w:t>
      </w:r>
      <w:r>
        <w:rPr>
          <w:rFonts w:hint="eastAsia" w:ascii="方正仿宋_GBK" w:hAnsi="方正仿宋_GBK" w:eastAsia="方正仿宋_GBK" w:cs="方正仿宋_GBK"/>
          <w:b/>
          <w:bCs/>
          <w:color w:val="auto"/>
          <w:spacing w:val="6"/>
          <w:kern w:val="30"/>
          <w:sz w:val="32"/>
          <w:szCs w:val="32"/>
          <w:highlight w:val="none"/>
          <w:lang w:val="en-US" w:eastAsia="zh-CN"/>
        </w:rPr>
        <w:t>二是</w:t>
      </w:r>
      <w:r>
        <w:rPr>
          <w:rFonts w:hint="eastAsia" w:ascii="方正仿宋_GBK" w:hAnsi="方正仿宋_GBK" w:eastAsia="方正仿宋_GBK" w:cs="方正仿宋_GBK"/>
          <w:color w:val="auto"/>
          <w:spacing w:val="6"/>
          <w:kern w:val="30"/>
          <w:sz w:val="32"/>
          <w:szCs w:val="32"/>
          <w:highlight w:val="none"/>
          <w:lang w:val="en-US" w:eastAsia="zh-CN"/>
        </w:rPr>
        <w:t>项目建设后还未及时支付项目资金。</w:t>
      </w:r>
    </w:p>
    <w:p>
      <w:pPr>
        <w:keepNext w:val="0"/>
        <w:keepLines w:val="0"/>
        <w:pageBreakBefore w:val="0"/>
        <w:widowControl w:val="0"/>
        <w:pBdr>
          <w:top w:val="none" w:color="auto" w:sz="0" w:space="0"/>
          <w:bottom w:val="none" w:color="auto" w:sz="0" w:space="0"/>
        </w:pBdr>
        <w:kinsoku w:val="0"/>
        <w:wordWrap/>
        <w:overflowPunct/>
        <w:topLinePunct w:val="0"/>
        <w:autoSpaceDE w:val="0"/>
        <w:autoSpaceDN w:val="0"/>
        <w:bidi w:val="0"/>
        <w:adjustRightInd w:val="0"/>
        <w:snapToGrid w:val="0"/>
        <w:spacing w:after="0" w:line="600" w:lineRule="exact"/>
        <w:ind w:firstLine="664" w:firstLineChars="200"/>
        <w:textAlignment w:val="baseline"/>
        <w:outlineLvl w:val="0"/>
        <w:rPr>
          <w:rFonts w:hint="eastAsia" w:ascii="方正小标宋_GBK" w:hAnsi="方正小标宋_GBK" w:eastAsia="方正小标宋_GBK" w:cs="方正小标宋_GBK"/>
          <w:snapToGrid w:val="0"/>
          <w:color w:val="auto"/>
          <w:spacing w:val="6"/>
          <w:kern w:val="2"/>
          <w:sz w:val="32"/>
          <w:szCs w:val="32"/>
          <w:highlight w:val="none"/>
          <w:lang w:val="en-US" w:eastAsia="zh-CN"/>
        </w:rPr>
      </w:pPr>
      <w:r>
        <w:rPr>
          <w:rFonts w:hint="eastAsia" w:ascii="方正小标宋_GBK" w:hAnsi="方正小标宋_GBK" w:eastAsia="方正小标宋_GBK" w:cs="方正小标宋_GBK"/>
          <w:snapToGrid w:val="0"/>
          <w:color w:val="auto"/>
          <w:spacing w:val="6"/>
          <w:kern w:val="2"/>
          <w:sz w:val="32"/>
          <w:szCs w:val="32"/>
          <w:highlight w:val="none"/>
          <w:lang w:val="en-US" w:eastAsia="zh-CN"/>
        </w:rPr>
        <w:t>五、下一步工作措施</w:t>
      </w:r>
    </w:p>
    <w:p>
      <w:pPr>
        <w:pStyle w:val="2"/>
        <w:keepNext w:val="0"/>
        <w:keepLines w:val="0"/>
        <w:pageBreakBefore w:val="0"/>
        <w:widowControl w:val="0"/>
        <w:wordWrap/>
        <w:overflowPunct/>
        <w:topLinePunct w:val="0"/>
        <w:bidi w:val="0"/>
        <w:spacing w:line="600" w:lineRule="exact"/>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lang w:val="en-US" w:eastAsia="zh-CN"/>
        </w:rPr>
        <w:t>加快完成项目建设，使项目区域搬迁点及周边群众尽早受益，带动周边产业发展。</w:t>
      </w:r>
    </w:p>
    <w:p>
      <w:pPr>
        <w:keepNext w:val="0"/>
        <w:keepLines w:val="0"/>
        <w:pageBreakBefore w:val="0"/>
        <w:widowControl w:val="0"/>
        <w:pBdr>
          <w:top w:val="none" w:color="auto" w:sz="0" w:space="0"/>
          <w:bottom w:val="none" w:color="auto" w:sz="0" w:space="0"/>
        </w:pBdr>
        <w:kinsoku w:val="0"/>
        <w:wordWrap/>
        <w:overflowPunct/>
        <w:topLinePunct w:val="0"/>
        <w:autoSpaceDE w:val="0"/>
        <w:autoSpaceDN w:val="0"/>
        <w:bidi w:val="0"/>
        <w:adjustRightInd w:val="0"/>
        <w:snapToGrid w:val="0"/>
        <w:spacing w:after="0" w:line="600" w:lineRule="exact"/>
        <w:ind w:firstLine="664" w:firstLineChars="200"/>
        <w:textAlignment w:val="baseline"/>
        <w:outlineLvl w:val="0"/>
        <w:rPr>
          <w:rFonts w:hint="eastAsia" w:ascii="方正小标宋_GBK" w:hAnsi="方正小标宋_GBK" w:eastAsia="方正小标宋_GBK" w:cs="方正小标宋_GBK"/>
          <w:snapToGrid w:val="0"/>
          <w:color w:val="auto"/>
          <w:spacing w:val="6"/>
          <w:kern w:val="2"/>
          <w:sz w:val="32"/>
          <w:szCs w:val="32"/>
          <w:highlight w:val="none"/>
          <w:lang w:val="en-US" w:eastAsia="zh-CN"/>
        </w:rPr>
      </w:pPr>
      <w:r>
        <w:rPr>
          <w:rFonts w:hint="eastAsia" w:ascii="方正小标宋_GBK" w:hAnsi="方正小标宋_GBK" w:eastAsia="方正小标宋_GBK" w:cs="方正小标宋_GBK"/>
          <w:snapToGrid w:val="0"/>
          <w:color w:val="auto"/>
          <w:spacing w:val="6"/>
          <w:kern w:val="2"/>
          <w:sz w:val="32"/>
          <w:szCs w:val="32"/>
          <w:highlight w:val="none"/>
          <w:lang w:val="en-US" w:eastAsia="zh-CN"/>
        </w:rPr>
        <w:t>六、其他需要说明的问题</w:t>
      </w:r>
    </w:p>
    <w:p>
      <w:pPr>
        <w:keepNext w:val="0"/>
        <w:keepLines w:val="0"/>
        <w:pageBreakBefore w:val="0"/>
        <w:widowControl w:val="0"/>
        <w:wordWrap/>
        <w:overflowPunct/>
        <w:topLinePunct w:val="0"/>
        <w:bidi w:val="0"/>
        <w:spacing w:line="60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无</w:t>
      </w:r>
    </w:p>
    <w:p>
      <w:pPr>
        <w:pStyle w:val="2"/>
        <w:keepNext w:val="0"/>
        <w:keepLines w:val="0"/>
        <w:pageBreakBefore w:val="0"/>
        <w:widowControl w:val="0"/>
        <w:wordWrap/>
        <w:overflowPunct/>
        <w:topLinePunct w:val="0"/>
        <w:bidi w:val="0"/>
        <w:spacing w:line="600" w:lineRule="exact"/>
        <w:rPr>
          <w:rFonts w:hint="eastAsia" w:ascii="方正仿宋_GBK" w:hAnsi="方正仿宋_GBK" w:eastAsia="方正仿宋_GBK" w:cs="方正仿宋_GBK"/>
          <w:sz w:val="32"/>
          <w:szCs w:val="32"/>
        </w:rPr>
      </w:pPr>
    </w:p>
    <w:p>
      <w:pPr>
        <w:pStyle w:val="2"/>
        <w:keepNext w:val="0"/>
        <w:keepLines w:val="0"/>
        <w:pageBreakBefore w:val="0"/>
        <w:widowControl w:val="0"/>
        <w:wordWrap/>
        <w:overflowPunct/>
        <w:topLinePunct w:val="0"/>
        <w:bidi w:val="0"/>
        <w:spacing w:line="600" w:lineRule="exact"/>
        <w:ind w:firstLine="5120" w:firstLineChars="16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旧城镇人民政府</w:t>
      </w:r>
    </w:p>
    <w:p>
      <w:pPr>
        <w:pStyle w:val="2"/>
        <w:keepNext w:val="0"/>
        <w:keepLines w:val="0"/>
        <w:pageBreakBefore w:val="0"/>
        <w:widowControl w:val="0"/>
        <w:wordWrap/>
        <w:overflowPunct/>
        <w:topLinePunct w:val="0"/>
        <w:bidi w:val="0"/>
        <w:spacing w:line="600" w:lineRule="exact"/>
        <w:ind w:firstLine="5120" w:firstLineChars="16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2025年6月30日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1MGQ1Y2EwNjk5Y2Y1YjE0MmY1Mjg1MmE3NDZhMDQifQ=="/>
  </w:docVars>
  <w:rsids>
    <w:rsidRoot w:val="00000000"/>
    <w:rsid w:val="1CB51135"/>
    <w:rsid w:val="2B107819"/>
    <w:rsid w:val="2C423097"/>
    <w:rsid w:val="37246AB9"/>
    <w:rsid w:val="3DC2668F"/>
    <w:rsid w:val="4BC93A60"/>
    <w:rsid w:val="5A9F1706"/>
    <w:rsid w:val="5E49623B"/>
    <w:rsid w:val="6AED737F"/>
    <w:rsid w:val="77CE6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630"/>
    </w:pPr>
    <w:rPr>
      <w:rFonts w:ascii="Times New Roman" w:hAnsi="Times New Roman" w:eastAsia="仿宋_GB2312"/>
      <w:kern w:val="0"/>
      <w:sz w:val="32"/>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1307</Words>
  <Characters>1380</Characters>
  <Lines>0</Lines>
  <Paragraphs>0</Paragraphs>
  <TotalTime>3</TotalTime>
  <ScaleCrop>false</ScaleCrop>
  <LinksUpToDate>false</LinksUpToDate>
  <CharactersWithSpaces>1380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2025-07-27T03:14:00Z</dcterms:created>
  <dc:creator>Administrator</dc:creator>
  <cp:lastModifiedBy>Administrator</cp:lastModifiedBy>
  <dcterms:modified xsi:type="dcterms:W3CDTF">2025-10-22T01:55:42Z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KSOTemplateDocerSaveRecord">
    <vt:lpwstr>eyJoZGlkIjoiYzgyYTU2MDk5NDQ4NzU0YWI3NWI2MGQyMTUzMjEzMjkiLCJ1c2VySWQiOiI0NDQ5NzY3ODgifQ==</vt:lpwstr>
  </property>
  <property fmtid="{D5CDD505-2E9C-101B-9397-08002B2CF9AE}" pid="4" name="ICV">
    <vt:lpwstr>075C6734420F4428A5C58EDA3AA0629E_12</vt:lpwstr>
  </property>
  <property fmtid="{D5CDD505-2E9C-101B-9397-08002B2CF9AE}" pid="5" name="hmcheck_markmode">
    <vt:i4>0</vt:i4>
  </property>
</Properties>
</file>