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79" w:lineRule="exact"/>
        <w:jc w:val="center"/>
        <w:rPr>
          <w:rFonts w:ascii="方正小标宋简体" w:hAnsi="黑体" w:eastAsia="方正小标宋简体" w:cs="宋体+FPEF"/>
          <w:color w:val="0000FF"/>
          <w:spacing w:val="6"/>
          <w:kern w:val="0"/>
          <w:sz w:val="44"/>
          <w:szCs w:val="44"/>
        </w:rPr>
      </w:pPr>
      <w:bookmarkStart w:id="0" w:name="_Hlk526953858"/>
    </w:p>
    <w:p>
      <w:pPr>
        <w:spacing w:line="579" w:lineRule="exact"/>
        <w:jc w:val="center"/>
        <w:rPr>
          <w:rFonts w:ascii="方正小标宋简体" w:hAnsi="方正小标宋简体" w:eastAsia="方正小标宋简体" w:cs="方正小标宋简体"/>
          <w:spacing w:val="6"/>
          <w:kern w:val="0"/>
          <w:sz w:val="44"/>
          <w:szCs w:val="44"/>
        </w:rPr>
      </w:pPr>
    </w:p>
    <w:p>
      <w:pPr>
        <w:spacing w:line="579" w:lineRule="exact"/>
        <w:jc w:val="center"/>
        <w:rPr>
          <w:rFonts w:ascii="方正小标宋简体" w:hAnsi="方正小标宋简体" w:eastAsia="方正小标宋简体" w:cs="方正小标宋简体"/>
          <w:spacing w:val="6"/>
          <w:kern w:val="0"/>
          <w:sz w:val="44"/>
          <w:szCs w:val="44"/>
        </w:rPr>
      </w:pPr>
    </w:p>
    <w:p>
      <w:pPr>
        <w:spacing w:line="579" w:lineRule="exact"/>
        <w:jc w:val="center"/>
        <w:rPr>
          <w:rFonts w:hint="eastAsia" w:ascii="方正小标宋简体" w:hAnsi="方正小标宋简体" w:eastAsia="方正小标宋简体" w:cs="方正小标宋简体"/>
          <w:kern w:val="4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kern w:val="40"/>
          <w:sz w:val="44"/>
          <w:szCs w:val="44"/>
        </w:rPr>
        <w:t>盈江县2019年全国新增千亿斤</w:t>
      </w:r>
    </w:p>
    <w:p>
      <w:pPr>
        <w:spacing w:line="579" w:lineRule="exact"/>
        <w:jc w:val="center"/>
        <w:rPr>
          <w:rFonts w:hint="eastAsia" w:ascii="方正小标宋简体" w:hAnsi="方正小标宋简体" w:eastAsia="方正小标宋简体" w:cs="方正小标宋简体"/>
          <w:color w:val="auto"/>
          <w:kern w:val="4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kern w:val="40"/>
          <w:sz w:val="44"/>
          <w:szCs w:val="44"/>
        </w:rPr>
        <w:t>粮食生产能力规划田间工程建设项目</w:t>
      </w:r>
    </w:p>
    <w:p>
      <w:pPr>
        <w:spacing w:line="579" w:lineRule="exact"/>
        <w:jc w:val="center"/>
        <w:rPr>
          <w:rFonts w:hint="eastAsia" w:ascii="方正小标宋简体" w:hAnsi="方正小标宋简体" w:eastAsia="方正小标宋简体" w:cs="方正小标宋简体"/>
          <w:spacing w:val="6"/>
          <w:kern w:val="0"/>
          <w:sz w:val="44"/>
          <w:szCs w:val="44"/>
        </w:rPr>
      </w:pPr>
    </w:p>
    <w:p>
      <w:pPr>
        <w:jc w:val="center"/>
        <w:rPr>
          <w:rFonts w:ascii="方正小标宋简体" w:hAnsi="宋体" w:eastAsia="方正小标宋简体"/>
          <w:color w:val="000000" w:themeColor="text1"/>
          <w:spacing w:val="6"/>
          <w:sz w:val="72"/>
          <w:szCs w:val="72"/>
        </w:rPr>
      </w:pPr>
      <w:r>
        <w:rPr>
          <w:rFonts w:hint="eastAsia" w:ascii="方正小标宋简体" w:hAnsi="宋体" w:eastAsia="方正小标宋简体"/>
          <w:color w:val="000000" w:themeColor="text1"/>
          <w:spacing w:val="6"/>
          <w:sz w:val="72"/>
          <w:szCs w:val="72"/>
        </w:rPr>
        <w:t>绩效评价报告</w:t>
      </w:r>
    </w:p>
    <w:p>
      <w:pPr>
        <w:spacing w:line="579" w:lineRule="exact"/>
        <w:jc w:val="center"/>
        <w:rPr>
          <w:rFonts w:ascii="方正小标宋简体" w:eastAsia="方正小标宋简体"/>
          <w:kern w:val="0"/>
          <w:sz w:val="32"/>
          <w:szCs w:val="32"/>
        </w:rPr>
      </w:pPr>
    </w:p>
    <w:p>
      <w:pPr>
        <w:spacing w:line="579" w:lineRule="exact"/>
        <w:jc w:val="center"/>
        <w:rPr>
          <w:rFonts w:ascii="方正小标宋简体" w:hAnsi="Arial Narrow" w:eastAsia="方正小标宋简体"/>
          <w:spacing w:val="6"/>
          <w:kern w:val="0"/>
          <w:sz w:val="44"/>
          <w:szCs w:val="40"/>
        </w:rPr>
      </w:pPr>
    </w:p>
    <w:p>
      <w:pPr>
        <w:spacing w:line="579" w:lineRule="exact"/>
        <w:jc w:val="center"/>
        <w:rPr>
          <w:rFonts w:ascii="方正小标宋简体" w:hAnsi="Arial Narrow" w:eastAsia="方正小标宋简体"/>
          <w:spacing w:val="6"/>
          <w:kern w:val="0"/>
          <w:sz w:val="44"/>
          <w:szCs w:val="40"/>
        </w:rPr>
      </w:pPr>
    </w:p>
    <w:p>
      <w:pPr>
        <w:spacing w:line="579" w:lineRule="exact"/>
        <w:rPr>
          <w:rFonts w:ascii="方正小标宋简体" w:hAnsi="Arial Narrow" w:eastAsia="方正小标宋简体"/>
          <w:spacing w:val="6"/>
          <w:kern w:val="0"/>
          <w:sz w:val="44"/>
          <w:szCs w:val="40"/>
        </w:rPr>
      </w:pPr>
    </w:p>
    <w:p>
      <w:pPr>
        <w:spacing w:line="579" w:lineRule="exact"/>
        <w:jc w:val="center"/>
        <w:rPr>
          <w:rFonts w:ascii="方正小标宋简体" w:hAnsi="Arial Narrow" w:eastAsia="方正小标宋简体"/>
          <w:spacing w:val="6"/>
          <w:kern w:val="0"/>
          <w:sz w:val="44"/>
          <w:szCs w:val="40"/>
        </w:rPr>
      </w:pPr>
    </w:p>
    <w:p>
      <w:pPr>
        <w:adjustRightInd w:val="0"/>
        <w:spacing w:line="579" w:lineRule="exact"/>
        <w:rPr>
          <w:rFonts w:ascii="黑体" w:hAnsi="宋体" w:eastAsia="黑体"/>
          <w:color w:val="000000" w:themeColor="text1"/>
          <w:spacing w:val="6"/>
          <w:szCs w:val="30"/>
        </w:rPr>
      </w:pPr>
      <w:r>
        <w:rPr>
          <w:rFonts w:hint="eastAsia" w:ascii="黑体" w:hAnsi="宋体" w:eastAsia="黑体"/>
          <w:color w:val="000000" w:themeColor="text1"/>
          <w:spacing w:val="6"/>
          <w:szCs w:val="30"/>
        </w:rPr>
        <w:t>委托单位名称：盈江县县财政局（章）</w:t>
      </w:r>
    </w:p>
    <w:p>
      <w:pPr>
        <w:adjustRightInd w:val="0"/>
        <w:spacing w:line="579" w:lineRule="exact"/>
        <w:rPr>
          <w:rFonts w:ascii="黑体" w:hAnsi="宋体" w:eastAsia="黑体"/>
          <w:color w:val="000000" w:themeColor="text1"/>
          <w:spacing w:val="6"/>
          <w:szCs w:val="30"/>
        </w:rPr>
      </w:pPr>
    </w:p>
    <w:p>
      <w:pPr>
        <w:adjustRightInd w:val="0"/>
        <w:spacing w:line="579" w:lineRule="exact"/>
        <w:rPr>
          <w:rFonts w:ascii="黑体" w:hAnsi="宋体" w:eastAsia="黑体"/>
          <w:color w:val="000000" w:themeColor="text1"/>
          <w:spacing w:val="6"/>
          <w:szCs w:val="30"/>
        </w:rPr>
      </w:pPr>
    </w:p>
    <w:p>
      <w:pPr>
        <w:adjustRightInd w:val="0"/>
        <w:spacing w:line="579" w:lineRule="exact"/>
        <w:rPr>
          <w:rFonts w:ascii="黑体" w:hAnsi="宋体" w:eastAsia="黑体"/>
          <w:color w:val="000000" w:themeColor="text1"/>
          <w:spacing w:val="6"/>
          <w:szCs w:val="30"/>
        </w:rPr>
      </w:pPr>
    </w:p>
    <w:p>
      <w:pPr>
        <w:spacing w:line="579" w:lineRule="exact"/>
        <w:ind w:left="2380" w:hanging="2373" w:hangingChars="726"/>
        <w:rPr>
          <w:rFonts w:ascii="黑体" w:hAnsi="宋体" w:eastAsia="黑体"/>
          <w:color w:val="000000" w:themeColor="text1"/>
          <w:spacing w:val="6"/>
          <w:szCs w:val="30"/>
        </w:rPr>
      </w:pPr>
      <w:r>
        <w:rPr>
          <w:rFonts w:hint="eastAsia" w:ascii="黑体" w:hAnsi="宋体" w:eastAsia="黑体"/>
          <w:color w:val="000000" w:themeColor="text1"/>
          <w:spacing w:val="6"/>
          <w:szCs w:val="30"/>
        </w:rPr>
        <w:t>评价机构名称：云南永盛会计师事务所（章）</w:t>
      </w:r>
    </w:p>
    <w:p>
      <w:pPr>
        <w:spacing w:line="579" w:lineRule="exact"/>
        <w:rPr>
          <w:rFonts w:ascii="黑体" w:hAnsi="宋体" w:eastAsia="黑体"/>
          <w:color w:val="000000" w:themeColor="text1"/>
          <w:spacing w:val="6"/>
          <w:szCs w:val="30"/>
        </w:rPr>
      </w:pPr>
    </w:p>
    <w:p>
      <w:pPr>
        <w:autoSpaceDE w:val="0"/>
        <w:autoSpaceDN w:val="0"/>
        <w:adjustRightInd w:val="0"/>
        <w:spacing w:line="579" w:lineRule="exact"/>
        <w:rPr>
          <w:rFonts w:ascii="黑体" w:hAnsi="宋体" w:eastAsia="黑体"/>
          <w:spacing w:val="6"/>
          <w:szCs w:val="30"/>
        </w:rPr>
      </w:pPr>
    </w:p>
    <w:p>
      <w:pPr>
        <w:autoSpaceDE w:val="0"/>
        <w:autoSpaceDN w:val="0"/>
        <w:adjustRightInd w:val="0"/>
        <w:spacing w:line="579" w:lineRule="exact"/>
        <w:rPr>
          <w:rFonts w:ascii="黑体" w:hAnsi="宋体" w:eastAsia="黑体"/>
          <w:spacing w:val="6"/>
          <w:szCs w:val="30"/>
        </w:rPr>
      </w:pPr>
      <w:r>
        <w:rPr>
          <w:rFonts w:hint="eastAsia" w:ascii="黑体" w:hAnsi="宋体" w:eastAsia="黑体"/>
          <w:spacing w:val="6"/>
          <w:szCs w:val="30"/>
        </w:rPr>
        <w:t>项目评价起止时间：20</w:t>
      </w:r>
      <w:r>
        <w:rPr>
          <w:rFonts w:ascii="黑体" w:hAnsi="宋体" w:eastAsia="黑体"/>
          <w:spacing w:val="6"/>
          <w:szCs w:val="30"/>
        </w:rPr>
        <w:t>20年</w:t>
      </w:r>
      <w:r>
        <w:rPr>
          <w:rFonts w:hint="eastAsia" w:ascii="黑体" w:hAnsi="宋体" w:eastAsia="黑体"/>
          <w:spacing w:val="6"/>
          <w:szCs w:val="30"/>
          <w:lang w:val="en-US" w:eastAsia="zh-CN"/>
        </w:rPr>
        <w:t>12</w:t>
      </w:r>
      <w:r>
        <w:rPr>
          <w:rFonts w:ascii="黑体" w:hAnsi="宋体" w:eastAsia="黑体"/>
          <w:spacing w:val="6"/>
          <w:szCs w:val="30"/>
        </w:rPr>
        <w:t>月</w:t>
      </w:r>
      <w:r>
        <w:rPr>
          <w:rFonts w:hint="eastAsia" w:ascii="黑体" w:hAnsi="宋体" w:eastAsia="黑体"/>
          <w:spacing w:val="6"/>
          <w:szCs w:val="30"/>
          <w:lang w:val="en-US" w:eastAsia="zh-CN"/>
        </w:rPr>
        <w:t>3</w:t>
      </w:r>
      <w:r>
        <w:rPr>
          <w:rFonts w:ascii="黑体" w:hAnsi="宋体" w:eastAsia="黑体"/>
          <w:spacing w:val="6"/>
          <w:szCs w:val="30"/>
        </w:rPr>
        <w:t>日</w:t>
      </w:r>
      <w:r>
        <w:rPr>
          <w:rFonts w:hint="eastAsia" w:ascii="黑体" w:hAnsi="宋体" w:eastAsia="黑体"/>
          <w:spacing w:val="6"/>
          <w:szCs w:val="30"/>
        </w:rPr>
        <w:t>至20</w:t>
      </w:r>
      <w:r>
        <w:rPr>
          <w:rFonts w:ascii="黑体" w:hAnsi="宋体" w:eastAsia="黑体"/>
          <w:spacing w:val="6"/>
          <w:szCs w:val="30"/>
        </w:rPr>
        <w:t>20年</w:t>
      </w:r>
      <w:r>
        <w:rPr>
          <w:rFonts w:hint="eastAsia" w:ascii="黑体" w:hAnsi="宋体" w:eastAsia="黑体"/>
          <w:spacing w:val="6"/>
          <w:szCs w:val="30"/>
          <w:lang w:val="en-US" w:eastAsia="zh-CN"/>
        </w:rPr>
        <w:t>12</w:t>
      </w:r>
      <w:r>
        <w:rPr>
          <w:rFonts w:ascii="黑体" w:hAnsi="宋体" w:eastAsia="黑体"/>
          <w:spacing w:val="6"/>
          <w:szCs w:val="30"/>
        </w:rPr>
        <w:t>月</w:t>
      </w:r>
      <w:r>
        <w:rPr>
          <w:rFonts w:hint="eastAsia" w:ascii="黑体" w:hAnsi="宋体" w:eastAsia="黑体"/>
          <w:spacing w:val="6"/>
          <w:szCs w:val="30"/>
          <w:lang w:val="en-US" w:eastAsia="zh-CN"/>
        </w:rPr>
        <w:t>13</w:t>
      </w:r>
      <w:r>
        <w:rPr>
          <w:rFonts w:ascii="黑体" w:hAnsi="宋体" w:eastAsia="黑体"/>
          <w:spacing w:val="6"/>
          <w:szCs w:val="30"/>
        </w:rPr>
        <w:t>日</w:t>
      </w:r>
    </w:p>
    <w:p>
      <w:pPr>
        <w:autoSpaceDE w:val="0"/>
        <w:autoSpaceDN w:val="0"/>
        <w:adjustRightInd w:val="0"/>
        <w:spacing w:line="579" w:lineRule="exact"/>
        <w:rPr>
          <w:rFonts w:ascii="仿宋_GB2312" w:hAnsi="Arial Narrow" w:eastAsia="仿宋_GB2312"/>
          <w:spacing w:val="6"/>
          <w:kern w:val="0"/>
          <w:szCs w:val="30"/>
        </w:rPr>
      </w:pPr>
      <w:r>
        <w:rPr>
          <w:rFonts w:hint="eastAsia" w:ascii="黑体" w:hAnsi="宋体" w:eastAsia="黑体"/>
          <w:spacing w:val="6"/>
          <w:szCs w:val="30"/>
        </w:rPr>
        <w:t>评价报告出具时间：20</w:t>
      </w:r>
      <w:r>
        <w:rPr>
          <w:rFonts w:ascii="黑体" w:hAnsi="宋体" w:eastAsia="黑体"/>
          <w:spacing w:val="6"/>
          <w:szCs w:val="30"/>
        </w:rPr>
        <w:t>20年</w:t>
      </w:r>
      <w:r>
        <w:rPr>
          <w:rFonts w:hint="eastAsia" w:ascii="黑体" w:hAnsi="宋体" w:eastAsia="黑体"/>
          <w:spacing w:val="6"/>
          <w:szCs w:val="30"/>
          <w:lang w:val="en-US" w:eastAsia="zh-CN"/>
        </w:rPr>
        <w:t>12</w:t>
      </w:r>
      <w:r>
        <w:rPr>
          <w:rFonts w:ascii="黑体" w:hAnsi="宋体" w:eastAsia="黑体"/>
          <w:spacing w:val="6"/>
          <w:szCs w:val="30"/>
        </w:rPr>
        <w:t>月</w:t>
      </w:r>
      <w:r>
        <w:rPr>
          <w:rFonts w:hint="eastAsia" w:ascii="黑体" w:hAnsi="宋体" w:eastAsia="黑体"/>
          <w:spacing w:val="6"/>
          <w:szCs w:val="30"/>
          <w:lang w:val="en-US" w:eastAsia="zh-CN"/>
        </w:rPr>
        <w:t>15</w:t>
      </w:r>
      <w:bookmarkStart w:id="1" w:name="_GoBack"/>
      <w:bookmarkEnd w:id="1"/>
      <w:r>
        <w:rPr>
          <w:rFonts w:ascii="黑体" w:hAnsi="宋体" w:eastAsia="黑体"/>
          <w:spacing w:val="6"/>
          <w:szCs w:val="30"/>
        </w:rPr>
        <w:t>日</w:t>
      </w:r>
      <w:bookmarkEnd w:id="0"/>
    </w:p>
    <w:sectPr>
      <w:footerReference r:id="rId3" w:type="default"/>
      <w:type w:val="oddPage"/>
      <w:pgSz w:w="11906" w:h="16838"/>
      <w:pgMar w:top="2098" w:right="1474" w:bottom="1985" w:left="1588" w:header="851" w:footer="1474" w:gutter="0"/>
      <w:pgNumType w:fmt="lowerRoman" w:start="1"/>
      <w:cols w:space="425" w:num="1"/>
      <w:docGrid w:type="linesAndChars" w:linePitch="579" w:charSpace="324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46F88172-3179-47F8-B793-F738C083CCC2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D26DBF3B-41D7-4135-9F7E-EC2895C1DCC8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3" w:fontKey="{13D914BF-6FE1-4976-A0F8-97752B78D706}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  <w:embedRegular r:id="rId4" w:fontKey="{104917E3-0E80-47BB-AFC8-F8095243CAB8}"/>
  </w:font>
  <w:font w:name="方正小标宋简体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5" w:fontKey="{9A5421E7-9785-4175-AC21-7CF6C6EF3F2A}"/>
  </w:font>
  <w:font w:name="宋体+FPEF">
    <w:altName w:val="方正舒体"/>
    <w:panose1 w:val="00000000000000000000"/>
    <w:charset w:val="86"/>
    <w:family w:val="auto"/>
    <w:pitch w:val="default"/>
    <w:sig w:usb0="00000000" w:usb1="00000000" w:usb2="00000010" w:usb3="00000000" w:csb0="00040000" w:csb1="00000000"/>
    <w:embedRegular r:id="rId6" w:fontKey="{C97DAF17-32C0-4862-B363-940E135F52A4}"/>
  </w:font>
  <w:font w:name="Arial Narrow">
    <w:panose1 w:val="020B0606020202030204"/>
    <w:charset w:val="00"/>
    <w:family w:val="swiss"/>
    <w:pitch w:val="default"/>
    <w:sig w:usb0="00000287" w:usb1="00000800" w:usb2="00000000" w:usb3="00000000" w:csb0="2000009F" w:csb1="DFD70000"/>
    <w:embedRegular r:id="rId7" w:fontKey="{61B0E468-5FB4-412F-953A-1F7E73F8F2F4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jc w:val="right"/>
      <w:rPr>
        <w:rFonts w:ascii="仿宋" w:hAnsi="仿宋" w:eastAsia="仿宋"/>
        <w:sz w:val="28"/>
        <w:szCs w:val="28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removePersonalInformation/>
  <w:embedTrueTypeFonts/>
  <w:saveSubsetFonts/>
  <w:bordersDoNotSurroundHeader w:val="1"/>
  <w:bordersDoNotSurroundFooter w:val="1"/>
  <w:documentProtection w:enforcement="0"/>
  <w:defaultTabStop w:val="420"/>
  <w:evenAndOddHeaders w:val="1"/>
  <w:drawingGridHorizontalSpacing w:val="158"/>
  <w:drawingGridVerticalSpacing w:val="579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63D8D"/>
    <w:rsid w:val="000027B8"/>
    <w:rsid w:val="00003457"/>
    <w:rsid w:val="000053D4"/>
    <w:rsid w:val="000101DC"/>
    <w:rsid w:val="000109E6"/>
    <w:rsid w:val="00011162"/>
    <w:rsid w:val="000163D2"/>
    <w:rsid w:val="00021B6D"/>
    <w:rsid w:val="00022FFA"/>
    <w:rsid w:val="00023FF0"/>
    <w:rsid w:val="000302F4"/>
    <w:rsid w:val="00030BA6"/>
    <w:rsid w:val="00032A27"/>
    <w:rsid w:val="00032BAE"/>
    <w:rsid w:val="000377E6"/>
    <w:rsid w:val="00037F46"/>
    <w:rsid w:val="0004014B"/>
    <w:rsid w:val="00044EEC"/>
    <w:rsid w:val="00046291"/>
    <w:rsid w:val="00046463"/>
    <w:rsid w:val="00050813"/>
    <w:rsid w:val="00073C73"/>
    <w:rsid w:val="00075831"/>
    <w:rsid w:val="000761D2"/>
    <w:rsid w:val="00077515"/>
    <w:rsid w:val="0008006D"/>
    <w:rsid w:val="0008270C"/>
    <w:rsid w:val="00082DC6"/>
    <w:rsid w:val="000910C9"/>
    <w:rsid w:val="000913F5"/>
    <w:rsid w:val="000926D7"/>
    <w:rsid w:val="00093656"/>
    <w:rsid w:val="00095539"/>
    <w:rsid w:val="000A3ED9"/>
    <w:rsid w:val="000A4562"/>
    <w:rsid w:val="000A60AC"/>
    <w:rsid w:val="000C04DE"/>
    <w:rsid w:val="000C0984"/>
    <w:rsid w:val="000C1909"/>
    <w:rsid w:val="000C3CE0"/>
    <w:rsid w:val="000C5033"/>
    <w:rsid w:val="000D71DD"/>
    <w:rsid w:val="000E014E"/>
    <w:rsid w:val="000E21D8"/>
    <w:rsid w:val="000E6F75"/>
    <w:rsid w:val="000F1534"/>
    <w:rsid w:val="000F3E60"/>
    <w:rsid w:val="000F46ED"/>
    <w:rsid w:val="000F6595"/>
    <w:rsid w:val="00102390"/>
    <w:rsid w:val="00106A8B"/>
    <w:rsid w:val="001075E2"/>
    <w:rsid w:val="001114F0"/>
    <w:rsid w:val="00114580"/>
    <w:rsid w:val="001146BA"/>
    <w:rsid w:val="00116445"/>
    <w:rsid w:val="00122361"/>
    <w:rsid w:val="00124FFE"/>
    <w:rsid w:val="00125D9C"/>
    <w:rsid w:val="001308E4"/>
    <w:rsid w:val="00142242"/>
    <w:rsid w:val="001439E1"/>
    <w:rsid w:val="00147856"/>
    <w:rsid w:val="00147F84"/>
    <w:rsid w:val="00150F3E"/>
    <w:rsid w:val="001513E5"/>
    <w:rsid w:val="00152B2B"/>
    <w:rsid w:val="001537D8"/>
    <w:rsid w:val="00153BC6"/>
    <w:rsid w:val="00155A7C"/>
    <w:rsid w:val="00157E96"/>
    <w:rsid w:val="0016290B"/>
    <w:rsid w:val="00162B90"/>
    <w:rsid w:val="00167E57"/>
    <w:rsid w:val="001722F7"/>
    <w:rsid w:val="00175976"/>
    <w:rsid w:val="00182613"/>
    <w:rsid w:val="001836BB"/>
    <w:rsid w:val="00183D89"/>
    <w:rsid w:val="001844AE"/>
    <w:rsid w:val="00184577"/>
    <w:rsid w:val="001870D4"/>
    <w:rsid w:val="0018788E"/>
    <w:rsid w:val="001905A5"/>
    <w:rsid w:val="001A2410"/>
    <w:rsid w:val="001A2D6F"/>
    <w:rsid w:val="001A644B"/>
    <w:rsid w:val="001A77EE"/>
    <w:rsid w:val="001A7B0F"/>
    <w:rsid w:val="001B4784"/>
    <w:rsid w:val="001B574D"/>
    <w:rsid w:val="001D4E03"/>
    <w:rsid w:val="001D58D7"/>
    <w:rsid w:val="001E07CC"/>
    <w:rsid w:val="001E087C"/>
    <w:rsid w:val="001E410D"/>
    <w:rsid w:val="001E6E29"/>
    <w:rsid w:val="001E713D"/>
    <w:rsid w:val="001F1285"/>
    <w:rsid w:val="001F1844"/>
    <w:rsid w:val="001F1E4B"/>
    <w:rsid w:val="001F46E7"/>
    <w:rsid w:val="001F566D"/>
    <w:rsid w:val="00200263"/>
    <w:rsid w:val="00201C2D"/>
    <w:rsid w:val="002115B2"/>
    <w:rsid w:val="00212FA7"/>
    <w:rsid w:val="00217869"/>
    <w:rsid w:val="0021797F"/>
    <w:rsid w:val="00217AA8"/>
    <w:rsid w:val="002229E2"/>
    <w:rsid w:val="0022365E"/>
    <w:rsid w:val="002260C9"/>
    <w:rsid w:val="00226E95"/>
    <w:rsid w:val="00227678"/>
    <w:rsid w:val="00227EAF"/>
    <w:rsid w:val="00230719"/>
    <w:rsid w:val="00230C67"/>
    <w:rsid w:val="00235C5D"/>
    <w:rsid w:val="002422DC"/>
    <w:rsid w:val="00243F53"/>
    <w:rsid w:val="00246276"/>
    <w:rsid w:val="00251346"/>
    <w:rsid w:val="002532A4"/>
    <w:rsid w:val="00254804"/>
    <w:rsid w:val="00254B91"/>
    <w:rsid w:val="002554E5"/>
    <w:rsid w:val="002567E0"/>
    <w:rsid w:val="00256D4E"/>
    <w:rsid w:val="002606F4"/>
    <w:rsid w:val="00260CBD"/>
    <w:rsid w:val="00274648"/>
    <w:rsid w:val="00277ACC"/>
    <w:rsid w:val="00282CC8"/>
    <w:rsid w:val="00283C01"/>
    <w:rsid w:val="00283F38"/>
    <w:rsid w:val="00285265"/>
    <w:rsid w:val="00290595"/>
    <w:rsid w:val="002917E5"/>
    <w:rsid w:val="0029356B"/>
    <w:rsid w:val="002A020A"/>
    <w:rsid w:val="002A1DF7"/>
    <w:rsid w:val="002A5AD2"/>
    <w:rsid w:val="002A6EAA"/>
    <w:rsid w:val="002B3F00"/>
    <w:rsid w:val="002B7B5E"/>
    <w:rsid w:val="002C46F4"/>
    <w:rsid w:val="002C555C"/>
    <w:rsid w:val="002D1D67"/>
    <w:rsid w:val="002D3C45"/>
    <w:rsid w:val="002D498A"/>
    <w:rsid w:val="002D55A2"/>
    <w:rsid w:val="002E06C9"/>
    <w:rsid w:val="002E1041"/>
    <w:rsid w:val="002E280F"/>
    <w:rsid w:val="002E5BDD"/>
    <w:rsid w:val="002E60CA"/>
    <w:rsid w:val="002F4221"/>
    <w:rsid w:val="002F516E"/>
    <w:rsid w:val="002F59F0"/>
    <w:rsid w:val="002F7BE7"/>
    <w:rsid w:val="00301F5D"/>
    <w:rsid w:val="003020B9"/>
    <w:rsid w:val="00307112"/>
    <w:rsid w:val="00307963"/>
    <w:rsid w:val="00307B63"/>
    <w:rsid w:val="003116BB"/>
    <w:rsid w:val="00313C52"/>
    <w:rsid w:val="00321FF5"/>
    <w:rsid w:val="003270CD"/>
    <w:rsid w:val="003305B8"/>
    <w:rsid w:val="0033130B"/>
    <w:rsid w:val="0033489A"/>
    <w:rsid w:val="0033762E"/>
    <w:rsid w:val="0034304B"/>
    <w:rsid w:val="00347579"/>
    <w:rsid w:val="00347950"/>
    <w:rsid w:val="00353796"/>
    <w:rsid w:val="003568A8"/>
    <w:rsid w:val="00357576"/>
    <w:rsid w:val="0036565B"/>
    <w:rsid w:val="00365B28"/>
    <w:rsid w:val="00371BB6"/>
    <w:rsid w:val="00371CAA"/>
    <w:rsid w:val="00375AF4"/>
    <w:rsid w:val="003761AE"/>
    <w:rsid w:val="00376534"/>
    <w:rsid w:val="00376A60"/>
    <w:rsid w:val="00380118"/>
    <w:rsid w:val="003807BD"/>
    <w:rsid w:val="00381F0D"/>
    <w:rsid w:val="0038336A"/>
    <w:rsid w:val="00384495"/>
    <w:rsid w:val="00392745"/>
    <w:rsid w:val="00393295"/>
    <w:rsid w:val="003A3987"/>
    <w:rsid w:val="003A5711"/>
    <w:rsid w:val="003A6AB4"/>
    <w:rsid w:val="003B2603"/>
    <w:rsid w:val="003B355C"/>
    <w:rsid w:val="003B5FE1"/>
    <w:rsid w:val="003B74B5"/>
    <w:rsid w:val="003D112A"/>
    <w:rsid w:val="003D12B5"/>
    <w:rsid w:val="003D2104"/>
    <w:rsid w:val="003D35C0"/>
    <w:rsid w:val="003D6830"/>
    <w:rsid w:val="003E0E49"/>
    <w:rsid w:val="003E28AB"/>
    <w:rsid w:val="003E37CD"/>
    <w:rsid w:val="003F1515"/>
    <w:rsid w:val="003F16E7"/>
    <w:rsid w:val="003F402E"/>
    <w:rsid w:val="003F6354"/>
    <w:rsid w:val="00400D06"/>
    <w:rsid w:val="0040239B"/>
    <w:rsid w:val="00402CE7"/>
    <w:rsid w:val="00405226"/>
    <w:rsid w:val="00405C75"/>
    <w:rsid w:val="00406D6A"/>
    <w:rsid w:val="00420BEC"/>
    <w:rsid w:val="0042251D"/>
    <w:rsid w:val="00426FE5"/>
    <w:rsid w:val="004272A6"/>
    <w:rsid w:val="0043119F"/>
    <w:rsid w:val="00433CAA"/>
    <w:rsid w:val="00436B3B"/>
    <w:rsid w:val="00437980"/>
    <w:rsid w:val="004401ED"/>
    <w:rsid w:val="00440843"/>
    <w:rsid w:val="0044349C"/>
    <w:rsid w:val="00452585"/>
    <w:rsid w:val="00452895"/>
    <w:rsid w:val="00453319"/>
    <w:rsid w:val="004542C8"/>
    <w:rsid w:val="004549D1"/>
    <w:rsid w:val="00457099"/>
    <w:rsid w:val="00460E4C"/>
    <w:rsid w:val="00462343"/>
    <w:rsid w:val="00464A91"/>
    <w:rsid w:val="00465B8C"/>
    <w:rsid w:val="004671F2"/>
    <w:rsid w:val="00472258"/>
    <w:rsid w:val="00474787"/>
    <w:rsid w:val="0048081D"/>
    <w:rsid w:val="0048089A"/>
    <w:rsid w:val="004811D4"/>
    <w:rsid w:val="004839EA"/>
    <w:rsid w:val="00484612"/>
    <w:rsid w:val="004860CD"/>
    <w:rsid w:val="004866EA"/>
    <w:rsid w:val="004949AC"/>
    <w:rsid w:val="004A0A75"/>
    <w:rsid w:val="004A3DDB"/>
    <w:rsid w:val="004A4700"/>
    <w:rsid w:val="004A711A"/>
    <w:rsid w:val="004B34FB"/>
    <w:rsid w:val="004B448D"/>
    <w:rsid w:val="004B7DBC"/>
    <w:rsid w:val="004C51F5"/>
    <w:rsid w:val="004C5D7B"/>
    <w:rsid w:val="004C6BF0"/>
    <w:rsid w:val="004D0D4D"/>
    <w:rsid w:val="004D2649"/>
    <w:rsid w:val="004D31B0"/>
    <w:rsid w:val="004D34AD"/>
    <w:rsid w:val="004D5F2D"/>
    <w:rsid w:val="004D678B"/>
    <w:rsid w:val="004E013B"/>
    <w:rsid w:val="004E0906"/>
    <w:rsid w:val="004E5E85"/>
    <w:rsid w:val="004F0288"/>
    <w:rsid w:val="004F0B47"/>
    <w:rsid w:val="004F43AA"/>
    <w:rsid w:val="004F47FC"/>
    <w:rsid w:val="004F5DE3"/>
    <w:rsid w:val="004F6CCC"/>
    <w:rsid w:val="0050742B"/>
    <w:rsid w:val="005102A2"/>
    <w:rsid w:val="00510BAB"/>
    <w:rsid w:val="00514671"/>
    <w:rsid w:val="00515734"/>
    <w:rsid w:val="00522A6C"/>
    <w:rsid w:val="00526431"/>
    <w:rsid w:val="00536F5B"/>
    <w:rsid w:val="00542670"/>
    <w:rsid w:val="00545001"/>
    <w:rsid w:val="00550937"/>
    <w:rsid w:val="0055330D"/>
    <w:rsid w:val="005578D6"/>
    <w:rsid w:val="00561795"/>
    <w:rsid w:val="00562BA8"/>
    <w:rsid w:val="0056376A"/>
    <w:rsid w:val="00564552"/>
    <w:rsid w:val="00566921"/>
    <w:rsid w:val="005750C4"/>
    <w:rsid w:val="00576CB6"/>
    <w:rsid w:val="00576FBF"/>
    <w:rsid w:val="00577FAD"/>
    <w:rsid w:val="00585784"/>
    <w:rsid w:val="00587462"/>
    <w:rsid w:val="00587C8D"/>
    <w:rsid w:val="00591EF2"/>
    <w:rsid w:val="00592198"/>
    <w:rsid w:val="0059320E"/>
    <w:rsid w:val="00597174"/>
    <w:rsid w:val="00597B52"/>
    <w:rsid w:val="005A2E6F"/>
    <w:rsid w:val="005A3998"/>
    <w:rsid w:val="005A50E5"/>
    <w:rsid w:val="005B0482"/>
    <w:rsid w:val="005B6066"/>
    <w:rsid w:val="005B70F0"/>
    <w:rsid w:val="005C40D3"/>
    <w:rsid w:val="005D06E4"/>
    <w:rsid w:val="005D68F7"/>
    <w:rsid w:val="005E0F3C"/>
    <w:rsid w:val="005E4ABD"/>
    <w:rsid w:val="005E6172"/>
    <w:rsid w:val="005F1102"/>
    <w:rsid w:val="00613763"/>
    <w:rsid w:val="00620526"/>
    <w:rsid w:val="00621602"/>
    <w:rsid w:val="00623AF9"/>
    <w:rsid w:val="006251E6"/>
    <w:rsid w:val="00626208"/>
    <w:rsid w:val="00627439"/>
    <w:rsid w:val="006323C6"/>
    <w:rsid w:val="00634466"/>
    <w:rsid w:val="00636016"/>
    <w:rsid w:val="00643CC5"/>
    <w:rsid w:val="0064402F"/>
    <w:rsid w:val="0065445B"/>
    <w:rsid w:val="00655674"/>
    <w:rsid w:val="00656020"/>
    <w:rsid w:val="00656A9A"/>
    <w:rsid w:val="00656F7D"/>
    <w:rsid w:val="006571CA"/>
    <w:rsid w:val="00657FEB"/>
    <w:rsid w:val="006633E2"/>
    <w:rsid w:val="00663BBB"/>
    <w:rsid w:val="00671269"/>
    <w:rsid w:val="00674DB5"/>
    <w:rsid w:val="00682BA0"/>
    <w:rsid w:val="0068495B"/>
    <w:rsid w:val="00687D46"/>
    <w:rsid w:val="00693295"/>
    <w:rsid w:val="00694B78"/>
    <w:rsid w:val="00694EAF"/>
    <w:rsid w:val="006960BB"/>
    <w:rsid w:val="006A28E5"/>
    <w:rsid w:val="006A2942"/>
    <w:rsid w:val="006A2A32"/>
    <w:rsid w:val="006A4738"/>
    <w:rsid w:val="006A5995"/>
    <w:rsid w:val="006A5FFB"/>
    <w:rsid w:val="006A6752"/>
    <w:rsid w:val="006B5BCF"/>
    <w:rsid w:val="006B610A"/>
    <w:rsid w:val="006B70DE"/>
    <w:rsid w:val="006C0244"/>
    <w:rsid w:val="006C0E35"/>
    <w:rsid w:val="006D012E"/>
    <w:rsid w:val="006D2836"/>
    <w:rsid w:val="006E342B"/>
    <w:rsid w:val="006E36CF"/>
    <w:rsid w:val="006E3A23"/>
    <w:rsid w:val="006E76CA"/>
    <w:rsid w:val="006E79B8"/>
    <w:rsid w:val="006F09DA"/>
    <w:rsid w:val="00701599"/>
    <w:rsid w:val="00703419"/>
    <w:rsid w:val="00704906"/>
    <w:rsid w:val="00704B20"/>
    <w:rsid w:val="0070532D"/>
    <w:rsid w:val="007061AB"/>
    <w:rsid w:val="00706C0E"/>
    <w:rsid w:val="00707272"/>
    <w:rsid w:val="00711BD6"/>
    <w:rsid w:val="0071646D"/>
    <w:rsid w:val="00723885"/>
    <w:rsid w:val="007258CC"/>
    <w:rsid w:val="0072647A"/>
    <w:rsid w:val="007319A2"/>
    <w:rsid w:val="00733D12"/>
    <w:rsid w:val="00733E02"/>
    <w:rsid w:val="0073677A"/>
    <w:rsid w:val="007431B7"/>
    <w:rsid w:val="00746DEF"/>
    <w:rsid w:val="007474F3"/>
    <w:rsid w:val="0075085D"/>
    <w:rsid w:val="00751985"/>
    <w:rsid w:val="00752CA1"/>
    <w:rsid w:val="00753514"/>
    <w:rsid w:val="00754346"/>
    <w:rsid w:val="007622C7"/>
    <w:rsid w:val="00763D8D"/>
    <w:rsid w:val="00763F0B"/>
    <w:rsid w:val="00771DBA"/>
    <w:rsid w:val="00774689"/>
    <w:rsid w:val="00775421"/>
    <w:rsid w:val="00780354"/>
    <w:rsid w:val="00780EAF"/>
    <w:rsid w:val="00780F68"/>
    <w:rsid w:val="00783983"/>
    <w:rsid w:val="007854FB"/>
    <w:rsid w:val="00786B54"/>
    <w:rsid w:val="00795893"/>
    <w:rsid w:val="00796558"/>
    <w:rsid w:val="007A0D31"/>
    <w:rsid w:val="007A1C7C"/>
    <w:rsid w:val="007A2BCD"/>
    <w:rsid w:val="007A58C0"/>
    <w:rsid w:val="007A6474"/>
    <w:rsid w:val="007A7277"/>
    <w:rsid w:val="007A72D6"/>
    <w:rsid w:val="007B064B"/>
    <w:rsid w:val="007B2D33"/>
    <w:rsid w:val="007B72C4"/>
    <w:rsid w:val="007C023F"/>
    <w:rsid w:val="007C1423"/>
    <w:rsid w:val="007C2CA2"/>
    <w:rsid w:val="007C38FA"/>
    <w:rsid w:val="007C3BD4"/>
    <w:rsid w:val="007C3CB2"/>
    <w:rsid w:val="007C7E73"/>
    <w:rsid w:val="007D051F"/>
    <w:rsid w:val="007D0BBA"/>
    <w:rsid w:val="007D2550"/>
    <w:rsid w:val="007D3332"/>
    <w:rsid w:val="007D333C"/>
    <w:rsid w:val="007D6583"/>
    <w:rsid w:val="007D778F"/>
    <w:rsid w:val="007E0FFD"/>
    <w:rsid w:val="007E18FC"/>
    <w:rsid w:val="007E494F"/>
    <w:rsid w:val="007E5BBF"/>
    <w:rsid w:val="007E68BF"/>
    <w:rsid w:val="007F0B94"/>
    <w:rsid w:val="007F26DD"/>
    <w:rsid w:val="007F2884"/>
    <w:rsid w:val="007F2CFD"/>
    <w:rsid w:val="007F3CED"/>
    <w:rsid w:val="007F5102"/>
    <w:rsid w:val="00801696"/>
    <w:rsid w:val="00803FFB"/>
    <w:rsid w:val="00805C6A"/>
    <w:rsid w:val="00807246"/>
    <w:rsid w:val="00812AFF"/>
    <w:rsid w:val="00814803"/>
    <w:rsid w:val="00814C48"/>
    <w:rsid w:val="00822129"/>
    <w:rsid w:val="00832C5F"/>
    <w:rsid w:val="00833991"/>
    <w:rsid w:val="00834B6A"/>
    <w:rsid w:val="008369B8"/>
    <w:rsid w:val="00837E6A"/>
    <w:rsid w:val="0084288D"/>
    <w:rsid w:val="008429AF"/>
    <w:rsid w:val="008444BD"/>
    <w:rsid w:val="00846B79"/>
    <w:rsid w:val="00851B24"/>
    <w:rsid w:val="00851F54"/>
    <w:rsid w:val="00866AB0"/>
    <w:rsid w:val="00867F1E"/>
    <w:rsid w:val="00870D8D"/>
    <w:rsid w:val="008735D5"/>
    <w:rsid w:val="00873D83"/>
    <w:rsid w:val="00877854"/>
    <w:rsid w:val="00882E11"/>
    <w:rsid w:val="00884635"/>
    <w:rsid w:val="00885EF1"/>
    <w:rsid w:val="00890F31"/>
    <w:rsid w:val="00894CB7"/>
    <w:rsid w:val="00896267"/>
    <w:rsid w:val="00896DBE"/>
    <w:rsid w:val="008A096F"/>
    <w:rsid w:val="008A3471"/>
    <w:rsid w:val="008A5EF0"/>
    <w:rsid w:val="008B035B"/>
    <w:rsid w:val="008B4790"/>
    <w:rsid w:val="008C134F"/>
    <w:rsid w:val="008C1413"/>
    <w:rsid w:val="008C33C4"/>
    <w:rsid w:val="008C3699"/>
    <w:rsid w:val="008D007F"/>
    <w:rsid w:val="008D5ECA"/>
    <w:rsid w:val="008D6C00"/>
    <w:rsid w:val="008D7D2E"/>
    <w:rsid w:val="008E077D"/>
    <w:rsid w:val="008E0FBB"/>
    <w:rsid w:val="008E70EF"/>
    <w:rsid w:val="008F0F5E"/>
    <w:rsid w:val="008F2F92"/>
    <w:rsid w:val="00901D0E"/>
    <w:rsid w:val="009034E6"/>
    <w:rsid w:val="00903C2E"/>
    <w:rsid w:val="0090678C"/>
    <w:rsid w:val="00910CE3"/>
    <w:rsid w:val="00915956"/>
    <w:rsid w:val="00920E07"/>
    <w:rsid w:val="0092374D"/>
    <w:rsid w:val="00923BAA"/>
    <w:rsid w:val="00924970"/>
    <w:rsid w:val="009267F6"/>
    <w:rsid w:val="009317C0"/>
    <w:rsid w:val="009326BF"/>
    <w:rsid w:val="0093787B"/>
    <w:rsid w:val="00937BC1"/>
    <w:rsid w:val="00942C8E"/>
    <w:rsid w:val="0095111A"/>
    <w:rsid w:val="009516F1"/>
    <w:rsid w:val="00954F31"/>
    <w:rsid w:val="009607A3"/>
    <w:rsid w:val="00961330"/>
    <w:rsid w:val="00961BEE"/>
    <w:rsid w:val="00963095"/>
    <w:rsid w:val="00964F1C"/>
    <w:rsid w:val="00965869"/>
    <w:rsid w:val="009672A4"/>
    <w:rsid w:val="00973859"/>
    <w:rsid w:val="00974A70"/>
    <w:rsid w:val="009838DD"/>
    <w:rsid w:val="00983C33"/>
    <w:rsid w:val="00983EB5"/>
    <w:rsid w:val="009900E6"/>
    <w:rsid w:val="00990F17"/>
    <w:rsid w:val="009912B5"/>
    <w:rsid w:val="00991437"/>
    <w:rsid w:val="009914DC"/>
    <w:rsid w:val="00993E30"/>
    <w:rsid w:val="009A3DA3"/>
    <w:rsid w:val="009A3DE0"/>
    <w:rsid w:val="009B2564"/>
    <w:rsid w:val="009B4C1C"/>
    <w:rsid w:val="009C07AA"/>
    <w:rsid w:val="009C3ECB"/>
    <w:rsid w:val="009C5FAB"/>
    <w:rsid w:val="009C6BDC"/>
    <w:rsid w:val="009C6D8D"/>
    <w:rsid w:val="009D25F6"/>
    <w:rsid w:val="009D3B4B"/>
    <w:rsid w:val="009D4D5E"/>
    <w:rsid w:val="009E56D5"/>
    <w:rsid w:val="009E662A"/>
    <w:rsid w:val="009E7A09"/>
    <w:rsid w:val="009F0910"/>
    <w:rsid w:val="009F17BE"/>
    <w:rsid w:val="009F2679"/>
    <w:rsid w:val="009F41F3"/>
    <w:rsid w:val="009F5BB2"/>
    <w:rsid w:val="00A000D9"/>
    <w:rsid w:val="00A00612"/>
    <w:rsid w:val="00A02D03"/>
    <w:rsid w:val="00A02E94"/>
    <w:rsid w:val="00A057DC"/>
    <w:rsid w:val="00A0725B"/>
    <w:rsid w:val="00A10153"/>
    <w:rsid w:val="00A11EC9"/>
    <w:rsid w:val="00A121FB"/>
    <w:rsid w:val="00A12F69"/>
    <w:rsid w:val="00A17A74"/>
    <w:rsid w:val="00A22A04"/>
    <w:rsid w:val="00A23FCD"/>
    <w:rsid w:val="00A24E49"/>
    <w:rsid w:val="00A25F38"/>
    <w:rsid w:val="00A27411"/>
    <w:rsid w:val="00A27C51"/>
    <w:rsid w:val="00A31048"/>
    <w:rsid w:val="00A32B29"/>
    <w:rsid w:val="00A33005"/>
    <w:rsid w:val="00A34C99"/>
    <w:rsid w:val="00A36910"/>
    <w:rsid w:val="00A370A6"/>
    <w:rsid w:val="00A375F1"/>
    <w:rsid w:val="00A41B24"/>
    <w:rsid w:val="00A43DC7"/>
    <w:rsid w:val="00A444BF"/>
    <w:rsid w:val="00A5152D"/>
    <w:rsid w:val="00A57205"/>
    <w:rsid w:val="00A57436"/>
    <w:rsid w:val="00A605F9"/>
    <w:rsid w:val="00A60E45"/>
    <w:rsid w:val="00A63BA5"/>
    <w:rsid w:val="00A66EE9"/>
    <w:rsid w:val="00A6714F"/>
    <w:rsid w:val="00A7047C"/>
    <w:rsid w:val="00A7287F"/>
    <w:rsid w:val="00A73844"/>
    <w:rsid w:val="00A76165"/>
    <w:rsid w:val="00A77E6F"/>
    <w:rsid w:val="00A80D20"/>
    <w:rsid w:val="00A83F2E"/>
    <w:rsid w:val="00A8504E"/>
    <w:rsid w:val="00A86EA4"/>
    <w:rsid w:val="00A91A3E"/>
    <w:rsid w:val="00A92139"/>
    <w:rsid w:val="00A95E98"/>
    <w:rsid w:val="00AA01D4"/>
    <w:rsid w:val="00AA194A"/>
    <w:rsid w:val="00AA2D96"/>
    <w:rsid w:val="00AB0EEC"/>
    <w:rsid w:val="00AB312A"/>
    <w:rsid w:val="00AB5B2F"/>
    <w:rsid w:val="00AB738C"/>
    <w:rsid w:val="00AC240E"/>
    <w:rsid w:val="00AC318C"/>
    <w:rsid w:val="00AC3F10"/>
    <w:rsid w:val="00AC42D0"/>
    <w:rsid w:val="00AC5A44"/>
    <w:rsid w:val="00AC66C5"/>
    <w:rsid w:val="00AD619D"/>
    <w:rsid w:val="00AD6AB3"/>
    <w:rsid w:val="00AD6DA0"/>
    <w:rsid w:val="00AD712B"/>
    <w:rsid w:val="00AE0A63"/>
    <w:rsid w:val="00AE1D02"/>
    <w:rsid w:val="00AE1EF8"/>
    <w:rsid w:val="00AE4EBF"/>
    <w:rsid w:val="00AF0B62"/>
    <w:rsid w:val="00B020FB"/>
    <w:rsid w:val="00B0556F"/>
    <w:rsid w:val="00B0663F"/>
    <w:rsid w:val="00B06A9C"/>
    <w:rsid w:val="00B07B88"/>
    <w:rsid w:val="00B10C1D"/>
    <w:rsid w:val="00B2516C"/>
    <w:rsid w:val="00B2587E"/>
    <w:rsid w:val="00B300AD"/>
    <w:rsid w:val="00B327D2"/>
    <w:rsid w:val="00B35B22"/>
    <w:rsid w:val="00B36265"/>
    <w:rsid w:val="00B45B74"/>
    <w:rsid w:val="00B53412"/>
    <w:rsid w:val="00B54DC6"/>
    <w:rsid w:val="00B55B57"/>
    <w:rsid w:val="00B567D7"/>
    <w:rsid w:val="00B57693"/>
    <w:rsid w:val="00B61B4E"/>
    <w:rsid w:val="00B70DE9"/>
    <w:rsid w:val="00B7306E"/>
    <w:rsid w:val="00B74E74"/>
    <w:rsid w:val="00B873B5"/>
    <w:rsid w:val="00B93260"/>
    <w:rsid w:val="00B93F28"/>
    <w:rsid w:val="00B972CB"/>
    <w:rsid w:val="00BA0FD9"/>
    <w:rsid w:val="00BA40D9"/>
    <w:rsid w:val="00BB0BA8"/>
    <w:rsid w:val="00BB37A8"/>
    <w:rsid w:val="00BB6206"/>
    <w:rsid w:val="00BC66F9"/>
    <w:rsid w:val="00BC6820"/>
    <w:rsid w:val="00BC6C03"/>
    <w:rsid w:val="00BC6F02"/>
    <w:rsid w:val="00BC6F77"/>
    <w:rsid w:val="00BD1031"/>
    <w:rsid w:val="00BD455D"/>
    <w:rsid w:val="00BE2CD8"/>
    <w:rsid w:val="00BE2E79"/>
    <w:rsid w:val="00BE36D4"/>
    <w:rsid w:val="00BE42AF"/>
    <w:rsid w:val="00BF212F"/>
    <w:rsid w:val="00BF373E"/>
    <w:rsid w:val="00BF43FA"/>
    <w:rsid w:val="00BF652B"/>
    <w:rsid w:val="00C045BB"/>
    <w:rsid w:val="00C06074"/>
    <w:rsid w:val="00C0623C"/>
    <w:rsid w:val="00C06CB9"/>
    <w:rsid w:val="00C12472"/>
    <w:rsid w:val="00C127E3"/>
    <w:rsid w:val="00C12993"/>
    <w:rsid w:val="00C14194"/>
    <w:rsid w:val="00C1562E"/>
    <w:rsid w:val="00C15C47"/>
    <w:rsid w:val="00C20FD7"/>
    <w:rsid w:val="00C21C6A"/>
    <w:rsid w:val="00C226BA"/>
    <w:rsid w:val="00C25D38"/>
    <w:rsid w:val="00C3203F"/>
    <w:rsid w:val="00C322A8"/>
    <w:rsid w:val="00C342E1"/>
    <w:rsid w:val="00C377A0"/>
    <w:rsid w:val="00C40B0E"/>
    <w:rsid w:val="00C40CCE"/>
    <w:rsid w:val="00C41346"/>
    <w:rsid w:val="00C4210A"/>
    <w:rsid w:val="00C43BD6"/>
    <w:rsid w:val="00C45B16"/>
    <w:rsid w:val="00C45EBD"/>
    <w:rsid w:val="00C466DC"/>
    <w:rsid w:val="00C468DC"/>
    <w:rsid w:val="00C47B12"/>
    <w:rsid w:val="00C5058A"/>
    <w:rsid w:val="00C534CE"/>
    <w:rsid w:val="00C5415C"/>
    <w:rsid w:val="00C541D9"/>
    <w:rsid w:val="00C62615"/>
    <w:rsid w:val="00C63F3D"/>
    <w:rsid w:val="00C645D0"/>
    <w:rsid w:val="00C65119"/>
    <w:rsid w:val="00C67B4F"/>
    <w:rsid w:val="00C71AC0"/>
    <w:rsid w:val="00C72787"/>
    <w:rsid w:val="00C80468"/>
    <w:rsid w:val="00C82510"/>
    <w:rsid w:val="00C83288"/>
    <w:rsid w:val="00C83A49"/>
    <w:rsid w:val="00C846E1"/>
    <w:rsid w:val="00C90211"/>
    <w:rsid w:val="00C90783"/>
    <w:rsid w:val="00C95C0B"/>
    <w:rsid w:val="00CA0927"/>
    <w:rsid w:val="00CA0E05"/>
    <w:rsid w:val="00CA4623"/>
    <w:rsid w:val="00CA4B6A"/>
    <w:rsid w:val="00CA7A9C"/>
    <w:rsid w:val="00CB007D"/>
    <w:rsid w:val="00CB0544"/>
    <w:rsid w:val="00CB140F"/>
    <w:rsid w:val="00CC1977"/>
    <w:rsid w:val="00CC1F56"/>
    <w:rsid w:val="00CC2185"/>
    <w:rsid w:val="00CC28DD"/>
    <w:rsid w:val="00CC4601"/>
    <w:rsid w:val="00CC75A2"/>
    <w:rsid w:val="00CD2162"/>
    <w:rsid w:val="00CD3578"/>
    <w:rsid w:val="00CD49EF"/>
    <w:rsid w:val="00CE0348"/>
    <w:rsid w:val="00CE423E"/>
    <w:rsid w:val="00CE67AF"/>
    <w:rsid w:val="00CE73D4"/>
    <w:rsid w:val="00D02747"/>
    <w:rsid w:val="00D029A4"/>
    <w:rsid w:val="00D03FFF"/>
    <w:rsid w:val="00D107B7"/>
    <w:rsid w:val="00D1120B"/>
    <w:rsid w:val="00D11B8A"/>
    <w:rsid w:val="00D14664"/>
    <w:rsid w:val="00D175D4"/>
    <w:rsid w:val="00D226A0"/>
    <w:rsid w:val="00D27175"/>
    <w:rsid w:val="00D304CE"/>
    <w:rsid w:val="00D3157C"/>
    <w:rsid w:val="00D32626"/>
    <w:rsid w:val="00D33D96"/>
    <w:rsid w:val="00D35671"/>
    <w:rsid w:val="00D364E5"/>
    <w:rsid w:val="00D37658"/>
    <w:rsid w:val="00D41184"/>
    <w:rsid w:val="00D42666"/>
    <w:rsid w:val="00D428E9"/>
    <w:rsid w:val="00D434B3"/>
    <w:rsid w:val="00D47CF4"/>
    <w:rsid w:val="00D5212F"/>
    <w:rsid w:val="00D52D57"/>
    <w:rsid w:val="00D52EB8"/>
    <w:rsid w:val="00D53012"/>
    <w:rsid w:val="00D543E3"/>
    <w:rsid w:val="00D557FA"/>
    <w:rsid w:val="00D56D8A"/>
    <w:rsid w:val="00D6208B"/>
    <w:rsid w:val="00D6323D"/>
    <w:rsid w:val="00D65736"/>
    <w:rsid w:val="00D67916"/>
    <w:rsid w:val="00D70277"/>
    <w:rsid w:val="00D7082A"/>
    <w:rsid w:val="00D76498"/>
    <w:rsid w:val="00D86780"/>
    <w:rsid w:val="00D86E4E"/>
    <w:rsid w:val="00D878B0"/>
    <w:rsid w:val="00D94156"/>
    <w:rsid w:val="00D94439"/>
    <w:rsid w:val="00DA15E3"/>
    <w:rsid w:val="00DB4813"/>
    <w:rsid w:val="00DB6228"/>
    <w:rsid w:val="00DC5F49"/>
    <w:rsid w:val="00DC77D8"/>
    <w:rsid w:val="00DC7BEC"/>
    <w:rsid w:val="00DE073C"/>
    <w:rsid w:val="00DE16E9"/>
    <w:rsid w:val="00DE415B"/>
    <w:rsid w:val="00DE4365"/>
    <w:rsid w:val="00DE4C6F"/>
    <w:rsid w:val="00E01B46"/>
    <w:rsid w:val="00E05F95"/>
    <w:rsid w:val="00E06324"/>
    <w:rsid w:val="00E109B2"/>
    <w:rsid w:val="00E11C47"/>
    <w:rsid w:val="00E1400B"/>
    <w:rsid w:val="00E17B51"/>
    <w:rsid w:val="00E2249A"/>
    <w:rsid w:val="00E2474A"/>
    <w:rsid w:val="00E271BE"/>
    <w:rsid w:val="00E30C20"/>
    <w:rsid w:val="00E30E91"/>
    <w:rsid w:val="00E30EBB"/>
    <w:rsid w:val="00E32B5E"/>
    <w:rsid w:val="00E33420"/>
    <w:rsid w:val="00E33D2F"/>
    <w:rsid w:val="00E35D4E"/>
    <w:rsid w:val="00E363D3"/>
    <w:rsid w:val="00E41E7A"/>
    <w:rsid w:val="00E4272F"/>
    <w:rsid w:val="00E42FD5"/>
    <w:rsid w:val="00E503CA"/>
    <w:rsid w:val="00E57717"/>
    <w:rsid w:val="00E6040B"/>
    <w:rsid w:val="00E610C7"/>
    <w:rsid w:val="00E66C39"/>
    <w:rsid w:val="00E67AC7"/>
    <w:rsid w:val="00E70CC7"/>
    <w:rsid w:val="00E727B4"/>
    <w:rsid w:val="00E758B8"/>
    <w:rsid w:val="00E773A0"/>
    <w:rsid w:val="00E77F0E"/>
    <w:rsid w:val="00E85022"/>
    <w:rsid w:val="00E85235"/>
    <w:rsid w:val="00E91702"/>
    <w:rsid w:val="00E9493D"/>
    <w:rsid w:val="00E96BFF"/>
    <w:rsid w:val="00EA48FC"/>
    <w:rsid w:val="00EA69C3"/>
    <w:rsid w:val="00EB0D59"/>
    <w:rsid w:val="00EB2203"/>
    <w:rsid w:val="00EB3CD1"/>
    <w:rsid w:val="00EB3FD4"/>
    <w:rsid w:val="00EB5501"/>
    <w:rsid w:val="00EB75FE"/>
    <w:rsid w:val="00EC031D"/>
    <w:rsid w:val="00EC2985"/>
    <w:rsid w:val="00EC33B7"/>
    <w:rsid w:val="00EC366B"/>
    <w:rsid w:val="00EC5738"/>
    <w:rsid w:val="00EC5BA4"/>
    <w:rsid w:val="00ED063F"/>
    <w:rsid w:val="00ED7CDD"/>
    <w:rsid w:val="00ED7FF2"/>
    <w:rsid w:val="00EE27B2"/>
    <w:rsid w:val="00EE7F07"/>
    <w:rsid w:val="00EF18F6"/>
    <w:rsid w:val="00EF22BA"/>
    <w:rsid w:val="00EF6E58"/>
    <w:rsid w:val="00F00DC9"/>
    <w:rsid w:val="00F03A6F"/>
    <w:rsid w:val="00F078B5"/>
    <w:rsid w:val="00F12E05"/>
    <w:rsid w:val="00F15CE1"/>
    <w:rsid w:val="00F15F42"/>
    <w:rsid w:val="00F1642E"/>
    <w:rsid w:val="00F1677C"/>
    <w:rsid w:val="00F22E84"/>
    <w:rsid w:val="00F24F9C"/>
    <w:rsid w:val="00F30AB9"/>
    <w:rsid w:val="00F361CB"/>
    <w:rsid w:val="00F3751F"/>
    <w:rsid w:val="00F448F4"/>
    <w:rsid w:val="00F50FEA"/>
    <w:rsid w:val="00F51A53"/>
    <w:rsid w:val="00F52C04"/>
    <w:rsid w:val="00F53597"/>
    <w:rsid w:val="00F56C74"/>
    <w:rsid w:val="00F57207"/>
    <w:rsid w:val="00F5747F"/>
    <w:rsid w:val="00F606DB"/>
    <w:rsid w:val="00F63A66"/>
    <w:rsid w:val="00F644D9"/>
    <w:rsid w:val="00F656A9"/>
    <w:rsid w:val="00F66DF8"/>
    <w:rsid w:val="00F67ECF"/>
    <w:rsid w:val="00F70120"/>
    <w:rsid w:val="00F72138"/>
    <w:rsid w:val="00F73E58"/>
    <w:rsid w:val="00F74539"/>
    <w:rsid w:val="00F842CC"/>
    <w:rsid w:val="00F8543D"/>
    <w:rsid w:val="00F86C2F"/>
    <w:rsid w:val="00F9086D"/>
    <w:rsid w:val="00F908C4"/>
    <w:rsid w:val="00F9496E"/>
    <w:rsid w:val="00F96741"/>
    <w:rsid w:val="00FA211A"/>
    <w:rsid w:val="00FA215F"/>
    <w:rsid w:val="00FA3A5D"/>
    <w:rsid w:val="00FA5054"/>
    <w:rsid w:val="00FA6FA2"/>
    <w:rsid w:val="00FB1764"/>
    <w:rsid w:val="00FB5172"/>
    <w:rsid w:val="00FB698D"/>
    <w:rsid w:val="00FC0283"/>
    <w:rsid w:val="00FC076E"/>
    <w:rsid w:val="00FC11EF"/>
    <w:rsid w:val="00FC24B4"/>
    <w:rsid w:val="00FC2B68"/>
    <w:rsid w:val="00FC49E1"/>
    <w:rsid w:val="00FD1537"/>
    <w:rsid w:val="00FD7AFE"/>
    <w:rsid w:val="00FE0ABD"/>
    <w:rsid w:val="00FE12EB"/>
    <w:rsid w:val="00FE1A58"/>
    <w:rsid w:val="00FE2D4E"/>
    <w:rsid w:val="00FE3AFA"/>
    <w:rsid w:val="00FE6D8D"/>
    <w:rsid w:val="00FF362B"/>
    <w:rsid w:val="097243D7"/>
    <w:rsid w:val="2A7016AE"/>
    <w:rsid w:val="37396F8B"/>
    <w:rsid w:val="429E10FC"/>
    <w:rsid w:val="4968098C"/>
    <w:rsid w:val="57031276"/>
    <w:rsid w:val="581308FF"/>
    <w:rsid w:val="67870B0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9" w:semiHidden="0" w:name="heading 2"/>
    <w:lsdException w:qFormat="1" w:unhideWhenUsed="0" w:uiPriority="9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仿宋" w:hAnsi="Times New Roman" w:eastAsia="仿宋" w:cs="Times New Roman"/>
      <w:kern w:val="30"/>
      <w:sz w:val="30"/>
      <w:szCs w:val="21"/>
      <w:lang w:val="en-US" w:eastAsia="zh-CN" w:bidi="ar-SA"/>
    </w:rPr>
  </w:style>
  <w:style w:type="paragraph" w:styleId="2">
    <w:name w:val="heading 1"/>
    <w:basedOn w:val="1"/>
    <w:next w:val="1"/>
    <w:link w:val="21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22"/>
    <w:qFormat/>
    <w:uiPriority w:val="9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</w:rPr>
  </w:style>
  <w:style w:type="paragraph" w:styleId="4">
    <w:name w:val="heading 3"/>
    <w:basedOn w:val="1"/>
    <w:next w:val="1"/>
    <w:link w:val="23"/>
    <w:qFormat/>
    <w:uiPriority w:val="99"/>
    <w:pPr>
      <w:keepNext/>
      <w:keepLines/>
      <w:spacing w:before="260" w:after="260" w:line="416" w:lineRule="auto"/>
      <w:outlineLvl w:val="2"/>
    </w:pPr>
    <w:rPr>
      <w:b/>
      <w:bCs/>
      <w:kern w:val="0"/>
      <w:sz w:val="32"/>
      <w:szCs w:val="32"/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Document Map"/>
    <w:basedOn w:val="1"/>
    <w:link w:val="29"/>
    <w:semiHidden/>
    <w:unhideWhenUsed/>
    <w:qFormat/>
    <w:uiPriority w:val="99"/>
    <w:rPr>
      <w:rFonts w:ascii="宋体"/>
      <w:sz w:val="18"/>
      <w:szCs w:val="18"/>
    </w:rPr>
  </w:style>
  <w:style w:type="paragraph" w:styleId="6">
    <w:name w:val="annotation text"/>
    <w:basedOn w:val="1"/>
    <w:link w:val="27"/>
    <w:unhideWhenUsed/>
    <w:qFormat/>
    <w:uiPriority w:val="99"/>
    <w:pPr>
      <w:jc w:val="left"/>
    </w:pPr>
  </w:style>
  <w:style w:type="paragraph" w:styleId="7">
    <w:name w:val="Body Text"/>
    <w:basedOn w:val="1"/>
    <w:link w:val="34"/>
    <w:qFormat/>
    <w:uiPriority w:val="1"/>
    <w:pPr>
      <w:ind w:left="119"/>
      <w:jc w:val="left"/>
    </w:pPr>
    <w:rPr>
      <w:rFonts w:ascii="仿宋_GB2312" w:hAnsi="仿宋_GB2312" w:eastAsia="仿宋_GB2312" w:cstheme="minorBidi"/>
      <w:kern w:val="0"/>
      <w:szCs w:val="30"/>
      <w:lang w:eastAsia="en-US"/>
    </w:rPr>
  </w:style>
  <w:style w:type="paragraph" w:styleId="8">
    <w:name w:val="toc 3"/>
    <w:basedOn w:val="1"/>
    <w:next w:val="1"/>
    <w:unhideWhenUsed/>
    <w:qFormat/>
    <w:uiPriority w:val="39"/>
    <w:pPr>
      <w:widowControl/>
      <w:spacing w:after="100" w:line="259" w:lineRule="auto"/>
      <w:ind w:left="440"/>
      <w:jc w:val="left"/>
    </w:pPr>
    <w:rPr>
      <w:rFonts w:asciiTheme="minorHAnsi" w:hAnsiTheme="minorHAnsi" w:eastAsiaTheme="minorEastAsia"/>
      <w:kern w:val="0"/>
      <w:sz w:val="22"/>
      <w:szCs w:val="22"/>
    </w:rPr>
  </w:style>
  <w:style w:type="paragraph" w:styleId="9">
    <w:name w:val="Balloon Text"/>
    <w:basedOn w:val="1"/>
    <w:link w:val="26"/>
    <w:semiHidden/>
    <w:unhideWhenUsed/>
    <w:qFormat/>
    <w:uiPriority w:val="99"/>
    <w:rPr>
      <w:sz w:val="18"/>
      <w:szCs w:val="18"/>
    </w:rPr>
  </w:style>
  <w:style w:type="paragraph" w:styleId="10">
    <w:name w:val="footer"/>
    <w:basedOn w:val="1"/>
    <w:link w:val="25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11">
    <w:name w:val="header"/>
    <w:basedOn w:val="1"/>
    <w:link w:val="2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12">
    <w:name w:val="toc 1"/>
    <w:basedOn w:val="1"/>
    <w:next w:val="1"/>
    <w:unhideWhenUsed/>
    <w:qFormat/>
    <w:uiPriority w:val="39"/>
    <w:pPr>
      <w:widowControl/>
      <w:tabs>
        <w:tab w:val="right" w:leader="dot" w:pos="8931"/>
      </w:tabs>
      <w:spacing w:line="420" w:lineRule="exact"/>
      <w:ind w:right="25" w:rightChars="12"/>
      <w:jc w:val="left"/>
    </w:pPr>
    <w:rPr>
      <w:rFonts w:asciiTheme="minorHAnsi" w:hAnsiTheme="minorHAnsi" w:eastAsiaTheme="minorEastAsia"/>
      <w:kern w:val="0"/>
      <w:sz w:val="22"/>
      <w:szCs w:val="22"/>
    </w:rPr>
  </w:style>
  <w:style w:type="paragraph" w:styleId="13">
    <w:name w:val="toc 2"/>
    <w:basedOn w:val="1"/>
    <w:next w:val="1"/>
    <w:unhideWhenUsed/>
    <w:qFormat/>
    <w:uiPriority w:val="39"/>
    <w:pPr>
      <w:widowControl/>
      <w:tabs>
        <w:tab w:val="right" w:leader="dot" w:pos="8789"/>
      </w:tabs>
      <w:spacing w:line="400" w:lineRule="exact"/>
      <w:jc w:val="left"/>
    </w:pPr>
    <w:rPr>
      <w:rFonts w:ascii="仿宋_GB2312" w:eastAsia="仿宋_GB2312" w:hAnsiTheme="minorHAnsi"/>
      <w:b/>
      <w:bCs/>
      <w:kern w:val="0"/>
      <w:sz w:val="24"/>
      <w:szCs w:val="24"/>
      <w:lang w:val="zh-CN"/>
    </w:rPr>
  </w:style>
  <w:style w:type="paragraph" w:styleId="14">
    <w:name w:val="annotation subject"/>
    <w:basedOn w:val="6"/>
    <w:next w:val="6"/>
    <w:link w:val="28"/>
    <w:semiHidden/>
    <w:unhideWhenUsed/>
    <w:qFormat/>
    <w:uiPriority w:val="99"/>
    <w:rPr>
      <w:b/>
      <w:bCs/>
    </w:rPr>
  </w:style>
  <w:style w:type="table" w:styleId="16">
    <w:name w:val="Table Grid"/>
    <w:basedOn w:val="15"/>
    <w:qFormat/>
    <w:uiPriority w:val="39"/>
    <w:rPr>
      <w:kern w:val="0"/>
      <w:sz w:val="20"/>
      <w:szCs w:val="20"/>
    </w:r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styleId="18">
    <w:name w:val="page number"/>
    <w:basedOn w:val="17"/>
    <w:qFormat/>
    <w:uiPriority w:val="0"/>
  </w:style>
  <w:style w:type="character" w:styleId="19">
    <w:name w:val="Hyperlink"/>
    <w:basedOn w:val="17"/>
    <w:unhideWhenUsed/>
    <w:qFormat/>
    <w:uiPriority w:val="99"/>
    <w:rPr>
      <w:color w:val="0000FF" w:themeColor="hyperlink"/>
      <w:u w:val="single"/>
    </w:rPr>
  </w:style>
  <w:style w:type="character" w:styleId="20">
    <w:name w:val="annotation reference"/>
    <w:basedOn w:val="17"/>
    <w:semiHidden/>
    <w:unhideWhenUsed/>
    <w:qFormat/>
    <w:uiPriority w:val="99"/>
    <w:rPr>
      <w:sz w:val="21"/>
      <w:szCs w:val="21"/>
    </w:rPr>
  </w:style>
  <w:style w:type="character" w:customStyle="1" w:styleId="21">
    <w:name w:val="标题 1 字符"/>
    <w:basedOn w:val="17"/>
    <w:link w:val="2"/>
    <w:qFormat/>
    <w:uiPriority w:val="9"/>
    <w:rPr>
      <w:rFonts w:ascii="Times New Roman" w:hAnsi="Times New Roman" w:eastAsia="宋体" w:cs="Times New Roman"/>
      <w:b/>
      <w:bCs/>
      <w:kern w:val="44"/>
      <w:sz w:val="44"/>
      <w:szCs w:val="44"/>
    </w:rPr>
  </w:style>
  <w:style w:type="character" w:customStyle="1" w:styleId="22">
    <w:name w:val="标题 2 字符"/>
    <w:basedOn w:val="17"/>
    <w:link w:val="3"/>
    <w:qFormat/>
    <w:uiPriority w:val="99"/>
    <w:rPr>
      <w:rFonts w:ascii="Cambria" w:hAnsi="Cambria" w:eastAsia="宋体" w:cs="Times New Roman"/>
      <w:b/>
      <w:bCs/>
      <w:kern w:val="0"/>
      <w:sz w:val="32"/>
      <w:szCs w:val="32"/>
    </w:rPr>
  </w:style>
  <w:style w:type="character" w:customStyle="1" w:styleId="23">
    <w:name w:val="标题 3 字符"/>
    <w:basedOn w:val="17"/>
    <w:link w:val="4"/>
    <w:qFormat/>
    <w:uiPriority w:val="99"/>
    <w:rPr>
      <w:rFonts w:ascii="Times New Roman" w:hAnsi="Times New Roman" w:eastAsia="宋体" w:cs="Times New Roman"/>
      <w:b/>
      <w:bCs/>
      <w:kern w:val="0"/>
      <w:sz w:val="32"/>
      <w:szCs w:val="32"/>
    </w:rPr>
  </w:style>
  <w:style w:type="character" w:customStyle="1" w:styleId="24">
    <w:name w:val="页眉 字符"/>
    <w:basedOn w:val="17"/>
    <w:link w:val="11"/>
    <w:qFormat/>
    <w:uiPriority w:val="99"/>
    <w:rPr>
      <w:sz w:val="18"/>
      <w:szCs w:val="18"/>
    </w:rPr>
  </w:style>
  <w:style w:type="character" w:customStyle="1" w:styleId="25">
    <w:name w:val="页脚 字符"/>
    <w:basedOn w:val="17"/>
    <w:link w:val="10"/>
    <w:qFormat/>
    <w:uiPriority w:val="0"/>
    <w:rPr>
      <w:sz w:val="18"/>
      <w:szCs w:val="18"/>
    </w:rPr>
  </w:style>
  <w:style w:type="character" w:customStyle="1" w:styleId="26">
    <w:name w:val="批注框文本 字符"/>
    <w:basedOn w:val="17"/>
    <w:link w:val="9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7">
    <w:name w:val="批注文字 字符"/>
    <w:basedOn w:val="17"/>
    <w:link w:val="6"/>
    <w:qFormat/>
    <w:uiPriority w:val="99"/>
    <w:rPr>
      <w:rFonts w:ascii="Times New Roman" w:hAnsi="Times New Roman" w:eastAsia="宋体" w:cs="Times New Roman"/>
      <w:szCs w:val="21"/>
    </w:rPr>
  </w:style>
  <w:style w:type="character" w:customStyle="1" w:styleId="28">
    <w:name w:val="批注主题 字符"/>
    <w:basedOn w:val="27"/>
    <w:link w:val="14"/>
    <w:semiHidden/>
    <w:qFormat/>
    <w:uiPriority w:val="99"/>
    <w:rPr>
      <w:rFonts w:ascii="Times New Roman" w:hAnsi="Times New Roman" w:eastAsia="宋体" w:cs="Times New Roman"/>
      <w:b/>
      <w:bCs/>
      <w:szCs w:val="21"/>
    </w:rPr>
  </w:style>
  <w:style w:type="character" w:customStyle="1" w:styleId="29">
    <w:name w:val="文档结构图 字符"/>
    <w:basedOn w:val="17"/>
    <w:link w:val="5"/>
    <w:semiHidden/>
    <w:qFormat/>
    <w:uiPriority w:val="99"/>
    <w:rPr>
      <w:rFonts w:ascii="宋体" w:hAnsi="Times New Roman" w:eastAsia="宋体" w:cs="Times New Roman"/>
      <w:sz w:val="18"/>
      <w:szCs w:val="18"/>
    </w:rPr>
  </w:style>
  <w:style w:type="paragraph" w:customStyle="1" w:styleId="30">
    <w:name w:val="TOC Heading"/>
    <w:basedOn w:val="2"/>
    <w:next w:val="1"/>
    <w:unhideWhenUsed/>
    <w:qFormat/>
    <w:uiPriority w:val="39"/>
    <w:pPr>
      <w:widowControl/>
      <w:spacing w:before="240" w:after="0" w:line="259" w:lineRule="auto"/>
      <w:jc w:val="left"/>
      <w:outlineLvl w:val="9"/>
    </w:pPr>
    <w:rPr>
      <w:rFonts w:asciiTheme="majorHAnsi" w:hAnsiTheme="majorHAnsi" w:eastAsiaTheme="majorEastAsia" w:cstheme="majorBidi"/>
      <w:b w:val="0"/>
      <w:bCs w:val="0"/>
      <w:color w:val="366091" w:themeColor="accent1" w:themeShade="BF"/>
      <w:kern w:val="0"/>
      <w:sz w:val="32"/>
      <w:szCs w:val="32"/>
    </w:rPr>
  </w:style>
  <w:style w:type="paragraph" w:customStyle="1" w:styleId="31">
    <w:name w:val="Revision"/>
    <w:hidden/>
    <w:semiHidden/>
    <w:qFormat/>
    <w:uiPriority w:val="99"/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32">
    <w:name w:val="页码 New New"/>
    <w:basedOn w:val="17"/>
    <w:qFormat/>
    <w:uiPriority w:val="0"/>
  </w:style>
  <w:style w:type="paragraph" w:styleId="33">
    <w:name w:val="List Paragraph"/>
    <w:basedOn w:val="1"/>
    <w:qFormat/>
    <w:uiPriority w:val="34"/>
    <w:pPr>
      <w:ind w:firstLine="420" w:firstLineChars="200"/>
    </w:pPr>
  </w:style>
  <w:style w:type="character" w:customStyle="1" w:styleId="34">
    <w:name w:val="正文文本 字符"/>
    <w:basedOn w:val="17"/>
    <w:link w:val="7"/>
    <w:qFormat/>
    <w:uiPriority w:val="1"/>
    <w:rPr>
      <w:rFonts w:ascii="仿宋_GB2312" w:hAnsi="仿宋_GB2312" w:eastAsia="仿宋_GB2312"/>
      <w:kern w:val="0"/>
      <w:sz w:val="30"/>
      <w:szCs w:val="30"/>
      <w:lang w:eastAsia="en-US"/>
    </w:rPr>
  </w:style>
  <w:style w:type="character" w:customStyle="1" w:styleId="35">
    <w:name w:val="未处理的提及1"/>
    <w:basedOn w:val="17"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F66F813-2061-45CB-A747-46ECAEC84DC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18</Words>
  <Characters>108</Characters>
  <Lines>1</Lines>
  <Paragraphs>1</Paragraphs>
  <TotalTime>46</TotalTime>
  <ScaleCrop>false</ScaleCrop>
  <LinksUpToDate>false</LinksUpToDate>
  <CharactersWithSpaces>125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2017-10-30T07:15:00Z</dcterms:created>
  <dcterms:modified xsi:type="dcterms:W3CDTF">2021-01-13T15:48:24Z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