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09F88">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14:paraId="638EF48A">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14:paraId="08568E38">
      <w:pPr>
        <w:spacing w:line="660" w:lineRule="exact"/>
        <w:rPr>
          <w:rFonts w:hint="default" w:ascii="Times New Roman" w:hAnsi="Times New Roman" w:cs="Times New Roman"/>
          <w:sz w:val="32"/>
          <w:szCs w:val="32"/>
        </w:rPr>
      </w:pPr>
    </w:p>
    <w:p w14:paraId="33B25AF5">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14:paraId="232B6EB2">
      <w:pPr>
        <w:spacing w:line="180" w:lineRule="exact"/>
        <w:rPr>
          <w:rFonts w:hint="default" w:ascii="Times New Roman" w:hAnsi="Times New Roman" w:cs="Times New Roman"/>
          <w:b/>
          <w:color w:val="FF0000"/>
          <w:sz w:val="32"/>
          <w:szCs w:val="32"/>
        </w:rPr>
      </w:pPr>
    </w:p>
    <w:p w14:paraId="6E6DC851">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2119981187"/>
        </w:rPr>
        <w:t>━━━━━━━━━━━━━━━━━━━━━━━━━━━</w:t>
      </w:r>
      <w:r>
        <w:rPr>
          <w:rFonts w:hint="default" w:ascii="Times New Roman" w:hAnsi="Times New Roman" w:cs="Times New Roman"/>
          <w:b/>
          <w:color w:val="FF0000"/>
          <w:spacing w:val="4"/>
          <w:w w:val="98"/>
          <w:kern w:val="0"/>
          <w:sz w:val="32"/>
          <w:szCs w:val="32"/>
          <w:fitText w:val="8785" w:id="2119981187"/>
        </w:rPr>
        <w:t>━</w:t>
      </w:r>
    </w:p>
    <w:p w14:paraId="74054F73">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42</w:t>
      </w:r>
      <w:r>
        <w:rPr>
          <w:rFonts w:hint="default" w:ascii="Times New Roman" w:hAnsi="Times New Roman" w:eastAsia="方正仿宋_GBK" w:cs="Times New Roman"/>
          <w:sz w:val="32"/>
          <w:szCs w:val="32"/>
        </w:rPr>
        <w:t>号</w:t>
      </w:r>
    </w:p>
    <w:p w14:paraId="73A407CE">
      <w:pPr>
        <w:spacing w:line="560" w:lineRule="exact"/>
        <w:rPr>
          <w:rFonts w:hint="default" w:ascii="Times New Roman" w:hAnsi="Times New Roman" w:eastAsia="方正小标宋_GBK" w:cs="Times New Roman"/>
          <w:sz w:val="32"/>
          <w:szCs w:val="32"/>
        </w:rPr>
      </w:pPr>
    </w:p>
    <w:p w14:paraId="70575761">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14:paraId="526F0290">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16</w:t>
      </w:r>
      <w:r>
        <w:rPr>
          <w:rFonts w:hint="default" w:ascii="Times New Roman" w:hAnsi="Times New Roman" w:eastAsia="方正小标宋_GBK" w:cs="Times New Roman"/>
          <w:bCs/>
          <w:sz w:val="44"/>
          <w:szCs w:val="44"/>
          <w:lang w:val="zh-CN"/>
        </w:rPr>
        <w:t>号建议的答</w:t>
      </w:r>
      <w:bookmarkStart w:id="0" w:name="_GoBack"/>
      <w:bookmarkEnd w:id="0"/>
      <w:r>
        <w:rPr>
          <w:rFonts w:hint="default" w:ascii="Times New Roman" w:hAnsi="Times New Roman" w:eastAsia="方正小标宋_GBK" w:cs="Times New Roman"/>
          <w:bCs/>
          <w:sz w:val="44"/>
          <w:szCs w:val="44"/>
          <w:lang w:val="zh-CN"/>
        </w:rPr>
        <w:t>复</w:t>
      </w:r>
    </w:p>
    <w:p w14:paraId="7D82F038">
      <w:pPr>
        <w:spacing w:line="560" w:lineRule="exact"/>
        <w:rPr>
          <w:rFonts w:hint="default" w:ascii="Times New Roman" w:hAnsi="Times New Roman" w:eastAsia="方正仿宋_GBK" w:cs="Times New Roman"/>
          <w:sz w:val="32"/>
          <w:szCs w:val="32"/>
        </w:rPr>
      </w:pPr>
    </w:p>
    <w:p w14:paraId="1DFB7CFD">
      <w:pPr>
        <w:autoSpaceDE w:val="0"/>
        <w:autoSpaceDN w:val="0"/>
        <w:adjustRightInd w:val="0"/>
        <w:snapToGrid w:val="0"/>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钟学祥</w:t>
      </w:r>
      <w:r>
        <w:rPr>
          <w:rFonts w:hint="default" w:ascii="Times New Roman" w:hAnsi="Times New Roman" w:eastAsia="方正仿宋_GBK" w:cs="Times New Roman"/>
          <w:sz w:val="32"/>
          <w:szCs w:val="32"/>
          <w:lang w:val="en-US" w:eastAsia="zh-CN"/>
        </w:rPr>
        <w:t>代表</w:t>
      </w:r>
      <w:r>
        <w:rPr>
          <w:rFonts w:hint="default" w:ascii="Times New Roman" w:hAnsi="Times New Roman" w:eastAsia="方正仿宋_GBK" w:cs="Times New Roman"/>
          <w:sz w:val="32"/>
          <w:szCs w:val="32"/>
          <w:lang w:val="zh-CN"/>
        </w:rPr>
        <w:t>：</w:t>
      </w:r>
    </w:p>
    <w:p w14:paraId="3C47823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b w:val="0"/>
          <w:bCs w:val="0"/>
          <w:spacing w:val="0"/>
          <w:w w:val="100"/>
          <w:kern w:val="24"/>
          <w:sz w:val="32"/>
          <w:szCs w:val="32"/>
          <w:lang w:val="en-US" w:eastAsia="zh-CN"/>
        </w:rPr>
        <w:t>将县老协所需的必不可少的工作经费列入预算并适时足额拨付到位的</w:t>
      </w:r>
      <w:r>
        <w:rPr>
          <w:rFonts w:hint="default" w:ascii="Times New Roman" w:hAnsi="Times New Roman" w:eastAsia="方正仿宋_GBK" w:cs="Times New Roman"/>
          <w:sz w:val="32"/>
          <w:szCs w:val="32"/>
          <w:lang w:val="en-US" w:eastAsia="zh-CN"/>
        </w:rPr>
        <w:t>建议</w:t>
      </w:r>
      <w:r>
        <w:rPr>
          <w:rFonts w:hint="default" w:ascii="Times New Roman" w:hAnsi="Times New Roman" w:eastAsia="方正仿宋_GBK" w:cs="Times New Roman"/>
          <w:sz w:val="32"/>
          <w:szCs w:val="32"/>
          <w:lang w:val="zh-CN"/>
        </w:rPr>
        <w:t>，已交我们研究办理，现答复如下：</w:t>
      </w:r>
    </w:p>
    <w:p w14:paraId="4F66B7C0">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根据相关文件要求盈江</w:t>
      </w:r>
      <w:r>
        <w:rPr>
          <w:rFonts w:hint="eastAsia" w:eastAsia="方正仿宋_GBK" w:cs="Times New Roman"/>
          <w:sz w:val="32"/>
          <w:szCs w:val="32"/>
          <w:lang w:eastAsia="zh-CN"/>
        </w:rPr>
        <w:t>县委组织部</w:t>
      </w:r>
      <w:r>
        <w:rPr>
          <w:rFonts w:hint="default" w:ascii="Times New Roman" w:hAnsi="Times New Roman" w:eastAsia="方正仿宋_GBK" w:cs="Times New Roman"/>
          <w:sz w:val="32"/>
          <w:szCs w:val="32"/>
          <w:lang w:eastAsia="zh-CN"/>
        </w:rPr>
        <w:t>每年都将老年协会工作经费纳入年初预算，</w:t>
      </w:r>
      <w:r>
        <w:rPr>
          <w:rFonts w:hint="default" w:ascii="Times New Roman" w:hAnsi="Times New Roman" w:eastAsia="方正仿宋_GBK" w:cs="Times New Roman"/>
          <w:sz w:val="32"/>
          <w:szCs w:val="32"/>
          <w:lang w:val="en-US" w:eastAsia="zh-CN"/>
        </w:rPr>
        <w:t>2022年度</w:t>
      </w:r>
      <w:r>
        <w:rPr>
          <w:rFonts w:hint="default" w:ascii="Times New Roman" w:hAnsi="Times New Roman" w:eastAsia="方正仿宋_GBK" w:cs="Times New Roman"/>
          <w:sz w:val="32"/>
          <w:szCs w:val="32"/>
          <w:lang w:eastAsia="zh-CN"/>
        </w:rPr>
        <w:t>老年协会工作经费安排</w:t>
      </w:r>
      <w:r>
        <w:rPr>
          <w:rFonts w:hint="default" w:ascii="Times New Roman" w:hAnsi="Times New Roman" w:eastAsia="方正仿宋_GBK" w:cs="Times New Roman"/>
          <w:sz w:val="32"/>
          <w:szCs w:val="32"/>
          <w:lang w:val="en-US" w:eastAsia="zh-CN"/>
        </w:rPr>
        <w:t>20万元盈财预分指〔2022〕86号，2022年度支付了4.16万元，欠拨15.84万元，2023年度</w:t>
      </w:r>
      <w:r>
        <w:rPr>
          <w:rFonts w:hint="default" w:ascii="Times New Roman" w:hAnsi="Times New Roman" w:eastAsia="方正仿宋_GBK" w:cs="Times New Roman"/>
          <w:sz w:val="32"/>
          <w:szCs w:val="32"/>
          <w:lang w:eastAsia="zh-CN"/>
        </w:rPr>
        <w:t>老年协会工作经费安排</w:t>
      </w:r>
      <w:r>
        <w:rPr>
          <w:rFonts w:hint="default" w:ascii="Times New Roman" w:hAnsi="Times New Roman" w:eastAsia="方正仿宋_GBK" w:cs="Times New Roman"/>
          <w:sz w:val="32"/>
          <w:szCs w:val="32"/>
          <w:lang w:val="en-US" w:eastAsia="zh-CN"/>
        </w:rPr>
        <w:t>20万元盈财预分指〔2023〕86号至今拨付数为0万元</w:t>
      </w:r>
      <w:r>
        <w:rPr>
          <w:rFonts w:hint="default" w:ascii="Times New Roman" w:hAnsi="Times New Roman" w:eastAsia="方正仿宋_GBK" w:cs="Times New Roman"/>
          <w:sz w:val="32"/>
          <w:szCs w:val="32"/>
        </w:rPr>
        <w:t>。</w:t>
      </w:r>
    </w:p>
    <w:p w14:paraId="58E68666">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-295275</wp:posOffset>
                </wp:positionH>
                <wp:positionV relativeFrom="page">
                  <wp:posOffset>9377680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23.25pt;margin-top:738.4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Vg8vYAAAADQEAAA8AAAAAAAAAAQAgAAAAIgAAAGRycy9kb3ducmV2LnhtbFBL&#10;AQIUABQAAAAIAIdO4kBKuTM29gEAAOIDAAAOAAAAAAAAAAEAIAAAACcBAABkcnMvZTJvRG9jLnht&#10;bFBLBQYAAAAABgAGAFkBAACP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default" w:ascii="Times New Roman" w:hAnsi="Times New Roman" w:eastAsia="方正仿宋_GBK" w:cs="Times New Roman"/>
          <w:sz w:val="32"/>
          <w:szCs w:val="32"/>
          <w:lang w:val="en-US" w:eastAsia="zh-CN"/>
        </w:rPr>
        <w:t>因近年来受疫情影响，经济下行，财政收支平衡压力巨大，历史债务累积较大，目前正处于还本付息高峰期，加之多项整改叠加，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14:paraId="126DCDD4">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14:paraId="3AD556B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14:paraId="019CFA5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14:paraId="318AA72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lang w:val="zh-CN"/>
        </w:rPr>
      </w:pPr>
    </w:p>
    <w:p w14:paraId="09CC14D3">
      <w:pPr>
        <w:wordWrap w:val="0"/>
        <w:spacing w:line="560" w:lineRule="exact"/>
        <w:jc w:val="right"/>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14:paraId="5FB87893">
      <w:pPr>
        <w:wordWrap w:val="0"/>
        <w:spacing w:line="560" w:lineRule="exact"/>
        <w:ind w:firstLine="140" w:firstLineChars="50"/>
        <w:jc w:val="right"/>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10</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14:paraId="27E8ADE4">
      <w:pPr>
        <w:spacing w:line="560" w:lineRule="exact"/>
        <w:ind w:firstLine="560" w:firstLineChars="200"/>
        <w:rPr>
          <w:rFonts w:hint="default" w:ascii="Times New Roman" w:hAnsi="Times New Roman" w:eastAsia="方正仿宋_GBK" w:cs="Times New Roman"/>
          <w:spacing w:val="-20"/>
          <w:sz w:val="32"/>
          <w:szCs w:val="32"/>
        </w:rPr>
      </w:pPr>
    </w:p>
    <w:p w14:paraId="43B75AC7">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14:paraId="1366E68B">
      <w:pPr>
        <w:spacing w:line="560" w:lineRule="exact"/>
        <w:ind w:firstLine="140" w:firstLineChars="50"/>
        <w:rPr>
          <w:rFonts w:hint="default" w:ascii="Times New Roman" w:hAnsi="Times New Roman" w:eastAsia="仿宋_GB2312" w:cs="Times New Roman"/>
          <w:spacing w:val="-20"/>
          <w:sz w:val="32"/>
          <w:szCs w:val="32"/>
        </w:rPr>
      </w:pPr>
    </w:p>
    <w:p w14:paraId="1ED3BA73">
      <w:pPr>
        <w:spacing w:line="500" w:lineRule="exact"/>
        <w:rPr>
          <w:rFonts w:hint="default" w:ascii="Times New Roman" w:hAnsi="Times New Roman" w:eastAsia="仿宋_GB2312" w:cs="Times New Roman"/>
          <w:spacing w:val="-20"/>
          <w:sz w:val="32"/>
          <w:szCs w:val="32"/>
        </w:rPr>
      </w:pPr>
    </w:p>
    <w:p w14:paraId="4488DEB0">
      <w:pPr>
        <w:spacing w:line="500" w:lineRule="exact"/>
        <w:ind w:firstLine="140" w:firstLineChars="50"/>
        <w:rPr>
          <w:rFonts w:hint="default" w:ascii="Times New Roman" w:hAnsi="Times New Roman" w:eastAsia="仿宋_GB2312" w:cs="Times New Roman"/>
          <w:spacing w:val="-20"/>
          <w:sz w:val="32"/>
          <w:szCs w:val="32"/>
        </w:rPr>
      </w:pPr>
    </w:p>
    <w:p w14:paraId="2467CF5E">
      <w:pPr>
        <w:spacing w:line="500" w:lineRule="exact"/>
        <w:ind w:firstLine="140" w:firstLineChars="50"/>
        <w:rPr>
          <w:rFonts w:hint="default" w:ascii="Times New Roman" w:hAnsi="Times New Roman" w:eastAsia="仿宋_GB2312" w:cs="Times New Roman"/>
          <w:spacing w:val="-20"/>
          <w:sz w:val="32"/>
          <w:szCs w:val="32"/>
        </w:rPr>
      </w:pPr>
    </w:p>
    <w:p w14:paraId="270A7857">
      <w:pPr>
        <w:spacing w:line="500" w:lineRule="exact"/>
        <w:rPr>
          <w:rFonts w:hint="default" w:ascii="Times New Roman" w:hAnsi="Times New Roman" w:eastAsia="仿宋_GB2312" w:cs="Times New Roman"/>
          <w:spacing w:val="-20"/>
          <w:sz w:val="32"/>
          <w:szCs w:val="32"/>
        </w:rPr>
      </w:pPr>
    </w:p>
    <w:p w14:paraId="43B61DDE">
      <w:pPr>
        <w:spacing w:line="500" w:lineRule="exact"/>
        <w:ind w:firstLine="140" w:firstLineChars="50"/>
        <w:rPr>
          <w:rFonts w:hint="default" w:ascii="Times New Roman" w:hAnsi="Times New Roman" w:eastAsia="仿宋_GB2312" w:cs="Times New Roman"/>
          <w:spacing w:val="-20"/>
          <w:sz w:val="32"/>
          <w:szCs w:val="32"/>
        </w:rPr>
      </w:pPr>
    </w:p>
    <w:p w14:paraId="6B2808BF">
      <w:pPr>
        <w:spacing w:line="500" w:lineRule="exact"/>
        <w:ind w:firstLine="140" w:firstLineChars="50"/>
        <w:rPr>
          <w:rFonts w:hint="default" w:ascii="Times New Roman" w:hAnsi="Times New Roman" w:eastAsia="仿宋_GB2312" w:cs="Times New Roman"/>
          <w:spacing w:val="-20"/>
          <w:sz w:val="32"/>
          <w:szCs w:val="32"/>
        </w:rPr>
      </w:pPr>
    </w:p>
    <w:p w14:paraId="2EE44CD4">
      <w:pPr>
        <w:spacing w:line="500" w:lineRule="exact"/>
        <w:ind w:firstLine="140" w:firstLineChars="50"/>
        <w:rPr>
          <w:rFonts w:hint="default" w:ascii="Times New Roman" w:hAnsi="Times New Roman" w:eastAsia="仿宋_GB2312" w:cs="Times New Roman"/>
          <w:spacing w:val="-20"/>
          <w:sz w:val="32"/>
          <w:szCs w:val="32"/>
        </w:rPr>
      </w:pPr>
    </w:p>
    <w:p w14:paraId="5A118965">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p w14:paraId="534AE73E">
      <w:pPr>
        <w:ind w:firstLine="410"/>
        <w:jc w:val="left"/>
        <w:rPr>
          <w:rFonts w:hint="default" w:ascii="Times New Roman" w:hAnsi="Times New Roman" w:cs="Times New Roman"/>
        </w:rPr>
      </w:pP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0893D">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14:paraId="26348041">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E7F9C">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1169AB35">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7171E2D"/>
    <w:rsid w:val="08F47D14"/>
    <w:rsid w:val="0C3D3F7E"/>
    <w:rsid w:val="0CCF0636"/>
    <w:rsid w:val="0E734C2D"/>
    <w:rsid w:val="10BA2B9B"/>
    <w:rsid w:val="11833BF3"/>
    <w:rsid w:val="118952FF"/>
    <w:rsid w:val="11BC55AD"/>
    <w:rsid w:val="11BF7DCA"/>
    <w:rsid w:val="12C22151"/>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9A35FA8"/>
    <w:rsid w:val="2A8A03AC"/>
    <w:rsid w:val="2B2F5A42"/>
    <w:rsid w:val="2EBA3C63"/>
    <w:rsid w:val="2FEC17B8"/>
    <w:rsid w:val="302A166D"/>
    <w:rsid w:val="30B00B8C"/>
    <w:rsid w:val="34F80C6B"/>
    <w:rsid w:val="35FB2318"/>
    <w:rsid w:val="36CE4B0D"/>
    <w:rsid w:val="39AC67A2"/>
    <w:rsid w:val="403B22D4"/>
    <w:rsid w:val="411D22E4"/>
    <w:rsid w:val="4161390D"/>
    <w:rsid w:val="42996077"/>
    <w:rsid w:val="44B27A1D"/>
    <w:rsid w:val="45DD0B9F"/>
    <w:rsid w:val="46080577"/>
    <w:rsid w:val="471825FE"/>
    <w:rsid w:val="479839FA"/>
    <w:rsid w:val="4ACC5ABB"/>
    <w:rsid w:val="4B4F4E35"/>
    <w:rsid w:val="4B6D7F5F"/>
    <w:rsid w:val="4D332C9D"/>
    <w:rsid w:val="4F64627E"/>
    <w:rsid w:val="4F6C116F"/>
    <w:rsid w:val="4F936CC6"/>
    <w:rsid w:val="514919A5"/>
    <w:rsid w:val="527A416D"/>
    <w:rsid w:val="52C435D9"/>
    <w:rsid w:val="53F57242"/>
    <w:rsid w:val="54FD58E9"/>
    <w:rsid w:val="55681864"/>
    <w:rsid w:val="5ADB54DC"/>
    <w:rsid w:val="5C6C5463"/>
    <w:rsid w:val="60337AD9"/>
    <w:rsid w:val="60CD6CF3"/>
    <w:rsid w:val="61293BCA"/>
    <w:rsid w:val="62145A44"/>
    <w:rsid w:val="647C37ED"/>
    <w:rsid w:val="64E2082D"/>
    <w:rsid w:val="652908B4"/>
    <w:rsid w:val="6606155F"/>
    <w:rsid w:val="66F4208B"/>
    <w:rsid w:val="69E958EF"/>
    <w:rsid w:val="6BE7430A"/>
    <w:rsid w:val="6C2E14ED"/>
    <w:rsid w:val="6E2C190F"/>
    <w:rsid w:val="6F655B31"/>
    <w:rsid w:val="70B42F1E"/>
    <w:rsid w:val="74035C17"/>
    <w:rsid w:val="742D2C0A"/>
    <w:rsid w:val="780B7B4B"/>
    <w:rsid w:val="79954C5C"/>
    <w:rsid w:val="7A075007"/>
    <w:rsid w:val="7AA33856"/>
    <w:rsid w:val="7C122B9D"/>
    <w:rsid w:val="7D3415AD"/>
    <w:rsid w:val="7E10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483</Words>
  <Characters>528</Characters>
  <Lines>4</Lines>
  <Paragraphs>1</Paragraphs>
  <TotalTime>0</TotalTime>
  <ScaleCrop>false</ScaleCrop>
  <LinksUpToDate>false</LinksUpToDate>
  <CharactersWithSpaces>574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Z</cp:lastModifiedBy>
  <dcterms:modified xsi:type="dcterms:W3CDTF">2024-10-28T09:02:27Z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2052-12.1.0.18608</vt:lpwstr>
  </property>
  <property fmtid="{D5CDD505-2E9C-101B-9397-08002B2CF9AE}" pid="4" name="ICV">
    <vt:lpwstr>396CFD19AE86489EBB9948107F265DB7</vt:lpwstr>
  </property>
</Properties>
</file>