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te7G8eug+I2nngF+K52AkcbGLN/ScNJdztufo1B6t+1jIJDWhwDQQrothFDcVKSJ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Mf1UBpIa7WA6ZSdAXLmZRB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e7G8eug+I2nngF+K52AkcbGLN/ScNJdztufo1B6t+1jIJDWhwDQQrothFDcVKSJ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Mf1UBpIa7WA6ZSdAXLmZRB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uyuhPu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DFA5$01$29$00011" descr="nwkOiId/bBbOAe61rgYT4vXM3UaFFF0tl2W9B2ekj1Z7kYnHXrUHbs1gN35c90qvU7F4LN1n81Hs9Pumi36lH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Z5geYy2hoeE6yOA5h4EDHm+ZUo153/5TRnIcrKRTkdFCbCIQba6AuIHG6IpTHVwHTfDx/7RbnCsVfmxskZYc4aQu0XgkXrnSWENVdFQvSjGEH0zdz0ktm25WQqonvGmPxReKoZrarg++k6Y75Q9EFEPR4WrLg9H/V9A+GKMB6nM+5XjQA8CbLo6AnK2NI68wefkeQ3DQaRvL5sxbj218531CfiO5u00L+e7l8WpiCJteLxS8EOEJm3Ha0Y69nzCSEIOhJ0sIKVNHGF9uH8GQgTYfALiwawImz1ykArurPYy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H+iXg+8A3cUqmSkRxY+HhHl8tKUpXBPXERtiFfNMuHjmo0D5DIoKVUVJM/uYeSj7TyxydM/PvbtRkr1/p1Dtpzm0Dn8YHBb523jzGZ+JZ1AI3/AjRFDHQ/gtfKspRa8GplVfXrZKNO/GoF4fJtiW3XYPGY/Q1KZjk6hXSX161t4fICelr3f7dFaCHm1M10KFaQz9wCp5hYXBsc5fQHpnp4Qn1koDgVrdGg0KsROCY36u+JEQ7fBZLDqaF4G67vS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DFA5$01$29$00011" o:spid="_x0000_s1026" o:spt="1" alt="nwkOiId/bBbOAe61rgYT4vXM3UaFFF0tl2W9B2ekj1Z7kYnHXrUHbs1gN35c90qvU7F4LN1n81Hs9Pumi36lH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Z5geYy2hoeE6yOA5h4EDHm+ZUo153/5TRnIcrKRTkdFCbCIQba6AuIHG6IpTHVwHTfDx/7RbnCsVfmxskZYc4aQu0XgkXrnSWENVdFQvSjGEH0zdz0ktm25WQqonvGmPxReKoZrarg++k6Y75Q9EFEPR4WrLg9H/V9A+GKMB6nM+5XjQA8CbLo6AnK2NI68wefkeQ3DQaRvL5sxbj218531CfiO5u00L+e7l8WpiCJteLxS8EOEJm3Ha0Y69nzCSEIOhJ0sIKVNHGF9uH8GQgTYfALiwawImz1ykArurPYy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H+iXg+8A3cUqmSkRxY+HhHl8tKUpXBPXERtiFfNMuHjmo0D5DIoKVUVJM/uYeSj7TyxydM/PvbtRkr1/p1Dtpzm0Dn8YHBb523jzGZ+JZ1AI3/AjRFDHQ/gtfKspRa8GplVfXrZKNO/GoF4fJtiW3XYPGY/Q1KZjk6hXSX161t4fICelr3f7dFaCHm1M10KFaQz9wCp5hYXBsc5fQHpnp4Qn1koDgVrdGg0KsROCY36u+JEQ7fBZLDqaF4G67vS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YdX9ItgAAAAPAQAADwAAAAAAAAABACAAAAAiAAAA&#10;ZHJzL2Rvd25yZXYueG1sUEsBAhQAFAAAAAgAh07iQN2F3KXSCQAATA4AAA4AAAAAAAAAAQAgAAAA&#10;JwEAAGRycy9lMm9Eb2MueG1sUEsFBgAAAAAGAAYAWQEAAGs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2"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eX3uN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408706359"/>
        </w:rPr>
        <w:t>━━━━━━━━━━━━━━━━━━━━━━━━━━━</w:t>
      </w:r>
      <w:r>
        <w:rPr>
          <w:rFonts w:hint="default" w:ascii="Times New Roman" w:hAnsi="Times New Roman" w:cs="Times New Roman"/>
          <w:b/>
          <w:color w:val="FF0000"/>
          <w:spacing w:val="4"/>
          <w:w w:val="98"/>
          <w:kern w:val="0"/>
          <w:sz w:val="32"/>
          <w:szCs w:val="32"/>
          <w:fitText w:val="8785" w:id="408706359"/>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59</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104</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朗其观代表：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尽快拨付殡葬改革火化补助</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zh-CN"/>
        </w:rPr>
        <w:t>历年以来至</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zh-CN"/>
        </w:rPr>
        <w:t>盈江县非财政供养人员火化奖励</w:t>
      </w:r>
      <w:r>
        <w:rPr>
          <w:rFonts w:hint="default" w:ascii="Times New Roman" w:hAnsi="Times New Roman" w:eastAsia="方正仿宋_GBK" w:cs="Times New Roman"/>
          <w:sz w:val="32"/>
          <w:szCs w:val="32"/>
          <w:lang w:val="en-US" w:eastAsia="zh-CN"/>
        </w:rPr>
        <w:t>补贴</w:t>
      </w:r>
      <w:r>
        <w:rPr>
          <w:rFonts w:hint="eastAsia" w:ascii="Times New Roman" w:hAnsi="Times New Roman" w:eastAsia="方正仿宋_GBK" w:cs="Times New Roman"/>
          <w:sz w:val="32"/>
          <w:szCs w:val="32"/>
          <w:lang w:val="zh-CN"/>
        </w:rPr>
        <w:t>资金</w:t>
      </w:r>
      <w:r>
        <w:rPr>
          <w:rFonts w:hint="eastAsia" w:eastAsia="方正仿宋_GBK" w:cs="Times New Roman"/>
          <w:sz w:val="32"/>
          <w:szCs w:val="32"/>
          <w:lang w:val="zh-CN"/>
        </w:rPr>
        <w:t>没有兑付</w:t>
      </w:r>
      <w:r>
        <w:rPr>
          <w:rFonts w:hint="eastAsia" w:ascii="Times New Roman" w:hAnsi="Times New Roman" w:eastAsia="方正仿宋_GBK" w:cs="Times New Roman"/>
          <w:sz w:val="32"/>
          <w:szCs w:val="32"/>
          <w:lang w:val="zh-CN"/>
        </w:rPr>
        <w:t>，</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年初预算用县级财力安排盈江县民政局“</w:t>
      </w:r>
      <w:r>
        <w:rPr>
          <w:rFonts w:hint="eastAsia" w:ascii="Times New Roman" w:hAnsi="Times New Roman" w:eastAsia="方正仿宋_GBK" w:cs="Times New Roman"/>
          <w:sz w:val="32"/>
          <w:szCs w:val="32"/>
          <w:lang w:val="zh-CN"/>
        </w:rPr>
        <w:t>历年以来非财政供养人员火化奖励</w:t>
      </w:r>
      <w:r>
        <w:rPr>
          <w:rFonts w:hint="default" w:ascii="Times New Roman" w:hAnsi="Times New Roman" w:eastAsia="方正仿宋_GBK" w:cs="Times New Roman"/>
          <w:sz w:val="32"/>
          <w:szCs w:val="32"/>
          <w:lang w:val="en-US" w:eastAsia="zh-CN"/>
        </w:rPr>
        <w:t>补贴</w:t>
      </w:r>
      <w:r>
        <w:rPr>
          <w:rFonts w:hint="eastAsia" w:eastAsia="方正仿宋_GBK" w:cs="Times New Roman"/>
          <w:sz w:val="32"/>
          <w:szCs w:val="32"/>
          <w:lang w:val="en-US" w:eastAsia="zh-CN"/>
        </w:rPr>
        <w:t>资金”468.9万元，指标文号：盈财预分指〔2023〕47号，截至目前没有支付。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-264795</wp:posOffset>
                </wp:positionH>
                <wp:positionV relativeFrom="page">
                  <wp:posOffset>9340215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85pt;margin-top:735.4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DZAENcAAAANAQAADwAAAAAAAAABACAAAAAiAAAAZHJzL2Rvd25y&#10;ZXYueG1sUEsBAhQAFAAAAAgAh07iQK1CM3//AQAA7gMAAA4AAAAAAAAAAQAgAAAAJgEAAGRycy9l&#10;Mm9Eb2MueG1sUEsFBgAAAAAGAAYAWQEAAJcFA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4424680</wp:posOffset>
            </wp:positionH>
            <wp:positionV relativeFrom="page">
              <wp:posOffset>3632200</wp:posOffset>
            </wp:positionV>
            <wp:extent cx="1619885" cy="1619885"/>
            <wp:effectExtent l="0" t="0" r="0" b="10795"/>
            <wp:wrapNone/>
            <wp:docPr id="4" name="KG_654DDFA5$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54DDFA5$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zh-CN"/>
        </w:rPr>
        <w:t>前正处于还本付息高峰期，加之多项整改叠加，国库调度资金十分困难，</w:t>
      </w:r>
      <w:r>
        <w:rPr>
          <w:rFonts w:hint="eastAsia" w:eastAsia="方正仿宋_GBK" w:cs="Times New Roman"/>
          <w:sz w:val="32"/>
          <w:szCs w:val="32"/>
          <w:lang w:val="zh-CN"/>
        </w:rPr>
        <w:t>暂</w:t>
      </w:r>
      <w:r>
        <w:rPr>
          <w:rFonts w:hint="eastAsia" w:ascii="Times New Roman" w:hAnsi="Times New Roman" w:eastAsia="方正仿宋_GBK" w:cs="Times New Roman"/>
          <w:sz w:val="32"/>
          <w:szCs w:val="32"/>
          <w:lang w:val="zh-CN"/>
        </w:rPr>
        <w:t>无</w:t>
      </w:r>
      <w:r>
        <w:rPr>
          <w:rFonts w:hint="eastAsia" w:eastAsia="方正仿宋_GBK" w:cs="Times New Roman"/>
          <w:sz w:val="32"/>
          <w:szCs w:val="32"/>
          <w:lang w:val="zh-CN"/>
        </w:rPr>
        <w:t>资金支付</w:t>
      </w:r>
      <w:r>
        <w:rPr>
          <w:rFonts w:hint="eastAsia" w:ascii="Times New Roman" w:hAnsi="Times New Roman" w:eastAsia="方正仿宋_GBK" w:cs="Times New Roman"/>
          <w:sz w:val="32"/>
          <w:szCs w:val="32"/>
          <w:lang w:val="zh-CN"/>
        </w:rPr>
        <w:t>。今后我局将努力筹措资金，分期分批给予拨付解决。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盈江县</w:t>
      </w:r>
      <w:r>
        <w:rPr>
          <w:rFonts w:hint="eastAsia"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zh-CN"/>
        </w:rPr>
        <w:t>月</w:t>
      </w:r>
      <w:r>
        <w:rPr>
          <w:rFonts w:hint="eastAsia"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（承办人：</w:t>
      </w:r>
      <w:r>
        <w:rPr>
          <w:rFonts w:hint="eastAsia" w:ascii="Times New Roman" w:hAnsi="Times New Roman" w:eastAsia="方正仿宋_GBK" w:cs="Times New Roman"/>
          <w:sz w:val="32"/>
          <w:szCs w:val="32"/>
          <w:lang w:val="zh-CN" w:eastAsia="zh-CN"/>
        </w:rPr>
        <w:t>赵成杭</w:t>
      </w:r>
      <w:r>
        <w:rPr>
          <w:rFonts w:hint="default" w:ascii="Times New Roman" w:hAnsi="Times New Roman" w:eastAsia="方正仿宋_GBK" w:cs="Times New Roman"/>
          <w:sz w:val="32"/>
          <w:szCs w:val="32"/>
          <w:lang w:val="zh-CN"/>
        </w:rPr>
        <w:t xml:space="preserve">        联系电话：</w:t>
      </w:r>
      <w:r>
        <w:rPr>
          <w:rFonts w:hint="eastAsia" w:ascii="Times New Roman" w:hAnsi="Times New Roman" w:eastAsia="方正仿宋_GBK" w:cs="Times New Roman"/>
          <w:sz w:val="32"/>
          <w:szCs w:val="32"/>
          <w:lang w:val="en-US" w:eastAsia="zh-CN"/>
        </w:rPr>
        <w:t>18988228928</w:t>
      </w:r>
      <w:r>
        <w:rPr>
          <w:rFonts w:hint="default" w:ascii="Times New Roman" w:hAnsi="Times New Roman" w:eastAsia="方正仿宋_GBK" w:cs="Times New Roman"/>
          <w:sz w:val="32"/>
          <w:szCs w:val="32"/>
          <w:lang w:val="zh-CN"/>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ySb6rIC48DAW1Y266aUYFQ6T8oY=" w:salt="84Jwlrj0aNcJS6RoTvBcIg=="/>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669389D"/>
    <w:rsid w:val="08892262"/>
    <w:rsid w:val="08F47D14"/>
    <w:rsid w:val="0C3D3F7E"/>
    <w:rsid w:val="0CCF0636"/>
    <w:rsid w:val="0E734C2D"/>
    <w:rsid w:val="10BA2B9B"/>
    <w:rsid w:val="11833BF3"/>
    <w:rsid w:val="118952FF"/>
    <w:rsid w:val="11BF7DCA"/>
    <w:rsid w:val="13381280"/>
    <w:rsid w:val="138973EA"/>
    <w:rsid w:val="15AE3FC0"/>
    <w:rsid w:val="16B77B85"/>
    <w:rsid w:val="17B41286"/>
    <w:rsid w:val="1B821ACD"/>
    <w:rsid w:val="1C812C15"/>
    <w:rsid w:val="1D8040FA"/>
    <w:rsid w:val="1FA47FBA"/>
    <w:rsid w:val="1FBD7668"/>
    <w:rsid w:val="1FC3227C"/>
    <w:rsid w:val="202D5948"/>
    <w:rsid w:val="225C368F"/>
    <w:rsid w:val="23A44173"/>
    <w:rsid w:val="23BE0248"/>
    <w:rsid w:val="23CC5D44"/>
    <w:rsid w:val="26841A3E"/>
    <w:rsid w:val="279C1588"/>
    <w:rsid w:val="296F5223"/>
    <w:rsid w:val="2A8A03AC"/>
    <w:rsid w:val="2B2F5A42"/>
    <w:rsid w:val="2C871032"/>
    <w:rsid w:val="2EBA3C63"/>
    <w:rsid w:val="2FEC17B8"/>
    <w:rsid w:val="302A166D"/>
    <w:rsid w:val="30B00B8C"/>
    <w:rsid w:val="34F80C6B"/>
    <w:rsid w:val="35FB2318"/>
    <w:rsid w:val="36CE4B0D"/>
    <w:rsid w:val="403B22D4"/>
    <w:rsid w:val="411D22E4"/>
    <w:rsid w:val="4161390D"/>
    <w:rsid w:val="4165518D"/>
    <w:rsid w:val="429377D0"/>
    <w:rsid w:val="42996077"/>
    <w:rsid w:val="44B27A1D"/>
    <w:rsid w:val="45DD0B9F"/>
    <w:rsid w:val="471825FE"/>
    <w:rsid w:val="4B4F4E35"/>
    <w:rsid w:val="4D332C9D"/>
    <w:rsid w:val="4F6C116F"/>
    <w:rsid w:val="4F936CC6"/>
    <w:rsid w:val="514919A5"/>
    <w:rsid w:val="527A416D"/>
    <w:rsid w:val="52C435D9"/>
    <w:rsid w:val="54FD58E9"/>
    <w:rsid w:val="55681864"/>
    <w:rsid w:val="5C6C5463"/>
    <w:rsid w:val="5EC54188"/>
    <w:rsid w:val="60337AD9"/>
    <w:rsid w:val="60CD6CF3"/>
    <w:rsid w:val="61293BCA"/>
    <w:rsid w:val="62145A44"/>
    <w:rsid w:val="647C37ED"/>
    <w:rsid w:val="64E2082D"/>
    <w:rsid w:val="66F4208B"/>
    <w:rsid w:val="67F52F9A"/>
    <w:rsid w:val="69E958EF"/>
    <w:rsid w:val="6F655B31"/>
    <w:rsid w:val="70B42F1E"/>
    <w:rsid w:val="74035C17"/>
    <w:rsid w:val="742D2C0A"/>
    <w:rsid w:val="780B7B4B"/>
    <w:rsid w:val="78F61900"/>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2023-11-10T07:45:45Z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