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87</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届人大</w:t>
      </w:r>
      <w:r>
        <w:rPr>
          <w:rFonts w:hint="eastAsia" w:eastAsia="方正小标宋_GBK" w:cs="Times New Roman"/>
          <w:bCs/>
          <w:sz w:val="44"/>
          <w:szCs w:val="44"/>
          <w:lang w:val="zh-CN"/>
        </w:rPr>
        <w:t>一</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214</w:t>
      </w:r>
      <w:r>
        <w:rPr>
          <w:rFonts w:hint="default" w:ascii="Times New Roman" w:hAnsi="Times New Roman" w:eastAsia="方正小标宋_GBK" w:cs="Times New Roman"/>
          <w:bCs/>
          <w:sz w:val="44"/>
          <w:szCs w:val="44"/>
          <w:lang w:val="zh-CN"/>
        </w:rPr>
        <w:t>建议的答复</w:t>
      </w:r>
    </w:p>
    <w:p>
      <w:pPr>
        <w:keepNext w:val="0"/>
        <w:keepLines w:val="0"/>
        <w:pageBreakBefore w:val="0"/>
        <w:widowControl w:val="0"/>
        <w:kinsoku/>
        <w:wordWrap/>
        <w:overflowPunct/>
        <w:topLinePunct w:val="0"/>
        <w:bidi w:val="0"/>
        <w:snapToGrid/>
        <w:spacing w:line="56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eastAsia="zh-CN"/>
        </w:rPr>
        <w:t>管能芬</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你提出的“关于加强财政资金预算执行力度的建议”，已交我们研究办理，现答复如下：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首先感谢你对我们工作的关心与支持。近年来我县经济社会各项事业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，县级财政持续投入了大量的资金，用于我县市政基础设施建设、民房改造、农村基础设施建设、道路交通建设等重要领域。由于我县财力较小，加之受经济下行、减税降费</w:t>
      </w:r>
      <w:r>
        <w:rPr>
          <w:rFonts w:hint="default" w:ascii="Times New Roman" w:hAnsi="Times New Roman" w:eastAsia="方正仿宋_GBK" w:cs="Times New Roman"/>
          <w:sz w:val="32"/>
          <w:szCs w:val="32"/>
          <w:lang w:val="en-US" w:eastAsia="zh-CN"/>
        </w:rPr>
        <w:t>等因素</w:t>
      </w:r>
      <w:r>
        <w:rPr>
          <w:rFonts w:hint="default" w:ascii="Times New Roman" w:hAnsi="Times New Roman" w:eastAsia="方正仿宋_GBK" w:cs="Times New Roman"/>
          <w:sz w:val="32"/>
          <w:szCs w:val="32"/>
          <w:lang w:val="zh-CN"/>
        </w:rPr>
        <w:t>的叠加影响，财政收支矛盾异常突出。</w:t>
      </w:r>
      <w:r>
        <w:rPr>
          <w:rFonts w:hint="default" w:ascii="Times New Roman" w:hAnsi="Times New Roman" w:eastAsia="方正仿宋_GBK" w:cs="Times New Roman"/>
          <w:sz w:val="32"/>
          <w:szCs w:val="32"/>
          <w:lang w:val="en-US" w:eastAsia="zh-CN"/>
        </w:rPr>
        <w:t>随着新冠疫情的结束，重大突发公共事件方面的支出逐渐减少，下一步，我局将综合分析各预算单位实际，将资金向各单位公用经费和运转经费倾斜，加大资金拨付力度。</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-264160</wp:posOffset>
                </wp:positionH>
                <wp:positionV relativeFrom="page">
                  <wp:posOffset>9379585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0.8pt;margin-top:738.5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I5MH92AAA&#10;AA0BAAAPAAAAAAAAAAEAIAAAACIAAABkcnMvZG93bnJldi54bWxQSwECFAAUAAAACACHTuJAllQy&#10;SOUBAACgAwAADgAAAAAAAAABACAAAAAnAQAAZHJzL2Uyb0RvYy54bWxQSwUGAAAAAAYABgBZAQAA&#10;fgU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bidi w:val="0"/>
        <w:snapToGrid/>
        <w:spacing w:line="560" w:lineRule="exact"/>
        <w:jc w:val="center"/>
        <w:textAlignment w:val="auto"/>
        <w:outlineLvl w:val="9"/>
        <w:rPr>
          <w:rFonts w:hint="eastAsia" w:eastAsia="仿宋_GB2312" w:cs="Times New Roman"/>
          <w:sz w:val="32"/>
          <w:szCs w:val="32"/>
          <w:lang w:val="en-US" w:eastAsia="zh-CN"/>
        </w:rPr>
      </w:pPr>
    </w:p>
    <w:p>
      <w:pPr>
        <w:keepNext w:val="0"/>
        <w:keepLines w:val="0"/>
        <w:pageBreakBefore w:val="0"/>
        <w:widowControl w:val="0"/>
        <w:kinsoku/>
        <w:wordWrap/>
        <w:overflowPunct/>
        <w:topLinePunct w:val="0"/>
        <w:bidi w:val="0"/>
        <w:snapToGrid/>
        <w:spacing w:line="560" w:lineRule="exact"/>
        <w:jc w:val="center"/>
        <w:textAlignment w:val="auto"/>
        <w:outlineLvl w:val="9"/>
        <w:rPr>
          <w:rFonts w:hint="eastAsia" w:eastAsia="仿宋_GB2312" w:cs="Times New Roman"/>
          <w:sz w:val="32"/>
          <w:szCs w:val="32"/>
          <w:lang w:val="en-US" w:eastAsia="zh-CN"/>
        </w:rPr>
      </w:pPr>
    </w:p>
    <w:p>
      <w:pPr>
        <w:keepNext w:val="0"/>
        <w:keepLines w:val="0"/>
        <w:pageBreakBefore w:val="0"/>
        <w:widowControl w:val="0"/>
        <w:kinsoku/>
        <w:wordWrap/>
        <w:overflowPunct/>
        <w:topLinePunct w:val="0"/>
        <w:bidi w:val="0"/>
        <w:snapToGrid/>
        <w:spacing w:line="560" w:lineRule="exact"/>
        <w:jc w:val="center"/>
        <w:textAlignment w:val="auto"/>
        <w:outlineLvl w:val="9"/>
        <w:rPr>
          <w:rFonts w:hint="eastAsia" w:eastAsia="仿宋_GB2312" w:cs="Times New Roman"/>
          <w:sz w:val="32"/>
          <w:szCs w:val="32"/>
          <w:lang w:val="en-US" w:eastAsia="zh-CN"/>
        </w:rPr>
      </w:pPr>
    </w:p>
    <w:p>
      <w:pPr>
        <w:wordWrap w:val="0"/>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盈江县</w:t>
      </w:r>
      <w:r>
        <w:rPr>
          <w:rFonts w:hint="default" w:ascii="Times New Roman" w:hAnsi="Times New Roman" w:eastAsia="方正仿宋_GBK" w:cs="Times New Roman"/>
          <w:sz w:val="32"/>
          <w:szCs w:val="32"/>
          <w:lang w:val="en-US" w:eastAsia="zh-CN"/>
        </w:rPr>
        <w:t>财政局</w:t>
      </w:r>
      <w:r>
        <w:rPr>
          <w:rFonts w:hint="eastAsia"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val="0"/>
        <w:overflowPunct/>
        <w:topLinePunct w:val="0"/>
        <w:bidi w:val="0"/>
        <w:snapToGrid/>
        <w:spacing w:line="560" w:lineRule="exact"/>
        <w:ind w:firstLine="640" w:firstLineChars="20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w:t>
      </w:r>
      <w:r>
        <w:rPr>
          <w:rFonts w:hint="eastAsia"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rPr>
        <w:t>日</w:t>
      </w:r>
      <w:r>
        <w:rPr>
          <w:rFonts w:hint="eastAsia" w:eastAsia="方正仿宋_GBK"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eastAsia"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96B76DB"/>
    <w:rsid w:val="0C3D3F7E"/>
    <w:rsid w:val="0CCF0636"/>
    <w:rsid w:val="0E734C2D"/>
    <w:rsid w:val="10BA2B9B"/>
    <w:rsid w:val="11833BF3"/>
    <w:rsid w:val="118952FF"/>
    <w:rsid w:val="11BF7DCA"/>
    <w:rsid w:val="13381280"/>
    <w:rsid w:val="138973EA"/>
    <w:rsid w:val="15AE3FC0"/>
    <w:rsid w:val="165354D6"/>
    <w:rsid w:val="17B41286"/>
    <w:rsid w:val="1B821ACD"/>
    <w:rsid w:val="1C812C15"/>
    <w:rsid w:val="1FBD7668"/>
    <w:rsid w:val="1FC3227C"/>
    <w:rsid w:val="202D5948"/>
    <w:rsid w:val="225C368F"/>
    <w:rsid w:val="23A44173"/>
    <w:rsid w:val="23BE0248"/>
    <w:rsid w:val="23CC5D44"/>
    <w:rsid w:val="24884CBA"/>
    <w:rsid w:val="279C1588"/>
    <w:rsid w:val="296F5223"/>
    <w:rsid w:val="2A8A03AC"/>
    <w:rsid w:val="2B2F5A42"/>
    <w:rsid w:val="2EBA3C63"/>
    <w:rsid w:val="2FEC17B8"/>
    <w:rsid w:val="302A166D"/>
    <w:rsid w:val="30B00B8C"/>
    <w:rsid w:val="34F80C6B"/>
    <w:rsid w:val="35AF0B15"/>
    <w:rsid w:val="35FB2318"/>
    <w:rsid w:val="36CE4B0D"/>
    <w:rsid w:val="403B22D4"/>
    <w:rsid w:val="411D22E4"/>
    <w:rsid w:val="4161390D"/>
    <w:rsid w:val="4165518D"/>
    <w:rsid w:val="42996077"/>
    <w:rsid w:val="44B27A1D"/>
    <w:rsid w:val="45DD0B9F"/>
    <w:rsid w:val="471825FE"/>
    <w:rsid w:val="4B4F4E35"/>
    <w:rsid w:val="4D332C9D"/>
    <w:rsid w:val="4F6C116F"/>
    <w:rsid w:val="4F936CC6"/>
    <w:rsid w:val="514919A5"/>
    <w:rsid w:val="527A416D"/>
    <w:rsid w:val="52C435D9"/>
    <w:rsid w:val="54FD58E9"/>
    <w:rsid w:val="55681864"/>
    <w:rsid w:val="5C6C5463"/>
    <w:rsid w:val="60337AD9"/>
    <w:rsid w:val="60CD6CF3"/>
    <w:rsid w:val="61293BCA"/>
    <w:rsid w:val="62145A44"/>
    <w:rsid w:val="647C37ED"/>
    <w:rsid w:val="64E2082D"/>
    <w:rsid w:val="66F4208B"/>
    <w:rsid w:val="69E958EF"/>
    <w:rsid w:val="6F655B31"/>
    <w:rsid w:val="70B42F1E"/>
    <w:rsid w:val="74035C17"/>
    <w:rsid w:val="742D2C0A"/>
    <w:rsid w:val="780B7B4B"/>
    <w:rsid w:val="7A075007"/>
    <w:rsid w:val="7AA33856"/>
    <w:rsid w:val="7C122B9D"/>
    <w:rsid w:val="7DCC3EF8"/>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2023-06-26T07:47:19Z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