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8D4" w:rsidRDefault="00BC4D49" w:rsidP="007568D4">
      <w:pPr>
        <w:widowControl/>
        <w:snapToGrid w:val="0"/>
        <w:spacing w:before="100" w:after="100" w:line="360" w:lineRule="auto"/>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w:t>
      </w:r>
      <w:r w:rsidR="007568D4">
        <w:rPr>
          <w:rFonts w:ascii="方正小标宋_GBK" w:eastAsia="方正小标宋_GBK" w:hAnsi="方正小标宋_GBK" w:cs="方正小标宋_GBK" w:hint="eastAsia"/>
          <w:sz w:val="44"/>
          <w:szCs w:val="44"/>
        </w:rPr>
        <w:t>交通运输</w:t>
      </w:r>
      <w:r>
        <w:rPr>
          <w:rFonts w:ascii="方正小标宋_GBK" w:eastAsia="方正小标宋_GBK" w:hAnsi="方正小标宋_GBK" w:cs="方正小标宋_GBK" w:hint="eastAsia"/>
          <w:sz w:val="44"/>
          <w:szCs w:val="44"/>
        </w:rPr>
        <w:t>局</w:t>
      </w:r>
      <w:r>
        <w:rPr>
          <w:rFonts w:ascii="方正小标宋_GBK" w:eastAsia="方正小标宋_GBK" w:hAnsi="方正小标宋_GBK" w:cs="方正小标宋_GBK"/>
          <w:sz w:val="44"/>
          <w:szCs w:val="44"/>
        </w:rPr>
        <w:t>2017</w:t>
      </w:r>
      <w:r>
        <w:rPr>
          <w:rFonts w:ascii="方正小标宋_GBK" w:eastAsia="方正小标宋_GBK" w:hAnsi="方正小标宋_GBK" w:cs="方正小标宋_GBK" w:hint="eastAsia"/>
          <w:sz w:val="44"/>
          <w:szCs w:val="44"/>
        </w:rPr>
        <w:t>年部门预算</w:t>
      </w:r>
    </w:p>
    <w:p w:rsidR="00B5084A" w:rsidRDefault="00BC4D49" w:rsidP="00B5084A">
      <w:pPr>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重要事项情况说明及名词解释</w:t>
      </w:r>
    </w:p>
    <w:p w:rsidR="00B5084A" w:rsidRPr="00B5084A" w:rsidRDefault="00B5084A" w:rsidP="00B5084A">
      <w:pPr>
        <w:ind w:firstLineChars="100" w:firstLine="320"/>
        <w:rPr>
          <w:sz w:val="32"/>
          <w:szCs w:val="32"/>
        </w:rPr>
      </w:pPr>
      <w:r w:rsidRPr="00B5084A">
        <w:rPr>
          <w:rFonts w:ascii="方正小标宋_GBK" w:eastAsia="方正小标宋_GBK" w:hAnsi="方正小标宋_GBK" w:cs="方正小标宋_GBK" w:hint="eastAsia"/>
          <w:sz w:val="32"/>
          <w:szCs w:val="32"/>
        </w:rPr>
        <w:t>一、</w:t>
      </w:r>
      <w:r w:rsidRPr="00B5084A">
        <w:rPr>
          <w:rFonts w:hint="eastAsia"/>
          <w:sz w:val="32"/>
          <w:szCs w:val="32"/>
        </w:rPr>
        <w:t>预算收支增减情况说明</w:t>
      </w:r>
    </w:p>
    <w:p w:rsidR="00B5084A" w:rsidRPr="00B5084A" w:rsidRDefault="00B5084A" w:rsidP="00B5084A">
      <w:pPr>
        <w:jc w:val="left"/>
        <w:rPr>
          <w:sz w:val="32"/>
          <w:szCs w:val="32"/>
        </w:rPr>
      </w:pPr>
      <w:r w:rsidRPr="00B5084A">
        <w:rPr>
          <w:rFonts w:hint="eastAsia"/>
          <w:sz w:val="32"/>
          <w:szCs w:val="32"/>
        </w:rPr>
        <w:t xml:space="preserve">    2017</w:t>
      </w:r>
      <w:r w:rsidRPr="00B5084A">
        <w:rPr>
          <w:rFonts w:hint="eastAsia"/>
          <w:sz w:val="32"/>
          <w:szCs w:val="32"/>
        </w:rPr>
        <w:t>年盈江县交通运输局预算收入</w:t>
      </w:r>
      <w:r w:rsidRPr="00B5084A">
        <w:rPr>
          <w:rFonts w:hint="eastAsia"/>
          <w:sz w:val="32"/>
          <w:szCs w:val="32"/>
        </w:rPr>
        <w:t>655.59</w:t>
      </w:r>
      <w:r w:rsidRPr="00B5084A">
        <w:rPr>
          <w:rFonts w:hint="eastAsia"/>
          <w:sz w:val="32"/>
          <w:szCs w:val="32"/>
        </w:rPr>
        <w:t>万元，比</w:t>
      </w:r>
      <w:r w:rsidRPr="00B5084A">
        <w:rPr>
          <w:rFonts w:hint="eastAsia"/>
          <w:sz w:val="32"/>
          <w:szCs w:val="32"/>
        </w:rPr>
        <w:t>2016</w:t>
      </w:r>
      <w:r w:rsidRPr="00B5084A">
        <w:rPr>
          <w:rFonts w:hint="eastAsia"/>
          <w:sz w:val="32"/>
          <w:szCs w:val="32"/>
        </w:rPr>
        <w:t>年预算收入</w:t>
      </w:r>
      <w:r w:rsidRPr="00B5084A">
        <w:rPr>
          <w:rFonts w:hint="eastAsia"/>
          <w:sz w:val="32"/>
          <w:szCs w:val="32"/>
        </w:rPr>
        <w:t>715.62</w:t>
      </w:r>
      <w:r w:rsidRPr="00B5084A">
        <w:rPr>
          <w:rFonts w:hint="eastAsia"/>
          <w:sz w:val="32"/>
          <w:szCs w:val="32"/>
        </w:rPr>
        <w:t>万元减少</w:t>
      </w:r>
      <w:r w:rsidRPr="00B5084A">
        <w:rPr>
          <w:rFonts w:hint="eastAsia"/>
          <w:sz w:val="32"/>
          <w:szCs w:val="32"/>
        </w:rPr>
        <w:t>60.03</w:t>
      </w:r>
      <w:r w:rsidRPr="00B5084A">
        <w:rPr>
          <w:rFonts w:hint="eastAsia"/>
          <w:sz w:val="32"/>
          <w:szCs w:val="32"/>
        </w:rPr>
        <w:t>万元，下降</w:t>
      </w:r>
      <w:r w:rsidRPr="00B5084A">
        <w:rPr>
          <w:rFonts w:hint="eastAsia"/>
          <w:sz w:val="32"/>
          <w:szCs w:val="32"/>
        </w:rPr>
        <w:t>8.39%</w:t>
      </w:r>
      <w:r w:rsidRPr="00B5084A">
        <w:rPr>
          <w:rFonts w:hint="eastAsia"/>
          <w:sz w:val="32"/>
          <w:szCs w:val="32"/>
        </w:rPr>
        <w:t>，其中财政拨款（补助）</w:t>
      </w:r>
      <w:r w:rsidRPr="00B5084A">
        <w:rPr>
          <w:rFonts w:hint="eastAsia"/>
          <w:sz w:val="32"/>
          <w:szCs w:val="32"/>
        </w:rPr>
        <w:t>655.59</w:t>
      </w:r>
      <w:r w:rsidRPr="00B5084A">
        <w:rPr>
          <w:rFonts w:hint="eastAsia"/>
          <w:sz w:val="32"/>
          <w:szCs w:val="32"/>
        </w:rPr>
        <w:t>万元</w:t>
      </w:r>
      <w:r w:rsidRPr="00B5084A">
        <w:rPr>
          <w:rFonts w:hint="eastAsia"/>
          <w:sz w:val="32"/>
          <w:szCs w:val="32"/>
        </w:rPr>
        <w:t>,</w:t>
      </w:r>
      <w:r w:rsidRPr="00B5084A">
        <w:rPr>
          <w:rFonts w:hint="eastAsia"/>
          <w:sz w:val="32"/>
          <w:szCs w:val="32"/>
        </w:rPr>
        <w:t>比</w:t>
      </w:r>
      <w:r w:rsidRPr="00B5084A">
        <w:rPr>
          <w:rFonts w:hint="eastAsia"/>
          <w:sz w:val="32"/>
          <w:szCs w:val="32"/>
        </w:rPr>
        <w:t>2016</w:t>
      </w:r>
      <w:r w:rsidRPr="00B5084A">
        <w:rPr>
          <w:rFonts w:hint="eastAsia"/>
          <w:sz w:val="32"/>
          <w:szCs w:val="32"/>
        </w:rPr>
        <w:t>年</w:t>
      </w:r>
      <w:r w:rsidRPr="00B5084A">
        <w:rPr>
          <w:rFonts w:hint="eastAsia"/>
          <w:sz w:val="32"/>
          <w:szCs w:val="32"/>
        </w:rPr>
        <w:t>715.62</w:t>
      </w:r>
      <w:r w:rsidRPr="00B5084A">
        <w:rPr>
          <w:rFonts w:hint="eastAsia"/>
          <w:sz w:val="32"/>
          <w:szCs w:val="32"/>
        </w:rPr>
        <w:t>万元减少</w:t>
      </w:r>
      <w:r w:rsidRPr="00B5084A">
        <w:rPr>
          <w:rFonts w:hint="eastAsia"/>
          <w:sz w:val="32"/>
          <w:szCs w:val="32"/>
        </w:rPr>
        <w:t>60.03</w:t>
      </w:r>
      <w:r w:rsidRPr="00B5084A">
        <w:rPr>
          <w:rFonts w:hint="eastAsia"/>
          <w:sz w:val="32"/>
          <w:szCs w:val="32"/>
        </w:rPr>
        <w:t>万元，下降</w:t>
      </w:r>
      <w:r w:rsidRPr="00B5084A">
        <w:rPr>
          <w:rFonts w:hint="eastAsia"/>
          <w:sz w:val="32"/>
          <w:szCs w:val="32"/>
        </w:rPr>
        <w:t>8.39%</w:t>
      </w:r>
      <w:r w:rsidRPr="00B5084A">
        <w:rPr>
          <w:rFonts w:hint="eastAsia"/>
          <w:sz w:val="32"/>
          <w:szCs w:val="32"/>
        </w:rPr>
        <w:t>，原因为</w:t>
      </w:r>
      <w:r w:rsidRPr="00B5084A">
        <w:rPr>
          <w:rFonts w:hint="eastAsia"/>
          <w:sz w:val="32"/>
          <w:szCs w:val="32"/>
        </w:rPr>
        <w:t>2017</w:t>
      </w:r>
      <w:r w:rsidRPr="00B5084A">
        <w:rPr>
          <w:rFonts w:hint="eastAsia"/>
          <w:sz w:val="32"/>
          <w:szCs w:val="32"/>
        </w:rPr>
        <w:t>年县级配套资金未纳入预算。</w:t>
      </w:r>
    </w:p>
    <w:p w:rsidR="00B5084A" w:rsidRPr="00B5084A" w:rsidRDefault="00B5084A" w:rsidP="00B5084A">
      <w:pPr>
        <w:jc w:val="left"/>
        <w:rPr>
          <w:sz w:val="32"/>
          <w:szCs w:val="32"/>
        </w:rPr>
      </w:pPr>
      <w:r w:rsidRPr="00B5084A">
        <w:rPr>
          <w:rFonts w:hint="eastAsia"/>
          <w:sz w:val="32"/>
          <w:szCs w:val="32"/>
        </w:rPr>
        <w:t xml:space="preserve">    2017</w:t>
      </w:r>
      <w:r w:rsidRPr="00B5084A">
        <w:rPr>
          <w:rFonts w:hint="eastAsia"/>
          <w:sz w:val="32"/>
          <w:szCs w:val="32"/>
        </w:rPr>
        <w:t>年盈江县交通运输局预算支出总数</w:t>
      </w:r>
      <w:r w:rsidRPr="00B5084A">
        <w:rPr>
          <w:rFonts w:hint="eastAsia"/>
          <w:sz w:val="32"/>
          <w:szCs w:val="32"/>
        </w:rPr>
        <w:t>655.59</w:t>
      </w:r>
      <w:r w:rsidRPr="00B5084A">
        <w:rPr>
          <w:rFonts w:hint="eastAsia"/>
          <w:sz w:val="32"/>
          <w:szCs w:val="32"/>
        </w:rPr>
        <w:t>万元比</w:t>
      </w:r>
      <w:r w:rsidRPr="00B5084A">
        <w:rPr>
          <w:rFonts w:hint="eastAsia"/>
          <w:sz w:val="32"/>
          <w:szCs w:val="32"/>
        </w:rPr>
        <w:t>2016</w:t>
      </w:r>
      <w:r w:rsidRPr="00B5084A">
        <w:rPr>
          <w:rFonts w:hint="eastAsia"/>
          <w:sz w:val="32"/>
          <w:szCs w:val="32"/>
        </w:rPr>
        <w:t>年预算支出</w:t>
      </w:r>
      <w:r w:rsidRPr="00B5084A">
        <w:rPr>
          <w:rFonts w:hint="eastAsia"/>
          <w:sz w:val="32"/>
          <w:szCs w:val="32"/>
        </w:rPr>
        <w:t>715.62</w:t>
      </w:r>
      <w:r w:rsidRPr="00B5084A">
        <w:rPr>
          <w:rFonts w:hint="eastAsia"/>
          <w:sz w:val="32"/>
          <w:szCs w:val="32"/>
        </w:rPr>
        <w:t>万元减少</w:t>
      </w:r>
      <w:r w:rsidRPr="00B5084A">
        <w:rPr>
          <w:rFonts w:hint="eastAsia"/>
          <w:sz w:val="32"/>
          <w:szCs w:val="32"/>
        </w:rPr>
        <w:t>60.03</w:t>
      </w:r>
      <w:r w:rsidRPr="00B5084A">
        <w:rPr>
          <w:rFonts w:hint="eastAsia"/>
          <w:sz w:val="32"/>
          <w:szCs w:val="32"/>
        </w:rPr>
        <w:t>万元，下降</w:t>
      </w:r>
      <w:r w:rsidRPr="00B5084A">
        <w:rPr>
          <w:rFonts w:hint="eastAsia"/>
          <w:sz w:val="32"/>
          <w:szCs w:val="32"/>
        </w:rPr>
        <w:t>8.39%</w:t>
      </w:r>
      <w:r w:rsidRPr="00B5084A">
        <w:rPr>
          <w:rFonts w:hint="eastAsia"/>
          <w:sz w:val="32"/>
          <w:szCs w:val="32"/>
        </w:rPr>
        <w:t>，其中财政拨款（补助）</w:t>
      </w:r>
      <w:r w:rsidRPr="00B5084A">
        <w:rPr>
          <w:rFonts w:hint="eastAsia"/>
          <w:sz w:val="32"/>
          <w:szCs w:val="32"/>
        </w:rPr>
        <w:t>655.59</w:t>
      </w:r>
      <w:r w:rsidRPr="00B5084A">
        <w:rPr>
          <w:rFonts w:hint="eastAsia"/>
          <w:sz w:val="32"/>
          <w:szCs w:val="32"/>
        </w:rPr>
        <w:t>万元</w:t>
      </w:r>
      <w:r w:rsidRPr="00B5084A">
        <w:rPr>
          <w:rFonts w:hint="eastAsia"/>
          <w:sz w:val="32"/>
          <w:szCs w:val="32"/>
        </w:rPr>
        <w:t>,</w:t>
      </w:r>
      <w:r w:rsidRPr="00B5084A">
        <w:rPr>
          <w:rFonts w:hint="eastAsia"/>
          <w:sz w:val="32"/>
          <w:szCs w:val="32"/>
        </w:rPr>
        <w:t>比</w:t>
      </w:r>
      <w:r w:rsidRPr="00B5084A">
        <w:rPr>
          <w:rFonts w:hint="eastAsia"/>
          <w:sz w:val="32"/>
          <w:szCs w:val="32"/>
        </w:rPr>
        <w:t>2016</w:t>
      </w:r>
      <w:r w:rsidRPr="00B5084A">
        <w:rPr>
          <w:rFonts w:hint="eastAsia"/>
          <w:sz w:val="32"/>
          <w:szCs w:val="32"/>
        </w:rPr>
        <w:t>年</w:t>
      </w:r>
      <w:r w:rsidRPr="00B5084A">
        <w:rPr>
          <w:rFonts w:hint="eastAsia"/>
          <w:sz w:val="32"/>
          <w:szCs w:val="32"/>
        </w:rPr>
        <w:t>715.62</w:t>
      </w:r>
      <w:r w:rsidRPr="00B5084A">
        <w:rPr>
          <w:rFonts w:hint="eastAsia"/>
          <w:sz w:val="32"/>
          <w:szCs w:val="32"/>
        </w:rPr>
        <w:t>万元减少</w:t>
      </w:r>
      <w:r w:rsidRPr="00B5084A">
        <w:rPr>
          <w:rFonts w:hint="eastAsia"/>
          <w:sz w:val="32"/>
          <w:szCs w:val="32"/>
        </w:rPr>
        <w:t>60.03</w:t>
      </w:r>
      <w:r w:rsidRPr="00B5084A">
        <w:rPr>
          <w:rFonts w:hint="eastAsia"/>
          <w:sz w:val="32"/>
          <w:szCs w:val="32"/>
        </w:rPr>
        <w:t>万元，下降</w:t>
      </w:r>
      <w:r w:rsidRPr="00B5084A">
        <w:rPr>
          <w:rFonts w:hint="eastAsia"/>
          <w:sz w:val="32"/>
          <w:szCs w:val="32"/>
        </w:rPr>
        <w:t>8.39%</w:t>
      </w:r>
      <w:r w:rsidRPr="00B5084A">
        <w:rPr>
          <w:rFonts w:hint="eastAsia"/>
          <w:sz w:val="32"/>
          <w:szCs w:val="32"/>
        </w:rPr>
        <w:t>。基本支出</w:t>
      </w:r>
      <w:r w:rsidRPr="00B5084A">
        <w:rPr>
          <w:rFonts w:hint="eastAsia"/>
          <w:sz w:val="32"/>
          <w:szCs w:val="32"/>
        </w:rPr>
        <w:t>655.59</w:t>
      </w:r>
      <w:r w:rsidRPr="00B5084A">
        <w:rPr>
          <w:rFonts w:hint="eastAsia"/>
          <w:sz w:val="32"/>
          <w:szCs w:val="32"/>
        </w:rPr>
        <w:t>万元比</w:t>
      </w:r>
      <w:r w:rsidRPr="00B5084A">
        <w:rPr>
          <w:rFonts w:hint="eastAsia"/>
          <w:sz w:val="32"/>
          <w:szCs w:val="32"/>
        </w:rPr>
        <w:t>2016</w:t>
      </w:r>
      <w:r w:rsidRPr="00B5084A">
        <w:rPr>
          <w:rFonts w:hint="eastAsia"/>
          <w:sz w:val="32"/>
          <w:szCs w:val="32"/>
        </w:rPr>
        <w:t>年</w:t>
      </w:r>
      <w:r w:rsidRPr="00B5084A">
        <w:rPr>
          <w:rFonts w:hint="eastAsia"/>
          <w:sz w:val="32"/>
          <w:szCs w:val="32"/>
        </w:rPr>
        <w:t>525.62</w:t>
      </w:r>
      <w:r w:rsidRPr="00B5084A">
        <w:rPr>
          <w:rFonts w:hint="eastAsia"/>
          <w:sz w:val="32"/>
          <w:szCs w:val="32"/>
        </w:rPr>
        <w:t>万元增加</w:t>
      </w:r>
      <w:r w:rsidRPr="00B5084A">
        <w:rPr>
          <w:rFonts w:hint="eastAsia"/>
          <w:sz w:val="32"/>
          <w:szCs w:val="32"/>
        </w:rPr>
        <w:t>129.97</w:t>
      </w:r>
      <w:r w:rsidRPr="00B5084A">
        <w:rPr>
          <w:rFonts w:hint="eastAsia"/>
          <w:sz w:val="32"/>
          <w:szCs w:val="32"/>
        </w:rPr>
        <w:t>万元，增</w:t>
      </w:r>
      <w:r w:rsidRPr="00B5084A">
        <w:rPr>
          <w:rFonts w:hint="eastAsia"/>
          <w:sz w:val="32"/>
          <w:szCs w:val="32"/>
        </w:rPr>
        <w:t>25%</w:t>
      </w:r>
      <w:r w:rsidRPr="00B5084A">
        <w:rPr>
          <w:rFonts w:hint="eastAsia"/>
          <w:sz w:val="32"/>
          <w:szCs w:val="32"/>
        </w:rPr>
        <w:t>，原因为工资调资增资（其中工资福利支出</w:t>
      </w:r>
      <w:r w:rsidRPr="00B5084A">
        <w:rPr>
          <w:rFonts w:hint="eastAsia"/>
          <w:sz w:val="32"/>
          <w:szCs w:val="32"/>
        </w:rPr>
        <w:t>385.34</w:t>
      </w:r>
      <w:r w:rsidRPr="00B5084A">
        <w:rPr>
          <w:rFonts w:hint="eastAsia"/>
          <w:sz w:val="32"/>
          <w:szCs w:val="32"/>
        </w:rPr>
        <w:t>万元比</w:t>
      </w:r>
      <w:r w:rsidRPr="00B5084A">
        <w:rPr>
          <w:rFonts w:hint="eastAsia"/>
          <w:sz w:val="32"/>
          <w:szCs w:val="32"/>
        </w:rPr>
        <w:t>2016</w:t>
      </w:r>
      <w:r w:rsidRPr="00B5084A">
        <w:rPr>
          <w:rFonts w:hint="eastAsia"/>
          <w:sz w:val="32"/>
          <w:szCs w:val="32"/>
        </w:rPr>
        <w:t>年</w:t>
      </w:r>
      <w:r w:rsidRPr="00B5084A">
        <w:rPr>
          <w:rFonts w:hint="eastAsia"/>
          <w:sz w:val="32"/>
          <w:szCs w:val="32"/>
        </w:rPr>
        <w:t>299.68</w:t>
      </w:r>
      <w:r w:rsidRPr="00B5084A">
        <w:rPr>
          <w:rFonts w:hint="eastAsia"/>
          <w:sz w:val="32"/>
          <w:szCs w:val="32"/>
        </w:rPr>
        <w:t>万元增加</w:t>
      </w:r>
      <w:r w:rsidRPr="00B5084A">
        <w:rPr>
          <w:rFonts w:hint="eastAsia"/>
          <w:sz w:val="32"/>
          <w:szCs w:val="32"/>
        </w:rPr>
        <w:t>85.66</w:t>
      </w:r>
      <w:r w:rsidRPr="00B5084A">
        <w:rPr>
          <w:rFonts w:hint="eastAsia"/>
          <w:sz w:val="32"/>
          <w:szCs w:val="32"/>
        </w:rPr>
        <w:t>万元，增</w:t>
      </w:r>
      <w:r w:rsidRPr="00B5084A">
        <w:rPr>
          <w:rFonts w:hint="eastAsia"/>
          <w:sz w:val="32"/>
          <w:szCs w:val="32"/>
        </w:rPr>
        <w:t>29%</w:t>
      </w:r>
      <w:r w:rsidRPr="00B5084A">
        <w:rPr>
          <w:rFonts w:hint="eastAsia"/>
          <w:sz w:val="32"/>
          <w:szCs w:val="32"/>
        </w:rPr>
        <w:t>，原因为调资增资；商品服务支出</w:t>
      </w:r>
      <w:r w:rsidRPr="00B5084A">
        <w:rPr>
          <w:rFonts w:hint="eastAsia"/>
          <w:sz w:val="32"/>
          <w:szCs w:val="32"/>
        </w:rPr>
        <w:t>25.5</w:t>
      </w:r>
      <w:r w:rsidRPr="00B5084A">
        <w:rPr>
          <w:rFonts w:hint="eastAsia"/>
          <w:sz w:val="32"/>
          <w:szCs w:val="32"/>
        </w:rPr>
        <w:t>万元比</w:t>
      </w:r>
      <w:r w:rsidRPr="00B5084A">
        <w:rPr>
          <w:rFonts w:hint="eastAsia"/>
          <w:sz w:val="32"/>
          <w:szCs w:val="32"/>
        </w:rPr>
        <w:t>2016</w:t>
      </w:r>
      <w:r w:rsidRPr="00B5084A">
        <w:rPr>
          <w:rFonts w:hint="eastAsia"/>
          <w:sz w:val="32"/>
          <w:szCs w:val="32"/>
        </w:rPr>
        <w:t>年</w:t>
      </w:r>
      <w:r w:rsidRPr="00B5084A">
        <w:rPr>
          <w:rFonts w:hint="eastAsia"/>
          <w:sz w:val="32"/>
          <w:szCs w:val="32"/>
        </w:rPr>
        <w:t>25</w:t>
      </w:r>
      <w:r w:rsidRPr="00B5084A">
        <w:rPr>
          <w:rFonts w:hint="eastAsia"/>
          <w:sz w:val="32"/>
          <w:szCs w:val="32"/>
        </w:rPr>
        <w:t>万元增加</w:t>
      </w:r>
      <w:r w:rsidRPr="00B5084A">
        <w:rPr>
          <w:rFonts w:hint="eastAsia"/>
          <w:sz w:val="32"/>
          <w:szCs w:val="32"/>
        </w:rPr>
        <w:t>0.5</w:t>
      </w:r>
      <w:r w:rsidRPr="00B5084A">
        <w:rPr>
          <w:rFonts w:hint="eastAsia"/>
          <w:sz w:val="32"/>
          <w:szCs w:val="32"/>
        </w:rPr>
        <w:t>万元，增</w:t>
      </w:r>
      <w:r w:rsidRPr="00B5084A">
        <w:rPr>
          <w:rFonts w:hint="eastAsia"/>
          <w:sz w:val="32"/>
          <w:szCs w:val="32"/>
        </w:rPr>
        <w:t>2%</w:t>
      </w:r>
      <w:r w:rsidRPr="00B5084A">
        <w:rPr>
          <w:rFonts w:hint="eastAsia"/>
          <w:sz w:val="32"/>
          <w:szCs w:val="32"/>
        </w:rPr>
        <w:t>，原因为新调入</w:t>
      </w:r>
      <w:r w:rsidRPr="00B5084A">
        <w:rPr>
          <w:rFonts w:hint="eastAsia"/>
          <w:sz w:val="32"/>
          <w:szCs w:val="32"/>
        </w:rPr>
        <w:t>1</w:t>
      </w:r>
      <w:r w:rsidRPr="00B5084A">
        <w:rPr>
          <w:rFonts w:hint="eastAsia"/>
          <w:sz w:val="32"/>
          <w:szCs w:val="32"/>
        </w:rPr>
        <w:t>人，新增</w:t>
      </w:r>
      <w:r w:rsidRPr="00B5084A">
        <w:rPr>
          <w:rFonts w:hint="eastAsia"/>
          <w:sz w:val="32"/>
          <w:szCs w:val="32"/>
        </w:rPr>
        <w:t>0.5</w:t>
      </w:r>
      <w:r w:rsidRPr="00B5084A">
        <w:rPr>
          <w:rFonts w:hint="eastAsia"/>
          <w:sz w:val="32"/>
          <w:szCs w:val="32"/>
        </w:rPr>
        <w:t>万元公用经费；对个人和家庭补助</w:t>
      </w:r>
      <w:r w:rsidRPr="00B5084A">
        <w:rPr>
          <w:rFonts w:hint="eastAsia"/>
          <w:sz w:val="32"/>
          <w:szCs w:val="32"/>
        </w:rPr>
        <w:t>244.75</w:t>
      </w:r>
      <w:r w:rsidRPr="00B5084A">
        <w:rPr>
          <w:rFonts w:hint="eastAsia"/>
          <w:sz w:val="32"/>
          <w:szCs w:val="32"/>
        </w:rPr>
        <w:t>万元比</w:t>
      </w:r>
      <w:r w:rsidRPr="00B5084A">
        <w:rPr>
          <w:rFonts w:hint="eastAsia"/>
          <w:sz w:val="32"/>
          <w:szCs w:val="32"/>
        </w:rPr>
        <w:t>2016</w:t>
      </w:r>
      <w:r w:rsidRPr="00B5084A">
        <w:rPr>
          <w:rFonts w:hint="eastAsia"/>
          <w:sz w:val="32"/>
          <w:szCs w:val="32"/>
        </w:rPr>
        <w:t>年</w:t>
      </w:r>
      <w:r w:rsidRPr="00B5084A">
        <w:rPr>
          <w:rFonts w:hint="eastAsia"/>
          <w:sz w:val="32"/>
          <w:szCs w:val="32"/>
        </w:rPr>
        <w:t>200.94</w:t>
      </w:r>
      <w:r w:rsidRPr="00B5084A">
        <w:rPr>
          <w:rFonts w:hint="eastAsia"/>
          <w:sz w:val="32"/>
          <w:szCs w:val="32"/>
        </w:rPr>
        <w:t>万元增加</w:t>
      </w:r>
      <w:r w:rsidRPr="00B5084A">
        <w:rPr>
          <w:rFonts w:hint="eastAsia"/>
          <w:sz w:val="32"/>
          <w:szCs w:val="32"/>
        </w:rPr>
        <w:t>43.81</w:t>
      </w:r>
      <w:r w:rsidRPr="00B5084A">
        <w:rPr>
          <w:rFonts w:hint="eastAsia"/>
          <w:sz w:val="32"/>
          <w:szCs w:val="32"/>
        </w:rPr>
        <w:t>万元，增</w:t>
      </w:r>
      <w:r w:rsidRPr="00B5084A">
        <w:rPr>
          <w:rFonts w:hint="eastAsia"/>
          <w:sz w:val="32"/>
          <w:szCs w:val="32"/>
        </w:rPr>
        <w:t>22%</w:t>
      </w:r>
      <w:r w:rsidRPr="00B5084A">
        <w:rPr>
          <w:rFonts w:hint="eastAsia"/>
          <w:sz w:val="32"/>
          <w:szCs w:val="32"/>
        </w:rPr>
        <w:t>，原因为退休工资及定额人员补助增加）；项目支出</w:t>
      </w:r>
      <w:r w:rsidRPr="00B5084A">
        <w:rPr>
          <w:rFonts w:hint="eastAsia"/>
          <w:sz w:val="32"/>
          <w:szCs w:val="32"/>
        </w:rPr>
        <w:t>0</w:t>
      </w:r>
      <w:r w:rsidRPr="00B5084A">
        <w:rPr>
          <w:rFonts w:hint="eastAsia"/>
          <w:sz w:val="32"/>
          <w:szCs w:val="32"/>
        </w:rPr>
        <w:t>万元比</w:t>
      </w:r>
      <w:r w:rsidRPr="00B5084A">
        <w:rPr>
          <w:rFonts w:hint="eastAsia"/>
          <w:sz w:val="32"/>
          <w:szCs w:val="32"/>
        </w:rPr>
        <w:t>2016</w:t>
      </w:r>
      <w:r w:rsidRPr="00B5084A">
        <w:rPr>
          <w:rFonts w:hint="eastAsia"/>
          <w:sz w:val="32"/>
          <w:szCs w:val="32"/>
        </w:rPr>
        <w:t>年支出</w:t>
      </w:r>
      <w:r w:rsidRPr="00B5084A">
        <w:rPr>
          <w:rFonts w:hint="eastAsia"/>
          <w:sz w:val="32"/>
          <w:szCs w:val="32"/>
        </w:rPr>
        <w:t>190</w:t>
      </w:r>
      <w:r w:rsidRPr="00B5084A">
        <w:rPr>
          <w:rFonts w:hint="eastAsia"/>
          <w:sz w:val="32"/>
          <w:szCs w:val="32"/>
        </w:rPr>
        <w:t>万元减少</w:t>
      </w:r>
      <w:r w:rsidRPr="00B5084A">
        <w:rPr>
          <w:rFonts w:hint="eastAsia"/>
          <w:sz w:val="32"/>
          <w:szCs w:val="32"/>
        </w:rPr>
        <w:t>190</w:t>
      </w:r>
      <w:r w:rsidRPr="00B5084A">
        <w:rPr>
          <w:rFonts w:hint="eastAsia"/>
          <w:sz w:val="32"/>
          <w:szCs w:val="32"/>
        </w:rPr>
        <w:t>万元，原因为</w:t>
      </w:r>
      <w:r w:rsidRPr="00B5084A">
        <w:rPr>
          <w:rFonts w:hint="eastAsia"/>
          <w:sz w:val="32"/>
          <w:szCs w:val="32"/>
        </w:rPr>
        <w:t>2017</w:t>
      </w:r>
      <w:r w:rsidRPr="00B5084A">
        <w:rPr>
          <w:rFonts w:hint="eastAsia"/>
          <w:sz w:val="32"/>
          <w:szCs w:val="32"/>
        </w:rPr>
        <w:t>年农村公路养护县级配套资金未纳入预算。</w:t>
      </w:r>
    </w:p>
    <w:p w:rsidR="00B5084A" w:rsidRPr="00B5084A" w:rsidRDefault="00B5084A" w:rsidP="00B5084A">
      <w:pPr>
        <w:jc w:val="left"/>
        <w:rPr>
          <w:sz w:val="32"/>
          <w:szCs w:val="32"/>
        </w:rPr>
      </w:pPr>
    </w:p>
    <w:p w:rsidR="00BC4D49" w:rsidRPr="00B5084A" w:rsidRDefault="00BC4D49" w:rsidP="007568D4">
      <w:pPr>
        <w:widowControl/>
        <w:snapToGrid w:val="0"/>
        <w:spacing w:before="100" w:after="100" w:line="360" w:lineRule="auto"/>
        <w:jc w:val="center"/>
        <w:rPr>
          <w:rFonts w:ascii="方正小标宋_GBK" w:eastAsia="方正小标宋_GBK" w:hAnsi="方正小标宋_GBK" w:cs="方正小标宋_GBK"/>
          <w:sz w:val="44"/>
          <w:szCs w:val="44"/>
        </w:rPr>
      </w:pPr>
    </w:p>
    <w:p w:rsidR="00BC4D49" w:rsidRDefault="00B5084A" w:rsidP="007568D4">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二、</w:t>
      </w:r>
      <w:r w:rsidR="00BC4D49">
        <w:rPr>
          <w:rFonts w:ascii="方正黑体_GBK" w:eastAsia="方正黑体_GBK" w:hAnsi="方正黑体_GBK" w:cs="方正黑体_GBK" w:hint="eastAsia"/>
          <w:sz w:val="32"/>
          <w:szCs w:val="32"/>
        </w:rPr>
        <w:t>机关运行经费</w:t>
      </w:r>
      <w:r w:rsidR="007568D4">
        <w:rPr>
          <w:rFonts w:ascii="方正黑体_GBK" w:eastAsia="方正黑体_GBK" w:hAnsi="方正黑体_GBK" w:cs="方正黑体_GBK" w:hint="eastAsia"/>
          <w:sz w:val="32"/>
          <w:szCs w:val="32"/>
        </w:rPr>
        <w:t>安排</w:t>
      </w:r>
      <w:r w:rsidR="00BC4D49">
        <w:rPr>
          <w:rFonts w:ascii="方正黑体_GBK" w:eastAsia="方正黑体_GBK" w:hAnsi="方正黑体_GBK" w:cs="方正黑体_GBK" w:hint="eastAsia"/>
          <w:sz w:val="32"/>
          <w:szCs w:val="32"/>
        </w:rPr>
        <w:t>情况</w:t>
      </w:r>
      <w:r w:rsidR="007568D4">
        <w:rPr>
          <w:rFonts w:ascii="方正黑体_GBK" w:eastAsia="方正黑体_GBK" w:hAnsi="方正黑体_GBK" w:cs="方正黑体_GBK" w:hint="eastAsia"/>
          <w:sz w:val="32"/>
          <w:szCs w:val="32"/>
        </w:rPr>
        <w:t>说明</w:t>
      </w:r>
    </w:p>
    <w:p w:rsidR="00BC4D49" w:rsidRDefault="00BC4D49" w:rsidP="007568D4">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w:t>
      </w:r>
      <w:r w:rsidR="007568D4">
        <w:rPr>
          <w:rFonts w:ascii="Times New Roman" w:eastAsia="方正仿宋_GBK" w:hAnsi="Times New Roman" w:hint="eastAsia"/>
          <w:sz w:val="32"/>
          <w:szCs w:val="32"/>
        </w:rPr>
        <w:t>交通运输</w:t>
      </w:r>
      <w:r>
        <w:rPr>
          <w:rFonts w:ascii="Times New Roman" w:eastAsia="方正仿宋_GBK" w:hAnsi="Times New Roman" w:hint="eastAsia"/>
          <w:sz w:val="32"/>
          <w:szCs w:val="32"/>
        </w:rPr>
        <w:t>局</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w:t>
      </w:r>
      <w:r w:rsidR="007568D4">
        <w:rPr>
          <w:rFonts w:ascii="Times New Roman" w:eastAsia="方正仿宋_GBK" w:hAnsi="Times New Roman" w:hint="eastAsia"/>
          <w:sz w:val="32"/>
          <w:szCs w:val="32"/>
        </w:rPr>
        <w:t>25.5</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w:t>
      </w:r>
      <w:r w:rsidR="007568D4">
        <w:rPr>
          <w:rFonts w:ascii="Times New Roman" w:eastAsia="方正仿宋_GBK" w:hAnsi="Times New Roman" w:hint="eastAsia"/>
          <w:kern w:val="0"/>
          <w:sz w:val="32"/>
          <w:szCs w:val="32"/>
        </w:rPr>
        <w:t>25</w:t>
      </w:r>
      <w:r>
        <w:rPr>
          <w:rFonts w:ascii="Times New Roman" w:eastAsia="方正仿宋_GBK" w:hAnsi="Times New Roman" w:hint="eastAsia"/>
          <w:kern w:val="0"/>
          <w:sz w:val="32"/>
          <w:szCs w:val="32"/>
        </w:rPr>
        <w:t>万元对比</w:t>
      </w:r>
      <w:r w:rsidR="007568D4">
        <w:rPr>
          <w:rFonts w:ascii="Times New Roman" w:eastAsia="方正仿宋_GBK" w:hAnsi="Times New Roman" w:hint="eastAsia"/>
          <w:kern w:val="0"/>
          <w:sz w:val="32"/>
          <w:szCs w:val="32"/>
        </w:rPr>
        <w:t>增加</w:t>
      </w:r>
      <w:r w:rsidR="007568D4">
        <w:rPr>
          <w:rFonts w:ascii="Times New Roman" w:eastAsia="方正仿宋_GBK" w:hAnsi="Times New Roman" w:hint="eastAsia"/>
          <w:kern w:val="0"/>
          <w:sz w:val="32"/>
          <w:szCs w:val="32"/>
        </w:rPr>
        <w:t>0.5</w:t>
      </w:r>
      <w:r w:rsidR="007568D4">
        <w:rPr>
          <w:rFonts w:ascii="Times New Roman" w:eastAsia="方正仿宋_GBK" w:hAnsi="Times New Roman" w:hint="eastAsia"/>
          <w:kern w:val="0"/>
          <w:sz w:val="32"/>
          <w:szCs w:val="32"/>
        </w:rPr>
        <w:t>万元</w:t>
      </w:r>
      <w:r>
        <w:rPr>
          <w:rFonts w:ascii="Times New Roman" w:eastAsia="方正仿宋_GBK" w:hAnsi="Times New Roman" w:hint="eastAsia"/>
          <w:kern w:val="0"/>
          <w:sz w:val="32"/>
          <w:szCs w:val="32"/>
        </w:rPr>
        <w:t>。部门机关运行经费主要用于商品和服务支出</w:t>
      </w:r>
      <w:r>
        <w:rPr>
          <w:rFonts w:ascii="Times New Roman" w:eastAsia="方正仿宋_GBK" w:hAnsi="Times New Roman" w:hint="eastAsia"/>
          <w:color w:val="000000"/>
          <w:sz w:val="32"/>
          <w:szCs w:val="32"/>
        </w:rPr>
        <w:t>包括办公及印刷费、邮电费、</w:t>
      </w:r>
      <w:r w:rsidR="007568D4">
        <w:rPr>
          <w:rFonts w:ascii="Times New Roman" w:eastAsia="方正仿宋_GBK" w:hAnsi="Times New Roman" w:hint="eastAsia"/>
          <w:color w:val="000000"/>
          <w:sz w:val="32"/>
          <w:szCs w:val="32"/>
        </w:rPr>
        <w:t>手续费、</w:t>
      </w:r>
      <w:r>
        <w:rPr>
          <w:rFonts w:ascii="Times New Roman" w:eastAsia="方正仿宋_GBK" w:hAnsi="Times New Roman" w:hint="eastAsia"/>
          <w:color w:val="000000"/>
          <w:sz w:val="32"/>
          <w:szCs w:val="32"/>
        </w:rPr>
        <w:t>差旅费、会议费、日常维修费、水电费、公务用车运行维护费以及其他费用</w:t>
      </w:r>
      <w:r>
        <w:rPr>
          <w:rFonts w:ascii="Times New Roman" w:eastAsia="方正仿宋_GBK" w:hAnsi="Times New Roman" w:hint="eastAsia"/>
          <w:kern w:val="0"/>
          <w:sz w:val="32"/>
          <w:szCs w:val="32"/>
        </w:rPr>
        <w:t>。</w:t>
      </w:r>
    </w:p>
    <w:p w:rsidR="00BC4D49" w:rsidRDefault="00B5084A" w:rsidP="00B5084A">
      <w:pPr>
        <w:widowControl/>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三、</w:t>
      </w:r>
      <w:r w:rsidR="00BC4D49">
        <w:rPr>
          <w:rFonts w:ascii="方正黑体_GBK" w:eastAsia="方正黑体_GBK" w:hAnsi="方正黑体_GBK" w:cs="方正黑体_GBK" w:hint="eastAsia"/>
          <w:sz w:val="32"/>
          <w:szCs w:val="32"/>
        </w:rPr>
        <w:t>政府采购</w:t>
      </w:r>
      <w:r w:rsidR="007568D4">
        <w:rPr>
          <w:rFonts w:ascii="方正黑体_GBK" w:eastAsia="方正黑体_GBK" w:hAnsi="方正黑体_GBK" w:cs="方正黑体_GBK" w:hint="eastAsia"/>
          <w:sz w:val="32"/>
          <w:szCs w:val="32"/>
        </w:rPr>
        <w:t>安排</w:t>
      </w:r>
      <w:r w:rsidR="00BC4D49">
        <w:rPr>
          <w:rFonts w:ascii="方正黑体_GBK" w:eastAsia="方正黑体_GBK" w:hAnsi="方正黑体_GBK" w:cs="方正黑体_GBK" w:hint="eastAsia"/>
          <w:sz w:val="32"/>
          <w:szCs w:val="32"/>
        </w:rPr>
        <w:t>情况说明</w:t>
      </w:r>
    </w:p>
    <w:p w:rsidR="00B5084A" w:rsidRDefault="00BC4D49" w:rsidP="00B5084A">
      <w:pPr>
        <w:widowControl/>
        <w:snapToGrid w:val="0"/>
        <w:spacing w:before="100" w:after="100" w:line="360" w:lineRule="auto"/>
        <w:jc w:val="left"/>
        <w:rPr>
          <w:rFonts w:ascii="Times New Roman" w:eastAsia="方正仿宋_GBK" w:hAnsi="Times New Roman" w:hint="eastAsia"/>
          <w:sz w:val="32"/>
          <w:szCs w:val="32"/>
        </w:rPr>
      </w:pPr>
      <w:r>
        <w:rPr>
          <w:rFonts w:ascii="Times New Roman" w:eastAsia="方正仿宋_GBK" w:hAnsi="Times New Roman" w:hint="eastAsia"/>
          <w:sz w:val="32"/>
          <w:szCs w:val="32"/>
        </w:rPr>
        <w:t>盈江县</w:t>
      </w:r>
      <w:r w:rsidR="007568D4">
        <w:rPr>
          <w:rFonts w:ascii="Times New Roman" w:eastAsia="方正仿宋_GBK" w:hAnsi="Times New Roman" w:hint="eastAsia"/>
          <w:sz w:val="32"/>
          <w:szCs w:val="32"/>
        </w:rPr>
        <w:t>交通运输</w:t>
      </w:r>
      <w:r>
        <w:rPr>
          <w:rFonts w:ascii="Times New Roman" w:eastAsia="方正仿宋_GBK" w:hAnsi="Times New Roman" w:hint="eastAsia"/>
          <w:sz w:val="32"/>
          <w:szCs w:val="32"/>
        </w:rPr>
        <w:t>局</w:t>
      </w:r>
      <w:r w:rsidR="00B5084A">
        <w:rPr>
          <w:rFonts w:ascii="Times New Roman" w:eastAsia="方正仿宋_GBK" w:hAnsi="Times New Roman" w:hint="eastAsia"/>
          <w:sz w:val="32"/>
          <w:szCs w:val="32"/>
        </w:rPr>
        <w:t>2016</w:t>
      </w:r>
      <w:r w:rsidR="00B5084A">
        <w:rPr>
          <w:rFonts w:ascii="Times New Roman" w:eastAsia="方正仿宋_GBK" w:hAnsi="Times New Roman" w:hint="eastAsia"/>
          <w:sz w:val="32"/>
          <w:szCs w:val="32"/>
        </w:rPr>
        <w:t>年、</w:t>
      </w:r>
      <w:r>
        <w:rPr>
          <w:rFonts w:ascii="Times New Roman" w:eastAsia="方正仿宋_GBK" w:hAnsi="Times New Roman"/>
          <w:sz w:val="32"/>
          <w:szCs w:val="32"/>
        </w:rPr>
        <w:t>2017</w:t>
      </w:r>
      <w:r>
        <w:rPr>
          <w:rFonts w:ascii="Times New Roman" w:eastAsia="方正仿宋_GBK" w:hAnsi="Times New Roman" w:hint="eastAsia"/>
          <w:sz w:val="32"/>
          <w:szCs w:val="32"/>
        </w:rPr>
        <w:t>年部门</w:t>
      </w:r>
      <w:r w:rsidR="00B5084A">
        <w:rPr>
          <w:rFonts w:ascii="Times New Roman" w:eastAsia="方正仿宋_GBK" w:hAnsi="Times New Roman" w:hint="eastAsia"/>
          <w:sz w:val="32"/>
          <w:szCs w:val="32"/>
        </w:rPr>
        <w:t>无政府</w:t>
      </w:r>
      <w:r w:rsidR="00B5084A" w:rsidRPr="00B5084A">
        <w:rPr>
          <w:rFonts w:ascii="Times New Roman" w:eastAsia="方正仿宋_GBK" w:hAnsi="Times New Roman" w:hint="eastAsia"/>
          <w:sz w:val="32"/>
          <w:szCs w:val="32"/>
        </w:rPr>
        <w:t>采购</w:t>
      </w:r>
      <w:r>
        <w:rPr>
          <w:rFonts w:ascii="Times New Roman" w:eastAsia="方正仿宋_GBK" w:hAnsi="Times New Roman" w:hint="eastAsia"/>
          <w:sz w:val="32"/>
          <w:szCs w:val="32"/>
        </w:rPr>
        <w:t>预算</w:t>
      </w:r>
      <w:r w:rsidR="00B5084A">
        <w:rPr>
          <w:rFonts w:ascii="Times New Roman" w:eastAsia="方正仿宋_GBK" w:hAnsi="Times New Roman" w:hint="eastAsia"/>
          <w:sz w:val="32"/>
          <w:szCs w:val="32"/>
        </w:rPr>
        <w:t>数。</w:t>
      </w:r>
    </w:p>
    <w:p w:rsidR="00BC4D49" w:rsidRDefault="00B5084A" w:rsidP="00B5084A">
      <w:pPr>
        <w:widowControl/>
        <w:snapToGrid w:val="0"/>
        <w:spacing w:before="100" w:after="100" w:line="360" w:lineRule="auto"/>
        <w:ind w:firstLine="60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四、</w:t>
      </w:r>
      <w:r w:rsidR="00BC4D49">
        <w:rPr>
          <w:rFonts w:ascii="方正黑体_GBK" w:eastAsia="方正黑体_GBK" w:hAnsi="方正黑体_GBK" w:cs="方正黑体_GBK" w:hint="eastAsia"/>
          <w:kern w:val="0"/>
          <w:sz w:val="32"/>
          <w:szCs w:val="32"/>
        </w:rPr>
        <w:t>名词解释</w:t>
      </w:r>
    </w:p>
    <w:p w:rsidR="00BC4D49" w:rsidRDefault="00BC4D49">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w:t>
      </w:r>
      <w:proofErr w:type="gramStart"/>
      <w:r>
        <w:rPr>
          <w:rFonts w:ascii="Times New Roman" w:eastAsia="方正仿宋_GBK" w:hAnsi="Times New Roman" w:hint="eastAsia"/>
          <w:color w:val="000000"/>
          <w:sz w:val="32"/>
          <w:szCs w:val="32"/>
        </w:rPr>
        <w:t>门当年</w:t>
      </w:r>
      <w:proofErr w:type="gramEnd"/>
      <w:r>
        <w:rPr>
          <w:rFonts w:ascii="Times New Roman" w:eastAsia="方正仿宋_GBK" w:hAnsi="Times New Roman" w:hint="eastAsia"/>
          <w:color w:val="000000"/>
          <w:sz w:val="32"/>
          <w:szCs w:val="32"/>
        </w:rPr>
        <w:t>拨付的资金。</w:t>
      </w:r>
      <w:r>
        <w:rPr>
          <w:rFonts w:ascii="Times New Roman" w:eastAsia="方正仿宋_GBK" w:hAnsi="Times New Roman"/>
          <w:color w:val="000000"/>
          <w:sz w:val="32"/>
          <w:szCs w:val="32"/>
        </w:rPr>
        <w:t xml:space="preserve"> </w:t>
      </w:r>
    </w:p>
    <w:p w:rsidR="00BC4D49" w:rsidRDefault="00BC4D49">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2.</w:t>
      </w:r>
      <w:r>
        <w:rPr>
          <w:rStyle w:val="a6"/>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BC4D49" w:rsidRDefault="00BC4D49">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BC4D49" w:rsidRDefault="00BC4D49">
      <w:pPr>
        <w:widowControl/>
        <w:snapToGrid w:val="0"/>
        <w:spacing w:before="100" w:after="100" w:line="360" w:lineRule="auto"/>
        <w:ind w:firstLine="600"/>
        <w:jc w:val="left"/>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w:t>
      </w:r>
      <w:r>
        <w:rPr>
          <w:rFonts w:ascii="Times New Roman" w:eastAsia="方正仿宋_GBK" w:hAnsi="Times New Roman" w:hint="eastAsia"/>
          <w:color w:val="000000"/>
          <w:sz w:val="32"/>
          <w:szCs w:val="32"/>
        </w:rPr>
        <w:lastRenderedPageBreak/>
        <w:t>费、福利费、日常维修费、专用材料及一般设备购置费、办公用房水电费、办公用房取暖费、办公用房物业管理费、公务用车运行维护费以及其他费用。</w:t>
      </w:r>
    </w:p>
    <w:p w:rsidR="00BC4D49" w:rsidRDefault="00BC4D49" w:rsidP="007568D4">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5.“</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BC4D49" w:rsidRDefault="00BC4D49" w:rsidP="007568D4">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6.</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BC4D49" w:rsidRDefault="00BC4D49" w:rsidP="007568D4">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BC4D49" w:rsidRDefault="00BC4D49" w:rsidP="007568D4">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lastRenderedPageBreak/>
        <w:t>8.</w:t>
      </w:r>
      <w:r>
        <w:rPr>
          <w:rFonts w:ascii="Times New Roman" w:eastAsia="方正仿宋_GBK" w:hAnsi="Times New Roman" w:hint="eastAsia"/>
          <w:sz w:val="32"/>
          <w:szCs w:val="32"/>
        </w:rPr>
        <w:t>工资福利支出反映单位开支的在职职工和编制</w:t>
      </w:r>
      <w:proofErr w:type="gramStart"/>
      <w:r>
        <w:rPr>
          <w:rFonts w:ascii="Times New Roman" w:eastAsia="方正仿宋_GBK" w:hAnsi="Times New Roman" w:hint="eastAsia"/>
          <w:sz w:val="32"/>
          <w:szCs w:val="32"/>
        </w:rPr>
        <w:t>外长期</w:t>
      </w:r>
      <w:proofErr w:type="gramEnd"/>
      <w:r>
        <w:rPr>
          <w:rFonts w:ascii="Times New Roman" w:eastAsia="方正仿宋_GBK" w:hAnsi="Times New Roman" w:hint="eastAsia"/>
          <w:sz w:val="32"/>
          <w:szCs w:val="32"/>
        </w:rPr>
        <w:t>聘用人员的各类劳动报酬，以及为上述人员缴纳的各项社会保险费等。</w:t>
      </w:r>
    </w:p>
    <w:p w:rsidR="00BC4D49" w:rsidRDefault="00BC4D49" w:rsidP="007568D4">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BC4D49" w:rsidRDefault="00BC4D49" w:rsidP="007568D4">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对个人和家庭的补助反映政府用于对个人和家庭的补助支出。</w:t>
      </w:r>
    </w:p>
    <w:p w:rsidR="00BC4D49" w:rsidRDefault="00BC4D49" w:rsidP="00B5084A">
      <w:pPr>
        <w:widowControl/>
        <w:snapToGrid w:val="0"/>
        <w:spacing w:before="100" w:after="100" w:line="360" w:lineRule="auto"/>
        <w:ind w:firstLineChars="200" w:firstLine="640"/>
        <w:jc w:val="left"/>
        <w:rPr>
          <w:rFonts w:ascii="Times New Roman" w:eastAsia="方正仿宋_GBK" w:hAnsi="Times New Roman"/>
          <w:kern w:val="0"/>
          <w:sz w:val="32"/>
          <w:szCs w:val="32"/>
        </w:rPr>
      </w:pPr>
      <w:bookmarkStart w:id="0" w:name="_GoBack"/>
      <w:bookmarkEnd w:id="0"/>
      <w:r>
        <w:rPr>
          <w:rFonts w:ascii="Times New Roman" w:eastAsia="方正仿宋_GBK" w:hAnsi="Times New Roman"/>
          <w:sz w:val="32"/>
          <w:szCs w:val="32"/>
        </w:rPr>
        <w:t>11.</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BC4D49" w:rsidRDefault="00BC4D49">
      <w:pPr>
        <w:rPr>
          <w:rFonts w:ascii="Times New Roman" w:eastAsia="方正仿宋_GBK" w:hAnsi="Times New Roman"/>
          <w:sz w:val="32"/>
          <w:szCs w:val="32"/>
        </w:rPr>
      </w:pPr>
    </w:p>
    <w:sectPr w:rsidR="00BC4D49" w:rsidSect="009E00BD">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FBC" w:rsidRDefault="00457FBC" w:rsidP="009E00BD">
      <w:r>
        <w:separator/>
      </w:r>
    </w:p>
  </w:endnote>
  <w:endnote w:type="continuationSeparator" w:id="0">
    <w:p w:rsidR="00457FBC" w:rsidRDefault="00457FBC" w:rsidP="009E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FBC" w:rsidRDefault="00457FBC" w:rsidP="009E00BD">
      <w:r>
        <w:separator/>
      </w:r>
    </w:p>
  </w:footnote>
  <w:footnote w:type="continuationSeparator" w:id="0">
    <w:p w:rsidR="00457FBC" w:rsidRDefault="00457FBC" w:rsidP="009E0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D49" w:rsidRDefault="00BC4D49" w:rsidP="007568D4">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0A7675"/>
    <w:rsid w:val="0033237A"/>
    <w:rsid w:val="00374151"/>
    <w:rsid w:val="0044594A"/>
    <w:rsid w:val="00457FBC"/>
    <w:rsid w:val="00523600"/>
    <w:rsid w:val="005624FA"/>
    <w:rsid w:val="00571C72"/>
    <w:rsid w:val="0067503A"/>
    <w:rsid w:val="007568D4"/>
    <w:rsid w:val="00811577"/>
    <w:rsid w:val="00894452"/>
    <w:rsid w:val="009E00BD"/>
    <w:rsid w:val="00A64A98"/>
    <w:rsid w:val="00AD609E"/>
    <w:rsid w:val="00B5084A"/>
    <w:rsid w:val="00BC4D49"/>
    <w:rsid w:val="00C30E81"/>
    <w:rsid w:val="00CA30FF"/>
    <w:rsid w:val="00E051F7"/>
    <w:rsid w:val="00EC1EAE"/>
    <w:rsid w:val="00F26059"/>
    <w:rsid w:val="00F53A14"/>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0BD"/>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9E00BD"/>
    <w:pPr>
      <w:tabs>
        <w:tab w:val="center" w:pos="4153"/>
        <w:tab w:val="right" w:pos="8306"/>
      </w:tabs>
      <w:snapToGrid w:val="0"/>
      <w:jc w:val="left"/>
    </w:pPr>
    <w:rPr>
      <w:sz w:val="18"/>
    </w:rPr>
  </w:style>
  <w:style w:type="character" w:customStyle="1" w:styleId="Char">
    <w:name w:val="页脚 Char"/>
    <w:link w:val="a3"/>
    <w:uiPriority w:val="99"/>
    <w:semiHidden/>
    <w:locked/>
    <w:rsid w:val="00811577"/>
    <w:rPr>
      <w:rFonts w:cs="Times New Roman"/>
      <w:sz w:val="18"/>
      <w:szCs w:val="18"/>
    </w:rPr>
  </w:style>
  <w:style w:type="paragraph" w:styleId="a4">
    <w:name w:val="header"/>
    <w:basedOn w:val="a"/>
    <w:link w:val="Char0"/>
    <w:uiPriority w:val="99"/>
    <w:rsid w:val="009E00B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locked/>
    <w:rsid w:val="00811577"/>
    <w:rPr>
      <w:rFonts w:cs="Times New Roman"/>
      <w:sz w:val="18"/>
      <w:szCs w:val="18"/>
    </w:rPr>
  </w:style>
  <w:style w:type="paragraph" w:styleId="a5">
    <w:name w:val="Normal (Web)"/>
    <w:basedOn w:val="a"/>
    <w:uiPriority w:val="99"/>
    <w:rsid w:val="009E00BD"/>
    <w:pPr>
      <w:spacing w:beforeAutospacing="1" w:afterAutospacing="1"/>
      <w:ind w:firstLine="420"/>
      <w:jc w:val="left"/>
    </w:pPr>
    <w:rPr>
      <w:kern w:val="0"/>
      <w:sz w:val="24"/>
    </w:rPr>
  </w:style>
  <w:style w:type="character" w:styleId="a6">
    <w:name w:val="Strong"/>
    <w:uiPriority w:val="99"/>
    <w:qFormat/>
    <w:rsid w:val="009E00BD"/>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4</Pages>
  <Words>238</Words>
  <Characters>1359</Characters>
  <Application>Microsoft Office Word</Application>
  <DocSecurity>0</DocSecurity>
  <Lines>11</Lines>
  <Paragraphs>3</Paragraphs>
  <ScaleCrop>false</ScaleCrop>
  <Company>德宏州盈江县党政机关单位</Company>
  <LinksUpToDate>false</LinksUpToDate>
  <CharactersWithSpaces>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7</cp:revision>
  <cp:lastPrinted>2017-11-01T13:36:00Z</cp:lastPrinted>
  <dcterms:created xsi:type="dcterms:W3CDTF">2017-11-02T08:21:00Z</dcterms:created>
  <dcterms:modified xsi:type="dcterms:W3CDTF">2017-11-08T10:10:00Z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