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4CD" w:rsidRDefault="00A134CD">
      <w:pPr>
        <w:widowControl/>
        <w:snapToGrid w:val="0"/>
        <w:spacing w:before="100" w:after="100" w:line="600" w:lineRule="exact"/>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盈江县政协办公室</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A134CD" w:rsidRDefault="00A134CD">
      <w:pPr>
        <w:widowControl/>
        <w:snapToGrid w:val="0"/>
        <w:spacing w:before="100" w:after="100" w:line="600" w:lineRule="exact"/>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A134CD" w:rsidRDefault="00A134CD">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p>
    <w:p w:rsidR="00A134CD" w:rsidRDefault="00740C11">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w:t>
      </w:r>
      <w:r w:rsidR="00A134CD">
        <w:rPr>
          <w:rFonts w:ascii="方正黑体_GBK" w:eastAsia="方正黑体_GBK" w:hAnsi="方正黑体_GBK" w:cs="方正黑体_GBK" w:hint="eastAsia"/>
          <w:sz w:val="32"/>
          <w:szCs w:val="32"/>
        </w:rPr>
        <w:t>机关运行经费支出情况</w:t>
      </w:r>
    </w:p>
    <w:p w:rsidR="00A134CD" w:rsidRDefault="00A134CD">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盈江县政协办公室</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74</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与上年对比增加</w:t>
      </w:r>
      <w:r>
        <w:rPr>
          <w:rFonts w:ascii="Times New Roman" w:eastAsia="方正仿宋_GBK" w:hAnsi="Times New Roman"/>
          <w:kern w:val="0"/>
          <w:sz w:val="32"/>
          <w:szCs w:val="32"/>
        </w:rPr>
        <w:t>4</w:t>
      </w:r>
      <w:r>
        <w:rPr>
          <w:rFonts w:ascii="Times New Roman" w:eastAsia="方正仿宋_GBK" w:hAnsi="Times New Roman" w:hint="eastAsia"/>
          <w:kern w:val="0"/>
          <w:sz w:val="32"/>
          <w:szCs w:val="32"/>
        </w:rPr>
        <w:t>万元</w:t>
      </w:r>
      <w:r>
        <w:rPr>
          <w:rFonts w:ascii="Times New Roman" w:eastAsia="方正仿宋_GBK" w:hAnsi="Times New Roman"/>
          <w:sz w:val="32"/>
          <w:szCs w:val="32"/>
        </w:rPr>
        <w:t xml:space="preserve">, </w:t>
      </w:r>
      <w:r>
        <w:rPr>
          <w:rFonts w:ascii="Times New Roman" w:eastAsia="方正仿宋_GBK" w:hAnsi="Times New Roman" w:hint="eastAsia"/>
          <w:sz w:val="32"/>
          <w:szCs w:val="32"/>
        </w:rPr>
        <w:t>增加主要</w:t>
      </w:r>
      <w:r>
        <w:rPr>
          <w:rFonts w:ascii="Times New Roman" w:eastAsia="方正仿宋_GBK" w:hAnsi="Times New Roman" w:hint="eastAsia"/>
          <w:kern w:val="0"/>
          <w:sz w:val="32"/>
          <w:szCs w:val="32"/>
        </w:rPr>
        <w:t>原因分析：一是人事变动人员增加，行政运行经费增加；二是办公室搬迁预算购置部分办公设备。部门机关运行经费主要用于办公经费、印刷费、水电费、汽燃费、办公设备购置等日常公用经费支出。</w:t>
      </w:r>
    </w:p>
    <w:p w:rsidR="00A134CD" w:rsidRDefault="00740C11" w:rsidP="00740C11">
      <w:pPr>
        <w:widowControl/>
        <w:snapToGrid w:val="0"/>
        <w:spacing w:before="100" w:after="100" w:line="360" w:lineRule="auto"/>
        <w:ind w:leftChars="76" w:left="160" w:firstLineChars="250" w:firstLine="80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w:t>
      </w:r>
      <w:r w:rsidR="00A134CD">
        <w:rPr>
          <w:rFonts w:ascii="方正黑体_GBK" w:eastAsia="方正黑体_GBK" w:hAnsi="方正黑体_GBK" w:cs="方正黑体_GBK" w:hint="eastAsia"/>
          <w:sz w:val="32"/>
          <w:szCs w:val="32"/>
        </w:rPr>
        <w:t>政府采购情况说明</w:t>
      </w:r>
    </w:p>
    <w:p w:rsidR="00740C11" w:rsidRDefault="00A134CD" w:rsidP="00740C11">
      <w:pPr>
        <w:widowControl/>
        <w:snapToGrid w:val="0"/>
        <w:spacing w:before="100" w:after="100" w:line="360" w:lineRule="auto"/>
        <w:ind w:firstLine="600"/>
        <w:jc w:val="left"/>
        <w:rPr>
          <w:rFonts w:ascii="Times New Roman" w:eastAsia="方正仿宋_GBK" w:hAnsi="Times New Roman" w:hint="eastAsia"/>
          <w:kern w:val="0"/>
          <w:sz w:val="32"/>
          <w:szCs w:val="32"/>
        </w:rPr>
      </w:pPr>
      <w:r>
        <w:rPr>
          <w:rFonts w:ascii="Times New Roman" w:eastAsia="方正仿宋_GBK" w:hAnsi="Times New Roman" w:hint="eastAsia"/>
          <w:sz w:val="32"/>
          <w:szCs w:val="32"/>
        </w:rPr>
        <w:t>盈江县政协办公室</w:t>
      </w:r>
      <w:r>
        <w:rPr>
          <w:rFonts w:ascii="Times New Roman" w:eastAsia="方正仿宋_GBK" w:hAnsi="Times New Roman"/>
          <w:sz w:val="32"/>
          <w:szCs w:val="32"/>
        </w:rPr>
        <w:t>2017</w:t>
      </w:r>
      <w:r>
        <w:rPr>
          <w:rFonts w:ascii="Times New Roman" w:eastAsia="方正仿宋_GBK" w:hAnsi="Times New Roman" w:hint="eastAsia"/>
          <w:sz w:val="32"/>
          <w:szCs w:val="32"/>
        </w:rPr>
        <w:t>年政府采购经费预算无，</w:t>
      </w:r>
      <w:r>
        <w:rPr>
          <w:rFonts w:ascii="Times New Roman" w:eastAsia="方正仿宋_GBK" w:hAnsi="Times New Roman"/>
          <w:sz w:val="32"/>
          <w:szCs w:val="32"/>
        </w:rPr>
        <w:t>2016</w:t>
      </w:r>
      <w:r>
        <w:rPr>
          <w:rFonts w:ascii="Times New Roman" w:eastAsia="方正仿宋_GBK" w:hAnsi="Times New Roman" w:hint="eastAsia"/>
          <w:sz w:val="32"/>
          <w:szCs w:val="32"/>
        </w:rPr>
        <w:t>年政府采购经费预算无</w:t>
      </w:r>
      <w:r>
        <w:rPr>
          <w:rFonts w:ascii="Times New Roman" w:eastAsia="方正仿宋_GBK" w:hAnsi="Times New Roman" w:hint="eastAsia"/>
          <w:kern w:val="0"/>
          <w:sz w:val="32"/>
          <w:szCs w:val="32"/>
        </w:rPr>
        <w:t>。</w:t>
      </w:r>
    </w:p>
    <w:p w:rsidR="00A134CD" w:rsidRDefault="00740C11" w:rsidP="00740C11">
      <w:pPr>
        <w:widowControl/>
        <w:snapToGrid w:val="0"/>
        <w:spacing w:before="100" w:after="100" w:line="360" w:lineRule="auto"/>
        <w:ind w:firstLineChars="286" w:firstLine="915"/>
        <w:jc w:val="left"/>
        <w:rPr>
          <w:rFonts w:ascii="方正黑体_GBK" w:eastAsia="方正黑体_GBK" w:hAnsi="方正黑体_GBK" w:cs="方正黑体_GBK"/>
          <w:kern w:val="0"/>
          <w:sz w:val="32"/>
          <w:szCs w:val="32"/>
        </w:rPr>
      </w:pPr>
      <w:bookmarkStart w:id="0" w:name="_GoBack"/>
      <w:bookmarkEnd w:id="0"/>
      <w:r>
        <w:rPr>
          <w:rFonts w:ascii="方正黑体_GBK" w:eastAsia="方正黑体_GBK" w:hAnsi="方正黑体_GBK" w:cs="方正黑体_GBK" w:hint="eastAsia"/>
          <w:kern w:val="0"/>
          <w:sz w:val="32"/>
          <w:szCs w:val="32"/>
        </w:rPr>
        <w:t>三、</w:t>
      </w:r>
      <w:r w:rsidR="00A134CD">
        <w:rPr>
          <w:rFonts w:ascii="方正黑体_GBK" w:eastAsia="方正黑体_GBK" w:hAnsi="方正黑体_GBK" w:cs="方正黑体_GBK" w:hint="eastAsia"/>
          <w:kern w:val="0"/>
          <w:sz w:val="32"/>
          <w:szCs w:val="32"/>
        </w:rPr>
        <w:t>名词解释</w:t>
      </w:r>
    </w:p>
    <w:p w:rsidR="00A134CD" w:rsidRDefault="00A134CD">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指财政部门当年拨付的资金。</w:t>
      </w:r>
      <w:r>
        <w:rPr>
          <w:rFonts w:ascii="Times New Roman" w:eastAsia="方正仿宋_GBK" w:hAnsi="Times New Roman"/>
          <w:color w:val="000000"/>
          <w:sz w:val="32"/>
          <w:szCs w:val="32"/>
        </w:rPr>
        <w:t xml:space="preserve"> </w:t>
      </w:r>
    </w:p>
    <w:p w:rsidR="00A134CD" w:rsidRDefault="00A134CD">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A134CD" w:rsidRDefault="00A134CD">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A134CD" w:rsidRDefault="00A134CD">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lastRenderedPageBreak/>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A134CD" w:rsidRDefault="00A134CD">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A134CD" w:rsidRDefault="00A134CD">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A134CD" w:rsidRDefault="00A134CD">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A134CD" w:rsidRDefault="00A134C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w:t>
      </w:r>
      <w:r>
        <w:rPr>
          <w:rFonts w:ascii="Times New Roman" w:eastAsia="方正仿宋_GBK" w:hAnsi="Times New Roman" w:hint="eastAsia"/>
          <w:sz w:val="32"/>
          <w:szCs w:val="32"/>
        </w:rPr>
        <w:lastRenderedPageBreak/>
        <w:t>接待费，指单位按规定开支的各类公务接待（含外宾接待）支出。</w:t>
      </w:r>
    </w:p>
    <w:p w:rsidR="00A134CD" w:rsidRDefault="00A134C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A134CD" w:rsidRDefault="00A134C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A134CD" w:rsidRDefault="00A134C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11.</w:t>
      </w:r>
      <w:r>
        <w:rPr>
          <w:rFonts w:ascii="Times New Roman" w:eastAsia="方正仿宋_GBK" w:hAnsi="Times New Roman" w:hint="eastAsia"/>
          <w:sz w:val="32"/>
          <w:szCs w:val="32"/>
        </w:rPr>
        <w:t>工资福利支出反映单位开支的在职职工和编制外长期聘用人员的各类劳动报酬，以及为上述人员缴纳的各项社会保险费等。</w:t>
      </w:r>
    </w:p>
    <w:p w:rsidR="00A134CD" w:rsidRDefault="00A134C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A134CD" w:rsidRDefault="00A134C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A134CD" w:rsidRDefault="00A134CD">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A134CD" w:rsidRDefault="00A134CD">
      <w:pPr>
        <w:rPr>
          <w:rFonts w:ascii="Times New Roman" w:eastAsia="方正仿宋_GBK" w:hAnsi="Times New Roman"/>
          <w:sz w:val="32"/>
          <w:szCs w:val="32"/>
        </w:rPr>
      </w:pPr>
    </w:p>
    <w:sectPr w:rsidR="00A134CD" w:rsidSect="00C12380">
      <w:headerReference w:type="even" r:id="rId8"/>
      <w:headerReference w:type="default" r:id="rId9"/>
      <w:footerReference w:type="even"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5DA" w:rsidRDefault="006805DA" w:rsidP="00C12380">
      <w:r>
        <w:separator/>
      </w:r>
    </w:p>
  </w:endnote>
  <w:endnote w:type="continuationSeparator" w:id="0">
    <w:p w:rsidR="006805DA" w:rsidRDefault="006805DA" w:rsidP="00C1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4CD" w:rsidRDefault="00A134CD" w:rsidP="00174EF8">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A134CD" w:rsidRDefault="00A134C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4CD" w:rsidRDefault="00A134CD" w:rsidP="00174EF8">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40C11">
      <w:rPr>
        <w:rStyle w:val="a7"/>
        <w:noProof/>
      </w:rPr>
      <w:t>1</w:t>
    </w:r>
    <w:r>
      <w:rPr>
        <w:rStyle w:val="a7"/>
      </w:rPr>
      <w:fldChar w:fldCharType="end"/>
    </w:r>
  </w:p>
  <w:p w:rsidR="00A134CD" w:rsidRDefault="00A134C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5DA" w:rsidRDefault="006805DA" w:rsidP="00C12380">
      <w:r>
        <w:separator/>
      </w:r>
    </w:p>
  </w:footnote>
  <w:footnote w:type="continuationSeparator" w:id="0">
    <w:p w:rsidR="006805DA" w:rsidRDefault="006805DA" w:rsidP="00C12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4CD" w:rsidRDefault="00A134CD">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4CD" w:rsidRDefault="00A134CD" w:rsidP="00FB7312">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4CD" w:rsidRDefault="00A134CD">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25F"/>
    <w:multiLevelType w:val="hybridMultilevel"/>
    <w:tmpl w:val="6AC2303A"/>
    <w:lvl w:ilvl="0" w:tplc="E76481C2">
      <w:start w:val="2"/>
      <w:numFmt w:val="japaneseCounting"/>
      <w:lvlText w:val="%1、"/>
      <w:lvlJc w:val="left"/>
      <w:pPr>
        <w:ind w:left="880" w:hanging="72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
    <w:nsid w:val="59F9C2DE"/>
    <w:multiLevelType w:val="singleLevel"/>
    <w:tmpl w:val="59F9C2DE"/>
    <w:lvl w:ilvl="0">
      <w:start w:val="2"/>
      <w:numFmt w:val="chineseCounting"/>
      <w:suff w:val="nothing"/>
      <w:lvlText w:val="（%1）"/>
      <w:lvlJc w:val="left"/>
      <w:rPr>
        <w:rFonts w:cs="Times New Roman"/>
      </w:rPr>
    </w:lvl>
  </w:abstractNum>
  <w:abstractNum w:abstractNumId="2">
    <w:nsid w:val="72211AD1"/>
    <w:multiLevelType w:val="hybridMultilevel"/>
    <w:tmpl w:val="73A29444"/>
    <w:lvl w:ilvl="0" w:tplc="2EBADE4A">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174EF8"/>
    <w:rsid w:val="002C76EE"/>
    <w:rsid w:val="006805DA"/>
    <w:rsid w:val="00740C11"/>
    <w:rsid w:val="00974CCA"/>
    <w:rsid w:val="00A134CD"/>
    <w:rsid w:val="00C12380"/>
    <w:rsid w:val="00FB7312"/>
    <w:rsid w:val="0804364F"/>
    <w:rsid w:val="236567A0"/>
    <w:rsid w:val="2BEE3D88"/>
    <w:rsid w:val="30607584"/>
    <w:rsid w:val="3AF62DDC"/>
    <w:rsid w:val="3B7B21B7"/>
    <w:rsid w:val="714E050D"/>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3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12380"/>
    <w:pPr>
      <w:tabs>
        <w:tab w:val="center" w:pos="4153"/>
        <w:tab w:val="right" w:pos="8306"/>
      </w:tabs>
      <w:snapToGrid w:val="0"/>
      <w:jc w:val="left"/>
    </w:pPr>
    <w:rPr>
      <w:sz w:val="18"/>
    </w:rPr>
  </w:style>
  <w:style w:type="character" w:customStyle="1" w:styleId="Char">
    <w:name w:val="页脚 Char"/>
    <w:link w:val="a3"/>
    <w:uiPriority w:val="99"/>
    <w:semiHidden/>
    <w:rsid w:val="00C34774"/>
    <w:rPr>
      <w:sz w:val="18"/>
      <w:szCs w:val="18"/>
    </w:rPr>
  </w:style>
  <w:style w:type="paragraph" w:styleId="a4">
    <w:name w:val="header"/>
    <w:basedOn w:val="a"/>
    <w:link w:val="Char0"/>
    <w:uiPriority w:val="99"/>
    <w:rsid w:val="00C1238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rsid w:val="00C34774"/>
    <w:rPr>
      <w:sz w:val="18"/>
      <w:szCs w:val="18"/>
    </w:rPr>
  </w:style>
  <w:style w:type="paragraph" w:styleId="a5">
    <w:name w:val="Normal (Web)"/>
    <w:basedOn w:val="a"/>
    <w:uiPriority w:val="99"/>
    <w:rsid w:val="00C12380"/>
    <w:pPr>
      <w:spacing w:beforeAutospacing="1" w:afterAutospacing="1"/>
      <w:ind w:firstLine="420"/>
      <w:jc w:val="left"/>
    </w:pPr>
    <w:rPr>
      <w:kern w:val="0"/>
      <w:sz w:val="24"/>
    </w:rPr>
  </w:style>
  <w:style w:type="character" w:styleId="a6">
    <w:name w:val="Strong"/>
    <w:uiPriority w:val="99"/>
    <w:qFormat/>
    <w:rsid w:val="00C12380"/>
    <w:rPr>
      <w:rFonts w:cs="Times New Roman"/>
      <w:b/>
    </w:rPr>
  </w:style>
  <w:style w:type="character" w:styleId="a7">
    <w:name w:val="page number"/>
    <w:uiPriority w:val="99"/>
    <w:rsid w:val="00FB731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176</Words>
  <Characters>1004</Characters>
  <Application>Microsoft Office Word</Application>
  <DocSecurity>0</DocSecurity>
  <Lines>8</Lines>
  <Paragraphs>2</Paragraphs>
  <ScaleCrop>false</ScaleCrop>
  <Company>德宏州盈江县党政机关单位</Company>
  <LinksUpToDate>false</LinksUpToDate>
  <CharactersWithSpaces>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3</cp:revision>
  <cp:lastPrinted>2017-11-02T07:28:00Z</cp:lastPrinted>
  <dcterms:created xsi:type="dcterms:W3CDTF">2017-11-01T12:31:00Z</dcterms:created>
  <dcterms:modified xsi:type="dcterms:W3CDTF">2017-11-06T13:09:00Z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