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FF1" w:rsidRDefault="00922FF1" w:rsidP="00EC1EAE">
      <w:pPr>
        <w:widowControl/>
        <w:snapToGrid w:val="0"/>
        <w:spacing w:before="100" w:after="100" w:line="360" w:lineRule="auto"/>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盈江县文体广电旅游局</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922FF1" w:rsidRDefault="00922FF1" w:rsidP="00AE3F19">
      <w:pPr>
        <w:widowControl/>
        <w:snapToGrid w:val="0"/>
        <w:spacing w:before="100" w:after="100" w:line="360" w:lineRule="auto"/>
        <w:ind w:firstLineChars="150" w:firstLine="660"/>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922FF1" w:rsidRDefault="00922FF1" w:rsidP="00AE3F19">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盈江县文体广电旅游局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46.8</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46.8</w:t>
      </w:r>
      <w:r>
        <w:rPr>
          <w:rFonts w:ascii="Times New Roman" w:eastAsia="方正仿宋_GBK" w:hAnsi="Times New Roman" w:hint="eastAsia"/>
          <w:kern w:val="0"/>
          <w:sz w:val="32"/>
          <w:szCs w:val="32"/>
        </w:rPr>
        <w:t>万元对比相等。部门机关运行经费主要用于商品和服务支出</w:t>
      </w:r>
      <w:r>
        <w:rPr>
          <w:rFonts w:ascii="Times New Roman" w:eastAsia="方正仿宋_GBK" w:hAnsi="Times New Roman" w:hint="eastAsia"/>
          <w:color w:val="000000"/>
          <w:sz w:val="32"/>
          <w:szCs w:val="32"/>
        </w:rPr>
        <w:t>包括办公及印刷费、邮电费、差旅费、会议费、日常维修费、办公用房水电费、公务用车运行维护费以及其他费用</w:t>
      </w:r>
      <w:r>
        <w:rPr>
          <w:rFonts w:ascii="Times New Roman" w:eastAsia="方正仿宋_GBK" w:hAnsi="Times New Roman" w:hint="eastAsia"/>
          <w:kern w:val="0"/>
          <w:sz w:val="32"/>
          <w:szCs w:val="32"/>
        </w:rPr>
        <w:t>。</w:t>
      </w:r>
    </w:p>
    <w:p w:rsidR="00922FF1" w:rsidRDefault="00922FF1" w:rsidP="00AE3F19">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922FF1" w:rsidRDefault="00922FF1">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盈江县文体广电旅游局</w:t>
      </w:r>
      <w:r>
        <w:rPr>
          <w:rFonts w:ascii="Times New Roman" w:eastAsia="方正仿宋_GBK" w:hAnsi="Times New Roman"/>
          <w:sz w:val="32"/>
          <w:szCs w:val="32"/>
        </w:rPr>
        <w:t>2016</w:t>
      </w:r>
      <w:r>
        <w:rPr>
          <w:rFonts w:ascii="Times New Roman" w:eastAsia="方正仿宋_GBK" w:hAnsi="Times New Roman" w:hint="eastAsia"/>
          <w:sz w:val="32"/>
          <w:szCs w:val="32"/>
        </w:rPr>
        <w:t>年、</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年部门预算无政府采购预算</w:t>
      </w:r>
      <w:r>
        <w:rPr>
          <w:rFonts w:ascii="Times New Roman" w:eastAsia="方正仿宋_GBK" w:hAnsi="Times New Roman" w:hint="eastAsia"/>
          <w:kern w:val="0"/>
          <w:sz w:val="32"/>
          <w:szCs w:val="32"/>
        </w:rPr>
        <w:t>。</w:t>
      </w:r>
    </w:p>
    <w:p w:rsidR="00922FF1" w:rsidRPr="00664E9E" w:rsidRDefault="00922FF1" w:rsidP="00AE3F19">
      <w:pPr>
        <w:spacing w:line="580" w:lineRule="exact"/>
        <w:ind w:firstLineChars="200" w:firstLine="640"/>
        <w:rPr>
          <w:rFonts w:ascii="仿宋_GB2312" w:eastAsia="仿宋_GB2312" w:hAnsi="仿宋_GB2312" w:cs="仿宋_GB2312"/>
          <w:sz w:val="32"/>
          <w:szCs w:val="32"/>
        </w:rPr>
      </w:pP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三</w:t>
      </w:r>
      <w:r>
        <w:rPr>
          <w:rFonts w:ascii="方正黑体_GBK" w:eastAsia="方正黑体_GBK" w:hAnsi="方正黑体_GBK" w:cs="方正黑体_GBK"/>
          <w:sz w:val="32"/>
          <w:szCs w:val="32"/>
        </w:rPr>
        <w:t>)</w:t>
      </w:r>
      <w:r w:rsidRPr="00177E78">
        <w:rPr>
          <w:rFonts w:ascii="仿宋_GB2312" w:eastAsia="仿宋_GB2312" w:hAnsi="仿宋_GB2312" w:cs="仿宋_GB2312"/>
          <w:sz w:val="32"/>
          <w:szCs w:val="32"/>
        </w:rPr>
        <w:t xml:space="preserve"> </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年收入预算总额为</w:t>
      </w:r>
      <w:r w:rsidRPr="00177E78">
        <w:rPr>
          <w:rFonts w:ascii="仿宋_GB2312" w:eastAsia="仿宋_GB2312" w:hAnsi="仿宋_GB2312" w:cs="仿宋_GB2312"/>
          <w:sz w:val="32"/>
          <w:szCs w:val="32"/>
        </w:rPr>
        <w:t xml:space="preserve">  1452.16</w:t>
      </w:r>
      <w:r>
        <w:rPr>
          <w:rFonts w:ascii="仿宋_GB2312" w:eastAsia="仿宋_GB2312" w:hAnsi="仿宋_GB2312" w:cs="仿宋_GB2312" w:hint="eastAsia"/>
          <w:sz w:val="32"/>
          <w:szCs w:val="32"/>
        </w:rPr>
        <w:t>万元，其中：财政拨款（补助）</w:t>
      </w:r>
      <w:r w:rsidRPr="00177E78">
        <w:rPr>
          <w:rFonts w:ascii="仿宋_GB2312" w:eastAsia="仿宋_GB2312" w:hAnsi="仿宋_GB2312" w:cs="仿宋_GB2312"/>
          <w:b/>
          <w:sz w:val="32"/>
          <w:szCs w:val="32"/>
        </w:rPr>
        <w:t xml:space="preserve"> 1452.16</w:t>
      </w:r>
      <w:r>
        <w:rPr>
          <w:rFonts w:ascii="仿宋_GB2312" w:eastAsia="仿宋_GB2312" w:hAnsi="仿宋_GB2312" w:cs="仿宋_GB2312" w:hint="eastAsia"/>
          <w:sz w:val="32"/>
          <w:szCs w:val="32"/>
        </w:rPr>
        <w:t>万元。比上年</w:t>
      </w:r>
      <w:r w:rsidRPr="00664E9E">
        <w:rPr>
          <w:rFonts w:ascii="宋体" w:hAnsi="宋体"/>
          <w:sz w:val="32"/>
          <w:szCs w:val="32"/>
        </w:rPr>
        <w:t>1201.38</w:t>
      </w:r>
      <w:r>
        <w:rPr>
          <w:rFonts w:ascii="宋体" w:hAnsi="宋体" w:hint="eastAsia"/>
          <w:sz w:val="32"/>
          <w:szCs w:val="32"/>
        </w:rPr>
        <w:t>万元增长</w:t>
      </w:r>
      <w:r>
        <w:rPr>
          <w:rFonts w:ascii="宋体" w:hAnsi="宋体"/>
          <w:sz w:val="32"/>
          <w:szCs w:val="32"/>
        </w:rPr>
        <w:t>20.87%</w:t>
      </w:r>
      <w:r>
        <w:rPr>
          <w:rFonts w:ascii="宋体" w:hAnsi="宋体" w:hint="eastAsia"/>
          <w:sz w:val="32"/>
          <w:szCs w:val="32"/>
        </w:rPr>
        <w:t>。</w:t>
      </w:r>
    </w:p>
    <w:p w:rsidR="00922FF1" w:rsidRDefault="00922FF1" w:rsidP="00AE3F19">
      <w:pPr>
        <w:spacing w:line="58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年支出预算总额为</w:t>
      </w:r>
      <w:r w:rsidRPr="00177E78">
        <w:rPr>
          <w:rFonts w:ascii="仿宋_GB2312" w:eastAsia="仿宋_GB2312" w:hAnsi="仿宋_GB2312" w:cs="仿宋_GB2312"/>
          <w:sz w:val="32"/>
          <w:szCs w:val="32"/>
        </w:rPr>
        <w:t xml:space="preserve"> 1452.16</w:t>
      </w:r>
      <w:r>
        <w:rPr>
          <w:rFonts w:ascii="仿宋_GB2312" w:eastAsia="仿宋_GB2312" w:hAnsi="仿宋_GB2312" w:cs="仿宋_GB2312" w:hint="eastAsia"/>
          <w:sz w:val="32"/>
          <w:szCs w:val="32"/>
        </w:rPr>
        <w:t>万元，比上年</w:t>
      </w:r>
      <w:r w:rsidRPr="00664E9E">
        <w:rPr>
          <w:rFonts w:ascii="宋体" w:hAnsi="宋体"/>
          <w:sz w:val="32"/>
          <w:szCs w:val="32"/>
        </w:rPr>
        <w:t>1201.38</w:t>
      </w:r>
      <w:r>
        <w:rPr>
          <w:rFonts w:ascii="宋体" w:hAnsi="宋体" w:hint="eastAsia"/>
          <w:sz w:val="32"/>
          <w:szCs w:val="32"/>
        </w:rPr>
        <w:t>万元增长</w:t>
      </w:r>
      <w:r>
        <w:rPr>
          <w:rFonts w:ascii="宋体" w:hAnsi="宋体"/>
          <w:sz w:val="32"/>
          <w:szCs w:val="32"/>
        </w:rPr>
        <w:t>20.87%</w:t>
      </w:r>
      <w:r>
        <w:rPr>
          <w:rFonts w:ascii="宋体" w:hAnsi="宋体" w:hint="eastAsia"/>
          <w:sz w:val="32"/>
          <w:szCs w:val="32"/>
        </w:rPr>
        <w:t>。</w:t>
      </w:r>
      <w:r>
        <w:rPr>
          <w:rFonts w:ascii="仿宋_GB2312" w:eastAsia="仿宋_GB2312" w:hAnsi="仿宋_GB2312" w:cs="仿宋_GB2312" w:hint="eastAsia"/>
          <w:sz w:val="32"/>
          <w:szCs w:val="32"/>
        </w:rPr>
        <w:t>其中：财政拨款（补助）安排的支出</w:t>
      </w:r>
      <w:r w:rsidRPr="00177E78">
        <w:rPr>
          <w:rFonts w:ascii="仿宋_GB2312" w:eastAsia="仿宋_GB2312" w:hAnsi="仿宋_GB2312" w:cs="仿宋_GB2312"/>
          <w:sz w:val="32"/>
          <w:szCs w:val="32"/>
        </w:rPr>
        <w:t xml:space="preserve"> 1452.16</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u w:val="single"/>
        </w:rPr>
        <w:t xml:space="preserve">  </w:t>
      </w:r>
      <w:r w:rsidRPr="00177E78">
        <w:rPr>
          <w:rFonts w:ascii="仿宋_GB2312" w:eastAsia="仿宋_GB2312" w:hAnsi="仿宋_GB2312" w:cs="仿宋_GB2312"/>
          <w:sz w:val="32"/>
          <w:szCs w:val="32"/>
        </w:rPr>
        <w:t xml:space="preserve">1378.56  </w:t>
      </w:r>
      <w:r>
        <w:rPr>
          <w:rFonts w:ascii="仿宋_GB2312" w:eastAsia="仿宋_GB2312" w:hAnsi="仿宋_GB2312" w:cs="仿宋_GB2312" w:hint="eastAsia"/>
          <w:sz w:val="32"/>
          <w:szCs w:val="32"/>
        </w:rPr>
        <w:t>万元。主要是在职人员经费、公用经费、离退休人员经费等。项目支出</w:t>
      </w:r>
      <w:r w:rsidRPr="00177E78">
        <w:rPr>
          <w:rFonts w:ascii="仿宋_GB2312" w:eastAsia="仿宋_GB2312" w:hAnsi="仿宋_GB2312" w:cs="仿宋_GB2312"/>
          <w:sz w:val="32"/>
          <w:szCs w:val="32"/>
        </w:rPr>
        <w:t xml:space="preserve"> 73.60</w:t>
      </w:r>
      <w:r>
        <w:rPr>
          <w:rFonts w:ascii="仿宋_GB2312" w:eastAsia="仿宋_GB2312" w:hAnsi="仿宋_GB2312" w:cs="仿宋_GB2312" w:hint="eastAsia"/>
          <w:sz w:val="32"/>
          <w:szCs w:val="32"/>
        </w:rPr>
        <w:t>万元。主要项目是非物质文化传承人生活补助经费、</w:t>
      </w:r>
      <w:r>
        <w:rPr>
          <w:rFonts w:ascii="仿宋_GB2312" w:eastAsia="仿宋_GB2312" w:hAnsi="仿宋_GB2312" w:cs="仿宋_GB2312" w:hint="eastAsia"/>
          <w:sz w:val="32"/>
          <w:szCs w:val="32"/>
        </w:rPr>
        <w:lastRenderedPageBreak/>
        <w:t>图书馆购书经费、老年人体育事业经费、老年体协活动经费、</w:t>
      </w:r>
      <w:proofErr w:type="gramStart"/>
      <w:r>
        <w:rPr>
          <w:rFonts w:ascii="仿宋_GB2312" w:eastAsia="仿宋_GB2312" w:hAnsi="仿宋_GB2312" w:cs="仿宋_GB2312" w:hint="eastAsia"/>
          <w:sz w:val="32"/>
          <w:szCs w:val="32"/>
        </w:rPr>
        <w:t>老反映员</w:t>
      </w:r>
      <w:proofErr w:type="gramEnd"/>
      <w:r>
        <w:rPr>
          <w:rFonts w:ascii="仿宋_GB2312" w:eastAsia="仿宋_GB2312" w:hAnsi="仿宋_GB2312" w:cs="仿宋_GB2312" w:hint="eastAsia"/>
          <w:sz w:val="32"/>
          <w:szCs w:val="32"/>
        </w:rPr>
        <w:t>补助经费）。</w:t>
      </w:r>
    </w:p>
    <w:p w:rsidR="00922FF1" w:rsidRDefault="00922FF1" w:rsidP="00177E78">
      <w:pPr>
        <w:spacing w:line="620" w:lineRule="exact"/>
        <w:ind w:firstLine="640"/>
        <w:rPr>
          <w:rFonts w:ascii="仿宋_GB2312" w:eastAsia="仿宋_GB2312"/>
          <w:sz w:val="32"/>
          <w:szCs w:val="32"/>
        </w:rPr>
      </w:pP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四</w:t>
      </w:r>
      <w:r>
        <w:rPr>
          <w:rFonts w:ascii="方正黑体_GBK" w:eastAsia="方正黑体_GBK" w:hAnsi="方正黑体_GBK" w:cs="方正黑体_GBK"/>
          <w:sz w:val="32"/>
          <w:szCs w:val="32"/>
        </w:rPr>
        <w:t>)</w:t>
      </w:r>
      <w:r w:rsidRPr="00177E78">
        <w:rPr>
          <w:rFonts w:ascii="仿宋_GB2312" w:eastAsia="仿宋_GB2312"/>
          <w:sz w:val="32"/>
          <w:szCs w:val="32"/>
        </w:rPr>
        <w:t xml:space="preserve"> </w:t>
      </w:r>
      <w:r>
        <w:rPr>
          <w:rFonts w:ascii="仿宋_GB2312" w:eastAsia="仿宋_GB2312"/>
          <w:sz w:val="32"/>
          <w:szCs w:val="32"/>
        </w:rPr>
        <w:t>2017</w:t>
      </w:r>
      <w:r>
        <w:rPr>
          <w:rFonts w:ascii="仿宋_GB2312" w:eastAsia="仿宋_GB2312" w:hint="eastAsia"/>
          <w:sz w:val="32"/>
          <w:szCs w:val="32"/>
        </w:rPr>
        <w:t>年拟安排公车购置及运行维护费</w:t>
      </w:r>
      <w:r>
        <w:rPr>
          <w:rFonts w:ascii="仿宋_GB2312" w:eastAsia="仿宋_GB2312"/>
          <w:sz w:val="32"/>
          <w:szCs w:val="32"/>
        </w:rPr>
        <w:t>26</w:t>
      </w:r>
      <w:r>
        <w:rPr>
          <w:rFonts w:ascii="仿宋_GB2312" w:eastAsia="仿宋_GB2312" w:hint="eastAsia"/>
          <w:sz w:val="32"/>
          <w:szCs w:val="32"/>
        </w:rPr>
        <w:t>万元，比上年</w:t>
      </w:r>
      <w:r>
        <w:rPr>
          <w:rFonts w:ascii="仿宋_GB2312" w:eastAsia="仿宋_GB2312"/>
          <w:sz w:val="32"/>
          <w:szCs w:val="32"/>
        </w:rPr>
        <w:t>26.5</w:t>
      </w:r>
      <w:r>
        <w:rPr>
          <w:rFonts w:ascii="仿宋_GB2312" w:eastAsia="仿宋_GB2312" w:hint="eastAsia"/>
          <w:sz w:val="32"/>
          <w:szCs w:val="32"/>
        </w:rPr>
        <w:t>万元下降</w:t>
      </w:r>
      <w:r>
        <w:rPr>
          <w:rFonts w:ascii="仿宋_GB2312" w:eastAsia="仿宋_GB2312"/>
          <w:sz w:val="32"/>
          <w:szCs w:val="32"/>
        </w:rPr>
        <w:t>2%</w:t>
      </w:r>
      <w:r>
        <w:rPr>
          <w:rFonts w:ascii="仿宋_GB2312" w:eastAsia="仿宋_GB2312" w:hint="eastAsia"/>
          <w:sz w:val="32"/>
          <w:szCs w:val="32"/>
        </w:rPr>
        <w:t>，其中：购置经费</w:t>
      </w:r>
      <w:r>
        <w:rPr>
          <w:rFonts w:ascii="仿宋_GB2312" w:eastAsia="仿宋_GB2312"/>
          <w:sz w:val="32"/>
          <w:szCs w:val="32"/>
        </w:rPr>
        <w:t>0</w:t>
      </w:r>
      <w:r>
        <w:rPr>
          <w:rFonts w:ascii="仿宋_GB2312" w:eastAsia="仿宋_GB2312" w:hint="eastAsia"/>
          <w:sz w:val="32"/>
          <w:szCs w:val="32"/>
        </w:rPr>
        <w:t>万元、运行维护费</w:t>
      </w:r>
      <w:r>
        <w:rPr>
          <w:rFonts w:ascii="仿宋_GB2312" w:eastAsia="仿宋_GB2312"/>
          <w:sz w:val="32"/>
          <w:szCs w:val="32"/>
        </w:rPr>
        <w:t>26</w:t>
      </w:r>
      <w:r>
        <w:rPr>
          <w:rFonts w:ascii="仿宋_GB2312" w:eastAsia="仿宋_GB2312" w:hint="eastAsia"/>
          <w:sz w:val="32"/>
          <w:szCs w:val="32"/>
        </w:rPr>
        <w:t>万元，主要用于保障政府部门、党群部门、其他部门公务业务工作开展，</w:t>
      </w:r>
      <w:proofErr w:type="gramStart"/>
      <w:r>
        <w:rPr>
          <w:rFonts w:ascii="仿宋_GB2312" w:eastAsia="仿宋_GB2312" w:hint="eastAsia"/>
          <w:sz w:val="32"/>
          <w:szCs w:val="32"/>
        </w:rPr>
        <w:t>拟产生</w:t>
      </w:r>
      <w:proofErr w:type="gramEnd"/>
      <w:r>
        <w:rPr>
          <w:rFonts w:ascii="仿宋_GB2312" w:eastAsia="仿宋_GB2312" w:hint="eastAsia"/>
          <w:sz w:val="32"/>
          <w:szCs w:val="32"/>
        </w:rPr>
        <w:t>的公务用车燃料费、维修费、过路过桥费、保险费等支出。</w:t>
      </w:r>
    </w:p>
    <w:p w:rsidR="00922FF1" w:rsidRDefault="00922FF1" w:rsidP="00177E78">
      <w:pPr>
        <w:spacing w:line="360" w:lineRule="auto"/>
        <w:rPr>
          <w:rFonts w:ascii="仿宋_GB2312" w:eastAsia="仿宋_GB2312" w:cs="方正仿宋_GBK"/>
          <w:sz w:val="32"/>
          <w:szCs w:val="32"/>
          <w:lang w:val="zh-CN"/>
        </w:rPr>
      </w:pPr>
      <w:r>
        <w:rPr>
          <w:rFonts w:ascii="仿宋_GB2312" w:eastAsia="仿宋_GB2312" w:cs="方正仿宋_GBK"/>
          <w:sz w:val="32"/>
          <w:szCs w:val="32"/>
        </w:rPr>
        <w:t xml:space="preserve">   </w:t>
      </w:r>
      <w:r>
        <w:rPr>
          <w:rFonts w:ascii="仿宋_GB2312" w:eastAsia="仿宋_GB2312" w:cs="方正仿宋_GBK"/>
          <w:sz w:val="32"/>
          <w:szCs w:val="32"/>
          <w:lang w:val="zh-CN"/>
        </w:rPr>
        <w:t>201</w:t>
      </w:r>
      <w:r>
        <w:rPr>
          <w:rFonts w:ascii="仿宋_GB2312" w:eastAsia="仿宋_GB2312" w:cs="方正仿宋_GBK"/>
          <w:sz w:val="32"/>
          <w:szCs w:val="32"/>
        </w:rPr>
        <w:t>7</w:t>
      </w:r>
      <w:r>
        <w:rPr>
          <w:rFonts w:ascii="仿宋_GB2312" w:eastAsia="仿宋_GB2312" w:cs="方正仿宋_GBK" w:hint="eastAsia"/>
          <w:sz w:val="32"/>
          <w:szCs w:val="32"/>
          <w:lang w:val="zh-CN"/>
        </w:rPr>
        <w:t>年三</w:t>
      </w:r>
      <w:proofErr w:type="gramStart"/>
      <w:r>
        <w:rPr>
          <w:rFonts w:ascii="仿宋_GB2312" w:eastAsia="仿宋_GB2312" w:cs="方正仿宋_GBK" w:hint="eastAsia"/>
          <w:sz w:val="32"/>
          <w:szCs w:val="32"/>
          <w:lang w:val="zh-CN"/>
        </w:rPr>
        <w:t>公经费</w:t>
      </w:r>
      <w:proofErr w:type="gramEnd"/>
      <w:r>
        <w:rPr>
          <w:rFonts w:ascii="仿宋_GB2312" w:eastAsia="仿宋_GB2312" w:cs="方正仿宋_GBK" w:hint="eastAsia"/>
          <w:sz w:val="32"/>
          <w:szCs w:val="32"/>
          <w:lang w:val="zh-CN"/>
        </w:rPr>
        <w:t>预算数比上年下降</w:t>
      </w:r>
      <w:r>
        <w:rPr>
          <w:rFonts w:ascii="仿宋_GB2312" w:eastAsia="仿宋_GB2312" w:cs="方正仿宋_GBK"/>
          <w:sz w:val="32"/>
          <w:szCs w:val="32"/>
        </w:rPr>
        <w:t>3</w:t>
      </w:r>
      <w:r>
        <w:rPr>
          <w:rFonts w:ascii="仿宋_GB2312" w:eastAsia="仿宋_GB2312" w:cs="方正仿宋_GBK"/>
          <w:sz w:val="32"/>
          <w:szCs w:val="32"/>
          <w:lang w:val="zh-CN"/>
        </w:rPr>
        <w:t>%</w:t>
      </w:r>
      <w:r>
        <w:rPr>
          <w:rFonts w:ascii="仿宋_GB2312" w:eastAsia="仿宋_GB2312" w:cs="方正仿宋_GBK" w:hint="eastAsia"/>
          <w:sz w:val="32"/>
          <w:szCs w:val="32"/>
          <w:lang w:val="zh-CN"/>
        </w:rPr>
        <w:t>。公务接待费</w:t>
      </w:r>
      <w:r>
        <w:rPr>
          <w:rFonts w:ascii="仿宋_GB2312" w:eastAsia="仿宋_GB2312" w:cs="方正仿宋_GBK"/>
          <w:sz w:val="32"/>
          <w:szCs w:val="32"/>
          <w:lang w:val="zh-CN"/>
        </w:rPr>
        <w:t>12</w:t>
      </w:r>
      <w:r>
        <w:rPr>
          <w:rFonts w:ascii="仿宋_GB2312" w:eastAsia="仿宋_GB2312" w:cs="方正仿宋_GBK" w:hint="eastAsia"/>
          <w:sz w:val="32"/>
          <w:szCs w:val="32"/>
          <w:lang w:val="zh-CN"/>
        </w:rPr>
        <w:t>万元，比上年</w:t>
      </w:r>
      <w:r>
        <w:rPr>
          <w:rFonts w:ascii="仿宋_GB2312" w:eastAsia="仿宋_GB2312" w:cs="方正仿宋_GBK"/>
          <w:sz w:val="32"/>
          <w:szCs w:val="32"/>
          <w:lang w:val="zh-CN"/>
        </w:rPr>
        <w:t>12.5</w:t>
      </w:r>
      <w:r>
        <w:rPr>
          <w:rFonts w:ascii="仿宋_GB2312" w:eastAsia="仿宋_GB2312" w:cs="方正仿宋_GBK" w:hint="eastAsia"/>
          <w:sz w:val="32"/>
          <w:szCs w:val="32"/>
          <w:lang w:val="zh-CN"/>
        </w:rPr>
        <w:t>万元下降</w:t>
      </w:r>
      <w:r>
        <w:rPr>
          <w:rFonts w:ascii="仿宋_GB2312" w:eastAsia="仿宋_GB2312" w:cs="方正仿宋_GBK"/>
          <w:sz w:val="32"/>
          <w:szCs w:val="32"/>
        </w:rPr>
        <w:t>4</w:t>
      </w:r>
      <w:r>
        <w:rPr>
          <w:rFonts w:ascii="仿宋_GB2312" w:eastAsia="仿宋_GB2312" w:cs="方正仿宋_GBK"/>
          <w:sz w:val="32"/>
          <w:szCs w:val="32"/>
          <w:lang w:val="zh-CN"/>
        </w:rPr>
        <w:t>%</w:t>
      </w:r>
      <w:r>
        <w:rPr>
          <w:rFonts w:ascii="仿宋_GB2312" w:eastAsia="仿宋_GB2312" w:cs="方正仿宋_GBK" w:hint="eastAsia"/>
          <w:sz w:val="32"/>
          <w:szCs w:val="32"/>
          <w:lang w:val="zh-CN"/>
        </w:rPr>
        <w:t>，公务用车购置下降</w:t>
      </w:r>
      <w:r>
        <w:rPr>
          <w:rFonts w:ascii="仿宋_GB2312" w:eastAsia="仿宋_GB2312" w:cs="方正仿宋_GBK"/>
          <w:sz w:val="32"/>
          <w:szCs w:val="32"/>
        </w:rPr>
        <w:t>0</w:t>
      </w:r>
      <w:r>
        <w:rPr>
          <w:rFonts w:ascii="仿宋_GB2312" w:eastAsia="仿宋_GB2312" w:cs="方正仿宋_GBK"/>
          <w:sz w:val="32"/>
          <w:szCs w:val="32"/>
          <w:lang w:val="zh-CN"/>
        </w:rPr>
        <w:t xml:space="preserve"> %</w:t>
      </w:r>
      <w:r>
        <w:rPr>
          <w:rFonts w:ascii="仿宋_GB2312" w:eastAsia="仿宋_GB2312" w:cs="方正仿宋_GBK" w:hint="eastAsia"/>
          <w:sz w:val="32"/>
          <w:szCs w:val="32"/>
          <w:lang w:val="zh-CN"/>
        </w:rPr>
        <w:t>（没有）。</w:t>
      </w:r>
    </w:p>
    <w:p w:rsidR="00922FF1" w:rsidRDefault="00922FF1" w:rsidP="00AE3F19">
      <w:pPr>
        <w:widowControl/>
        <w:snapToGrid w:val="0"/>
        <w:spacing w:before="100" w:after="100" w:line="360" w:lineRule="auto"/>
        <w:ind w:firstLineChars="50" w:firstLine="16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（五）名词解释</w:t>
      </w:r>
    </w:p>
    <w:p w:rsidR="00922FF1" w:rsidRDefault="00922FF1">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922FF1" w:rsidRDefault="00922FF1">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922FF1" w:rsidRDefault="00922FF1">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922FF1" w:rsidRDefault="00922FF1">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w:t>
      </w:r>
      <w:r>
        <w:rPr>
          <w:rFonts w:ascii="Times New Roman" w:eastAsia="方正仿宋_GBK" w:hAnsi="Times New Roman" w:hint="eastAsia"/>
          <w:color w:val="000000"/>
          <w:sz w:val="32"/>
          <w:szCs w:val="32"/>
        </w:rPr>
        <w:lastRenderedPageBreak/>
        <w:t>公用房水电费、办公用房取暖费、办公用房物业管理费、公务用车运行维护费以及其他费用。</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8.</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对个人和家庭的补助反映政府用于对个人和家庭的补助支出。</w:t>
      </w:r>
    </w:p>
    <w:p w:rsidR="00922FF1" w:rsidRDefault="00922FF1" w:rsidP="00AE3F19">
      <w:pPr>
        <w:widowControl/>
        <w:snapToGrid w:val="0"/>
        <w:spacing w:before="100" w:after="100" w:line="360" w:lineRule="auto"/>
        <w:ind w:firstLineChars="200" w:firstLine="640"/>
        <w:jc w:val="left"/>
        <w:rPr>
          <w:rFonts w:ascii="Times New Roman" w:eastAsia="方正仿宋_GBK" w:hAnsi="Times New Roman"/>
          <w:kern w:val="0"/>
          <w:sz w:val="32"/>
          <w:szCs w:val="32"/>
        </w:rPr>
      </w:pPr>
      <w:bookmarkStart w:id="0" w:name="_GoBack"/>
      <w:bookmarkEnd w:id="0"/>
      <w:r>
        <w:rPr>
          <w:rFonts w:ascii="Times New Roman" w:eastAsia="方正仿宋_GBK" w:hAnsi="Times New Roman"/>
          <w:sz w:val="32"/>
          <w:szCs w:val="32"/>
        </w:rPr>
        <w:t>11.</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922FF1" w:rsidRDefault="00922FF1">
      <w:pPr>
        <w:rPr>
          <w:rFonts w:ascii="Times New Roman" w:eastAsia="方正仿宋_GBK" w:hAnsi="Times New Roman"/>
          <w:sz w:val="32"/>
          <w:szCs w:val="32"/>
        </w:rPr>
      </w:pPr>
    </w:p>
    <w:sectPr w:rsidR="00922FF1" w:rsidSect="009E00B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26D" w:rsidRDefault="0004026D" w:rsidP="009E00BD">
      <w:r>
        <w:separator/>
      </w:r>
    </w:p>
  </w:endnote>
  <w:endnote w:type="continuationSeparator" w:id="0">
    <w:p w:rsidR="0004026D" w:rsidRDefault="0004026D" w:rsidP="009E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26D" w:rsidRDefault="0004026D" w:rsidP="009E00BD">
      <w:r>
        <w:separator/>
      </w:r>
    </w:p>
  </w:footnote>
  <w:footnote w:type="continuationSeparator" w:id="0">
    <w:p w:rsidR="0004026D" w:rsidRDefault="0004026D" w:rsidP="009E0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FF1" w:rsidRDefault="00922FF1">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4026D"/>
    <w:rsid w:val="000A7675"/>
    <w:rsid w:val="00177E78"/>
    <w:rsid w:val="0033237A"/>
    <w:rsid w:val="0044594A"/>
    <w:rsid w:val="004B6EF9"/>
    <w:rsid w:val="00523600"/>
    <w:rsid w:val="005624FA"/>
    <w:rsid w:val="005F3C22"/>
    <w:rsid w:val="00664E9E"/>
    <w:rsid w:val="0067503A"/>
    <w:rsid w:val="00686376"/>
    <w:rsid w:val="00811577"/>
    <w:rsid w:val="008406E2"/>
    <w:rsid w:val="00894452"/>
    <w:rsid w:val="00922FF1"/>
    <w:rsid w:val="009A0E2A"/>
    <w:rsid w:val="009A78B9"/>
    <w:rsid w:val="009E00BD"/>
    <w:rsid w:val="00A64A98"/>
    <w:rsid w:val="00AB5EA9"/>
    <w:rsid w:val="00AD609E"/>
    <w:rsid w:val="00AE3F19"/>
    <w:rsid w:val="00B92053"/>
    <w:rsid w:val="00BC4D49"/>
    <w:rsid w:val="00C30E81"/>
    <w:rsid w:val="00C57F69"/>
    <w:rsid w:val="00C93C43"/>
    <w:rsid w:val="00CA30FF"/>
    <w:rsid w:val="00DA6F43"/>
    <w:rsid w:val="00E051F7"/>
    <w:rsid w:val="00EC1EAE"/>
    <w:rsid w:val="00F26059"/>
    <w:rsid w:val="00F53A14"/>
    <w:rsid w:val="00F8292F"/>
    <w:rsid w:val="00FD0540"/>
    <w:rsid w:val="00FE302C"/>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0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E00BD"/>
    <w:pPr>
      <w:tabs>
        <w:tab w:val="center" w:pos="4153"/>
        <w:tab w:val="right" w:pos="8306"/>
      </w:tabs>
      <w:snapToGrid w:val="0"/>
      <w:jc w:val="left"/>
    </w:pPr>
    <w:rPr>
      <w:sz w:val="18"/>
    </w:rPr>
  </w:style>
  <w:style w:type="character" w:customStyle="1" w:styleId="Char">
    <w:name w:val="页脚 Char"/>
    <w:link w:val="a3"/>
    <w:uiPriority w:val="99"/>
    <w:semiHidden/>
    <w:locked/>
    <w:rsid w:val="00811577"/>
    <w:rPr>
      <w:rFonts w:cs="Times New Roman"/>
      <w:sz w:val="18"/>
      <w:szCs w:val="18"/>
    </w:rPr>
  </w:style>
  <w:style w:type="paragraph" w:styleId="a4">
    <w:name w:val="header"/>
    <w:basedOn w:val="a"/>
    <w:link w:val="Char0"/>
    <w:uiPriority w:val="99"/>
    <w:rsid w:val="009E00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811577"/>
    <w:rPr>
      <w:rFonts w:cs="Times New Roman"/>
      <w:sz w:val="18"/>
      <w:szCs w:val="18"/>
    </w:rPr>
  </w:style>
  <w:style w:type="paragraph" w:styleId="a5">
    <w:name w:val="Normal (Web)"/>
    <w:basedOn w:val="a"/>
    <w:uiPriority w:val="99"/>
    <w:rsid w:val="009E00BD"/>
    <w:pPr>
      <w:spacing w:beforeAutospacing="1" w:afterAutospacing="1"/>
      <w:ind w:firstLine="420"/>
      <w:jc w:val="left"/>
    </w:pPr>
    <w:rPr>
      <w:kern w:val="0"/>
      <w:sz w:val="24"/>
    </w:rPr>
  </w:style>
  <w:style w:type="character" w:styleId="a6">
    <w:name w:val="Strong"/>
    <w:uiPriority w:val="99"/>
    <w:qFormat/>
    <w:rsid w:val="009E00BD"/>
    <w:rPr>
      <w:rFonts w:cs="Times New Roman"/>
      <w:b/>
    </w:rPr>
  </w:style>
  <w:style w:type="paragraph" w:customStyle="1" w:styleId="Char1">
    <w:name w:val="Char"/>
    <w:basedOn w:val="a"/>
    <w:uiPriority w:val="99"/>
    <w:rsid w:val="00177E78"/>
    <w:pPr>
      <w:widowControl/>
      <w:spacing w:after="160" w:line="240" w:lineRule="exact"/>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Pages>
  <Words>222</Words>
  <Characters>1271</Characters>
  <Application>Microsoft Office Word</Application>
  <DocSecurity>0</DocSecurity>
  <Lines>10</Lines>
  <Paragraphs>2</Paragraphs>
  <ScaleCrop>false</ScaleCrop>
  <Company>德宏州盈江县党政机关单位</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12</cp:revision>
  <cp:lastPrinted>2017-11-01T13:36:00Z</cp:lastPrinted>
  <dcterms:created xsi:type="dcterms:W3CDTF">2017-11-02T08:21:00Z</dcterms:created>
  <dcterms:modified xsi:type="dcterms:W3CDTF">2017-11-08T10:13:00Z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