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line="560" w:lineRule="exact"/>
        <w:ind w:left="0" w:leftChars="0" w:right="0" w:rightChars="0" w:firstLine="0" w:firstLineChars="0"/>
        <w:jc w:val="center"/>
        <w:textAlignment w:val="auto"/>
        <w:outlineLvl w:val="9"/>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盈江县发展和改革局关于重大建设项目批准和实施领域政府信息公开的情况报告</w:t>
      </w:r>
    </w:p>
    <w:p>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小标宋_GBK" w:hAnsi="方正小标宋_GBK" w:eastAsia="方正小标宋_GBK" w:cs="方正小标宋_GBK"/>
          <w:kern w:val="0"/>
          <w:sz w:val="32"/>
          <w:szCs w:val="32"/>
          <w:lang w:val="en-US" w:eastAsia="zh-CN" w:bidi="ar"/>
        </w:rPr>
      </w:pPr>
    </w:p>
    <w:p>
      <w:pPr>
        <w:keepNext w:val="0"/>
        <w:keepLines w:val="0"/>
        <w:pageBreakBefore w:val="0"/>
        <w:widowControl/>
        <w:suppressLineNumbers w:val="0"/>
        <w:pBdr>
          <w:top w:val="none" w:color="auto" w:sz="0" w:space="0"/>
        </w:pBd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根据《盈江县人民政府办公室关于推进重大建设项目批准和实施领域政府信息公开的实施意见》（盈政办发【2018】149号）文件精神，我局高度重视，认真对照实施意见，现将我局工作开展情况报告如下：</w:t>
      </w:r>
    </w:p>
    <w:p>
      <w:pPr>
        <w:keepNext w:val="0"/>
        <w:keepLines w:val="0"/>
        <w:pageBreakBefore w:val="0"/>
        <w:widowControl/>
        <w:numPr>
          <w:ilvl w:val="0"/>
          <w:numId w:val="1"/>
        </w:numPr>
        <w:suppressLineNumbers w:val="0"/>
        <w:pBdr>
          <w:top w:val="none" w:color="auto" w:sz="0" w:space="0"/>
        </w:pBdr>
        <w:kinsoku/>
        <w:wordWrap/>
        <w:overflowPunct/>
        <w:topLinePunct w:val="0"/>
        <w:autoSpaceDE/>
        <w:autoSpaceDN/>
        <w:bidi w:val="0"/>
        <w:adjustRightInd/>
        <w:snapToGrid/>
        <w:spacing w:line="560" w:lineRule="exact"/>
        <w:ind w:left="0" w:leftChars="0" w:right="0" w:rightChars="0" w:firstLine="640" w:firstLineChars="200"/>
        <w:jc w:val="left"/>
        <w:textAlignment w:val="auto"/>
        <w:outlineLvl w:val="9"/>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重大项目批准服务信息</w:t>
      </w: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left="0" w:leftChars="0"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xml:space="preserve">   我局根据审批职能职责，共涉及到政府投资项目可行性研究报告的审批、政府投资项目实施方案的审查、固定资产投资项目的节能审查、企业投资项目的备案、依法必须招标的基建工程、特许经营项目招标方式和招标范围。我局通过在线监管平台、网上服务大厅、政府门户网站，已经将项目的申报要求、材料清单、办理流程、办理时限、联系方式、请示模板，监督举报方式等已进行公示。</w:t>
      </w: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二、批准结果信息</w:t>
      </w: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2018年以来，我局对政府投资性项目可行性研究报告审批、实施方案、企业项目备案等项目均通过在线监管平台进行受理办结。</w:t>
      </w: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left="0" w:leftChars="0" w:right="0" w:rightChars="0" w:firstLine="640"/>
        <w:jc w:val="left"/>
        <w:textAlignment w:val="auto"/>
        <w:outlineLvl w:val="9"/>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我局已通过政府门户网站，将投资在500万元以上政府投资项目可行性研究报告审批 11件、政府投资在100万元以上实施方案审批35件、投资在500万元以上的企业投资项目备案19件在网站上进行公示。</w:t>
      </w:r>
    </w:p>
    <w:p>
      <w:pPr>
        <w:keepNext w:val="0"/>
        <w:keepLines w:val="0"/>
        <w:pageBreakBefore w:val="0"/>
        <w:widowControl/>
        <w:numPr>
          <w:ilvl w:val="0"/>
          <w:numId w:val="2"/>
        </w:numPr>
        <w:suppressLineNumbers w:val="0"/>
        <w:pBdr>
          <w:top w:val="none" w:color="auto" w:sz="0" w:space="0"/>
        </w:pBdr>
        <w:kinsoku/>
        <w:wordWrap/>
        <w:overflowPunct/>
        <w:topLinePunct w:val="0"/>
        <w:autoSpaceDE/>
        <w:autoSpaceDN/>
        <w:bidi w:val="0"/>
        <w:adjustRightInd/>
        <w:snapToGrid/>
        <w:spacing w:line="560" w:lineRule="exact"/>
        <w:ind w:leftChars="200"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下一步工作措施</w:t>
      </w: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560" w:lineRule="exact"/>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xml:space="preserve">   我局在下一步工作中，严格按照《盈江县人民政府办公室关于推进重大建设项目批准和实施领域政府信息公开的实施意见》（盈政办发【2018】149号）文件精神，定期将我局项目审批情况、资金申报情况、国家政策投向等通过政府门户网站第一时间公布。并在县政府的统一安排下，配合各行业部门做好各单位的信息公开工作。</w:t>
      </w: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560" w:lineRule="exact"/>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560" w:lineRule="exact"/>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xml:space="preserve">           </w:t>
      </w: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560" w:lineRule="exact"/>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xml:space="preserve">                              盈江县发展和改革局</w:t>
      </w: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560" w:lineRule="exact"/>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xml:space="preserve">                               2018年11月20日</w:t>
      </w: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r>
        <w:rPr>
          <w:rFonts w:hint="eastAsia" w:ascii="方正仿宋_GBK" w:hAnsi="方正仿宋_GBK" w:eastAsia="方正仿宋_GBK" w:cs="方正仿宋_GBK"/>
          <w:kern w:val="0"/>
          <w:sz w:val="32"/>
          <w:szCs w:val="32"/>
          <w:lang w:val="en-US" w:eastAsia="zh-CN" w:bidi="ar"/>
        </w:rPr>
        <w:t xml:space="preserve">  </w:t>
      </w: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bookmarkStart w:id="0" w:name="_GoBack"/>
      <w:bookmarkEnd w:id="0"/>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center"/>
        <w:textAlignment w:val="auto"/>
        <w:outlineLvl w:val="9"/>
        <w:rPr>
          <w:rFonts w:hint="eastAsia" w:ascii="方正小标宋_GBK" w:hAnsi="方正小标宋_GBK" w:eastAsia="方正小标宋_GBK" w:cs="方正小标宋_GBK"/>
          <w:kern w:val="0"/>
          <w:sz w:val="36"/>
          <w:szCs w:val="36"/>
          <w:lang w:val="en-US" w:eastAsia="zh-CN" w:bidi="ar"/>
        </w:rPr>
      </w:pPr>
      <w:r>
        <w:rPr>
          <w:rFonts w:hint="eastAsia" w:ascii="方正小标宋_GBK" w:hAnsi="方正小标宋_GBK" w:eastAsia="方正小标宋_GBK" w:cs="方正小标宋_GBK"/>
          <w:kern w:val="0"/>
          <w:sz w:val="36"/>
          <w:szCs w:val="36"/>
          <w:lang w:val="en-US" w:eastAsia="zh-CN" w:bidi="ar"/>
        </w:rPr>
        <w:t>发改局通过在线监管平台进行项目办结公示</w:t>
      </w: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tbl>
      <w:tblPr>
        <w:tblStyle w:val="3"/>
        <w:tblW w:w="9675"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675"/>
        <w:gridCol w:w="3090"/>
        <w:gridCol w:w="930"/>
        <w:gridCol w:w="885"/>
        <w:gridCol w:w="840"/>
        <w:gridCol w:w="975"/>
        <w:gridCol w:w="1275"/>
        <w:gridCol w:w="100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60" w:hRule="atLeast"/>
        </w:trPr>
        <w:tc>
          <w:tcPr>
            <w:tcW w:w="9675" w:type="dxa"/>
            <w:gridSpan w:val="8"/>
            <w:shd w:val="clear" w:color="auto" w:fill="auto"/>
            <w:vAlign w:val="center"/>
          </w:tcPr>
          <w:p>
            <w:pPr>
              <w:keepNext w:val="0"/>
              <w:keepLines w:val="0"/>
              <w:widowControl/>
              <w:suppressLineNumbers w:val="0"/>
              <w:jc w:val="center"/>
              <w:textAlignment w:val="center"/>
              <w:rPr>
                <w:rFonts w:ascii="宋体" w:hAnsi="宋体" w:eastAsia="宋体" w:cs="宋体"/>
                <w:b/>
                <w:i w:val="0"/>
                <w:color w:val="000000"/>
                <w:sz w:val="40"/>
                <w:szCs w:val="40"/>
                <w:u w:val="none"/>
              </w:rPr>
            </w:pPr>
            <w:r>
              <w:rPr>
                <w:rFonts w:ascii="宋体" w:hAnsi="宋体" w:eastAsia="宋体" w:cs="宋体"/>
                <w:b/>
                <w:i w:val="0"/>
                <w:color w:val="000000"/>
                <w:kern w:val="0"/>
                <w:sz w:val="40"/>
                <w:szCs w:val="40"/>
                <w:u w:val="none"/>
                <w:lang w:val="en-US" w:eastAsia="zh-CN" w:bidi="ar"/>
              </w:rPr>
              <w:t>盈江县发展和改革局办件统计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65" w:hRule="atLeast"/>
        </w:trPr>
        <w:tc>
          <w:tcPr>
            <w:tcW w:w="9675" w:type="dxa"/>
            <w:gridSpan w:val="8"/>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2"/>
                <w:szCs w:val="22"/>
                <w:u w:val="none"/>
              </w:rPr>
            </w:pPr>
            <w:r>
              <w:rPr>
                <w:rFonts w:ascii="宋体" w:hAnsi="宋体" w:eastAsia="宋体" w:cs="宋体"/>
                <w:i w:val="0"/>
                <w:color w:val="000000"/>
                <w:kern w:val="0"/>
                <w:sz w:val="22"/>
                <w:szCs w:val="22"/>
                <w:u w:val="none"/>
                <w:lang w:val="en-US" w:eastAsia="zh-CN" w:bidi="ar"/>
              </w:rPr>
              <w:t>统计范围：2018-01-01 至 2018-11-20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67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序号</w:t>
            </w:r>
          </w:p>
        </w:tc>
        <w:tc>
          <w:tcPr>
            <w:tcW w:w="30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事项名称</w:t>
            </w:r>
          </w:p>
        </w:tc>
        <w:tc>
          <w:tcPr>
            <w:tcW w:w="93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审查中</w:t>
            </w:r>
          </w:p>
        </w:tc>
        <w:tc>
          <w:tcPr>
            <w:tcW w:w="88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办理中</w:t>
            </w:r>
          </w:p>
        </w:tc>
        <w:tc>
          <w:tcPr>
            <w:tcW w:w="8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补退件</w:t>
            </w:r>
          </w:p>
        </w:tc>
        <w:tc>
          <w:tcPr>
            <w:tcW w:w="225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已办结</w:t>
            </w:r>
          </w:p>
        </w:tc>
        <w:tc>
          <w:tcPr>
            <w:tcW w:w="100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合计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50" w:hRule="atLeast"/>
        </w:trPr>
        <w:tc>
          <w:tcPr>
            <w:tcW w:w="67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30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3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8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8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准予审批</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不准予审批</w:t>
            </w:r>
          </w:p>
        </w:tc>
        <w:tc>
          <w:tcPr>
            <w:tcW w:w="100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trPr>
        <w:tc>
          <w:tcPr>
            <w:tcW w:w="675" w:type="dxa"/>
            <w:tcBorders>
              <w:top w:val="single" w:color="000000" w:sz="4" w:space="0"/>
              <w:left w:val="single" w:color="000000" w:sz="4" w:space="0"/>
              <w:bottom w:val="single" w:color="000000" w:sz="4" w:space="0"/>
              <w:right w:val="single" w:color="000000" w:sz="4" w:space="0"/>
            </w:tcBorders>
            <w:shd w:val="clear" w:color="C0C0C0" w:fill="C0C0C0"/>
            <w:vAlign w:val="center"/>
          </w:tcPr>
          <w:p>
            <w:pPr>
              <w:jc w:val="center"/>
              <w:rPr>
                <w:rFonts w:hint="eastAsia" w:ascii="宋体" w:hAnsi="宋体" w:eastAsia="宋体" w:cs="宋体"/>
                <w:i w:val="0"/>
                <w:color w:val="000000"/>
                <w:sz w:val="24"/>
                <w:szCs w:val="24"/>
                <w:u w:val="none"/>
              </w:rPr>
            </w:pPr>
          </w:p>
        </w:tc>
        <w:tc>
          <w:tcPr>
            <w:tcW w:w="3090" w:type="dxa"/>
            <w:tcBorders>
              <w:top w:val="single" w:color="000000" w:sz="4" w:space="0"/>
              <w:left w:val="single" w:color="000000" w:sz="4" w:space="0"/>
              <w:bottom w:val="single" w:color="000000" w:sz="4" w:space="0"/>
              <w:right w:val="single" w:color="000000" w:sz="4" w:space="0"/>
            </w:tcBorders>
            <w:shd w:val="clear" w:color="C0C0C0" w:fill="C0C0C0"/>
            <w:vAlign w:val="center"/>
          </w:tcPr>
          <w:p>
            <w:pPr>
              <w:jc w:val="center"/>
              <w:rPr>
                <w:rFonts w:hint="eastAsia" w:ascii="宋体" w:hAnsi="宋体" w:eastAsia="宋体" w:cs="宋体"/>
                <w:i w:val="0"/>
                <w:color w:val="000000"/>
                <w:sz w:val="24"/>
                <w:szCs w:val="24"/>
                <w:u w:val="none"/>
              </w:rPr>
            </w:pPr>
          </w:p>
        </w:tc>
        <w:tc>
          <w:tcPr>
            <w:tcW w:w="930" w:type="dxa"/>
            <w:tcBorders>
              <w:top w:val="single" w:color="000000" w:sz="4" w:space="0"/>
              <w:left w:val="single" w:color="000000" w:sz="4" w:space="0"/>
              <w:bottom w:val="single" w:color="000000" w:sz="4" w:space="0"/>
              <w:right w:val="single" w:color="000000" w:sz="4" w:space="0"/>
            </w:tcBorders>
            <w:shd w:val="clear" w:color="C0C0C0" w:fill="C0C0C0"/>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C0C0C0" w:fill="C0C0C0"/>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6</w:t>
            </w:r>
          </w:p>
        </w:tc>
        <w:tc>
          <w:tcPr>
            <w:tcW w:w="840" w:type="dxa"/>
            <w:tcBorders>
              <w:top w:val="single" w:color="000000" w:sz="4" w:space="0"/>
              <w:left w:val="single" w:color="000000" w:sz="4" w:space="0"/>
              <w:bottom w:val="single" w:color="000000" w:sz="4" w:space="0"/>
              <w:right w:val="single" w:color="000000" w:sz="4" w:space="0"/>
            </w:tcBorders>
            <w:shd w:val="clear" w:color="C0C0C0" w:fill="C0C0C0"/>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C0C0C0" w:fill="C0C0C0"/>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222</w:t>
            </w:r>
          </w:p>
        </w:tc>
        <w:tc>
          <w:tcPr>
            <w:tcW w:w="1275" w:type="dxa"/>
            <w:tcBorders>
              <w:top w:val="single" w:color="000000" w:sz="4" w:space="0"/>
              <w:left w:val="single" w:color="000000" w:sz="4" w:space="0"/>
              <w:bottom w:val="single" w:color="000000" w:sz="4" w:space="0"/>
              <w:right w:val="single" w:color="000000" w:sz="4" w:space="0"/>
            </w:tcBorders>
            <w:shd w:val="clear" w:color="C0C0C0" w:fill="C0C0C0"/>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14</w:t>
            </w:r>
          </w:p>
        </w:tc>
        <w:tc>
          <w:tcPr>
            <w:tcW w:w="1005" w:type="dxa"/>
            <w:tcBorders>
              <w:top w:val="single" w:color="000000" w:sz="4" w:space="0"/>
              <w:left w:val="single" w:color="000000" w:sz="4" w:space="0"/>
              <w:bottom w:val="single" w:color="000000" w:sz="4" w:space="0"/>
              <w:right w:val="single" w:color="000000" w:sz="4" w:space="0"/>
            </w:tcBorders>
            <w:shd w:val="clear" w:color="C0C0C0" w:fill="C0C0C0"/>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243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固定资产投资项目（初步设计）实施方案的审批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94</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96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2</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企业投资项目备案</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73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8</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82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投资项目核准批复(总投资在5000万元以下的旅游类项目)</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依法必须招标的基建工程、特许经营项目招标方式和招标范围的核准</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政府出资的投资项目审批可行性研究报告</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51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4</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60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70" w:hRule="atLeast"/>
        </w:trPr>
        <w:tc>
          <w:tcPr>
            <w:tcW w:w="6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6</w:t>
            </w:r>
          </w:p>
        </w:tc>
        <w:tc>
          <w:tcPr>
            <w:tcW w:w="309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(已变更)政府投资和使用国有资金项目招标方案审批</w:t>
            </w:r>
          </w:p>
        </w:tc>
        <w:tc>
          <w:tcPr>
            <w:tcW w:w="93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8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84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9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c>
          <w:tcPr>
            <w:tcW w:w="127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0</w:t>
            </w:r>
          </w:p>
        </w:tc>
        <w:tc>
          <w:tcPr>
            <w:tcW w:w="1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宋体" w:hAnsi="宋体" w:eastAsia="宋体" w:cs="宋体"/>
                <w:i w:val="0"/>
                <w:color w:val="000000"/>
                <w:sz w:val="24"/>
                <w:szCs w:val="24"/>
                <w:u w:val="none"/>
              </w:rPr>
            </w:pPr>
            <w:r>
              <w:rPr>
                <w:rFonts w:ascii="宋体" w:hAnsi="宋体" w:eastAsia="宋体" w:cs="宋体"/>
                <w:i w:val="0"/>
                <w:color w:val="000000"/>
                <w:kern w:val="0"/>
                <w:sz w:val="24"/>
                <w:szCs w:val="24"/>
                <w:u w:val="none"/>
                <w:lang w:val="en-US" w:eastAsia="zh-CN" w:bidi="ar"/>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0" w:hRule="atLeast"/>
        </w:trPr>
        <w:tc>
          <w:tcPr>
            <w:tcW w:w="9675" w:type="dxa"/>
            <w:gridSpan w:val="8"/>
            <w:shd w:val="clear" w:color="auto" w:fill="auto"/>
            <w:vAlign w:val="center"/>
          </w:tcPr>
          <w:p>
            <w:pPr>
              <w:keepNext w:val="0"/>
              <w:keepLines w:val="0"/>
              <w:widowControl/>
              <w:suppressLineNumbers w:val="0"/>
              <w:jc w:val="left"/>
              <w:textAlignment w:val="center"/>
              <w:rPr>
                <w:rFonts w:ascii="宋体" w:hAnsi="宋体" w:eastAsia="宋体" w:cs="宋体"/>
                <w:i w:val="0"/>
                <w:color w:val="000000"/>
                <w:sz w:val="18"/>
                <w:szCs w:val="18"/>
                <w:u w:val="none"/>
              </w:rPr>
            </w:pPr>
            <w:r>
              <w:rPr>
                <w:rFonts w:ascii="宋体" w:hAnsi="宋体" w:eastAsia="宋体" w:cs="宋体"/>
                <w:i w:val="0"/>
                <w:color w:val="000000"/>
                <w:kern w:val="0"/>
                <w:sz w:val="18"/>
                <w:szCs w:val="18"/>
                <w:u w:val="none"/>
                <w:lang w:val="en-US" w:eastAsia="zh-CN" w:bidi="ar"/>
              </w:rPr>
              <w:t xml:space="preserve">说明：1、审查中包括：审查中,预审-材料补正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2、办理中包括：受理,办理中,办理中-已转出,准备,等待前置,暂停-申请中,暂停-暂停中,暂停-已恢复,</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延期-申请中,延期-已延期,退件-申请中,终止-申请中,材料异地转送中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3、已办结-准予审批包括：办结-通过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4、已办结-不准予审批包括：不需许可,不予受理,终止-已终止,办结-不通过 </w:t>
            </w:r>
            <w:r>
              <w:rPr>
                <w:rFonts w:ascii="宋体" w:hAnsi="宋体" w:eastAsia="宋体" w:cs="宋体"/>
                <w:i w:val="0"/>
                <w:color w:val="000000"/>
                <w:kern w:val="0"/>
                <w:sz w:val="18"/>
                <w:szCs w:val="18"/>
                <w:u w:val="none"/>
                <w:lang w:val="en-US" w:eastAsia="zh-CN" w:bidi="ar"/>
              </w:rPr>
              <w:br w:type="textWrapping"/>
            </w:r>
            <w:r>
              <w:rPr>
                <w:rFonts w:ascii="宋体" w:hAnsi="宋体" w:eastAsia="宋体" w:cs="宋体"/>
                <w:i w:val="0"/>
                <w:color w:val="000000"/>
                <w:kern w:val="0"/>
                <w:sz w:val="18"/>
                <w:szCs w:val="18"/>
                <w:u w:val="none"/>
                <w:lang w:val="en-US" w:eastAsia="zh-CN" w:bidi="ar"/>
              </w:rPr>
              <w:t xml:space="preserve">          5、补退件包括：办理-材料补正，退件-已退件</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470" w:hRule="atLeast"/>
        </w:trPr>
        <w:tc>
          <w:tcPr>
            <w:tcW w:w="9675" w:type="dxa"/>
            <w:gridSpan w:val="8"/>
            <w:shd w:val="clear" w:color="auto" w:fill="auto"/>
            <w:vAlign w:val="center"/>
          </w:tcPr>
          <w:p>
            <w:pPr>
              <w:keepNext w:val="0"/>
              <w:keepLines w:val="0"/>
              <w:widowControl/>
              <w:suppressLineNumbers w:val="0"/>
              <w:jc w:val="left"/>
              <w:textAlignment w:val="center"/>
              <w:rPr>
                <w:rFonts w:ascii="宋体" w:hAnsi="宋体" w:eastAsia="宋体" w:cs="宋体"/>
                <w:i w:val="0"/>
                <w:color w:val="000000"/>
                <w:kern w:val="0"/>
                <w:sz w:val="18"/>
                <w:szCs w:val="18"/>
                <w:u w:val="none"/>
                <w:lang w:val="en-US" w:eastAsia="zh-CN" w:bidi="ar"/>
              </w:rPr>
            </w:pPr>
          </w:p>
        </w:tc>
      </w:tr>
    </w:tbl>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小标宋_GBK" w:hAnsi="方正小标宋_GBK" w:eastAsia="方正小标宋_GBK" w:cs="方正小标宋_GBK"/>
          <w:kern w:val="0"/>
          <w:sz w:val="44"/>
          <w:szCs w:val="44"/>
          <w:lang w:val="en-US" w:eastAsia="zh-CN" w:bidi="ar"/>
        </w:rPr>
      </w:pP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560" w:lineRule="exact"/>
        <w:ind w:left="0" w:leftChars="0" w:right="0" w:rightChars="0" w:firstLine="0" w:firstLineChars="0"/>
        <w:jc w:val="left"/>
        <w:textAlignment w:val="auto"/>
        <w:outlineLvl w:val="9"/>
        <w:rPr>
          <w:rFonts w:hint="eastAsia" w:ascii="方正小标宋_GBK" w:hAnsi="方正小标宋_GBK" w:eastAsia="方正小标宋_GBK" w:cs="方正小标宋_GBK"/>
          <w:kern w:val="0"/>
          <w:sz w:val="44"/>
          <w:szCs w:val="44"/>
          <w:lang w:val="en-US" w:eastAsia="zh-CN" w:bidi="ar"/>
        </w:rPr>
      </w:pPr>
      <w:r>
        <w:rPr>
          <w:rFonts w:hint="eastAsia" w:ascii="方正小标宋_GBK" w:hAnsi="方正小标宋_GBK" w:eastAsia="方正小标宋_GBK" w:cs="方正小标宋_GBK"/>
          <w:kern w:val="0"/>
          <w:sz w:val="44"/>
          <w:szCs w:val="44"/>
          <w:lang w:val="en-US" w:eastAsia="zh-CN" w:bidi="ar"/>
        </w:rPr>
        <w:t>发改局通过政府门户网站公布审批、备案信息如下：</w:t>
      </w: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tbl>
      <w:tblPr>
        <w:tblStyle w:val="3"/>
        <w:tblW w:w="92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16"/>
        <w:gridCol w:w="1960"/>
        <w:gridCol w:w="1178"/>
        <w:gridCol w:w="2101"/>
        <w:gridCol w:w="30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1283" w:hRule="atLeast"/>
        </w:trPr>
        <w:tc>
          <w:tcPr>
            <w:tcW w:w="9200" w:type="dxa"/>
            <w:gridSpan w:val="5"/>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2"/>
                <w:szCs w:val="32"/>
                <w:u w:val="none"/>
              </w:rPr>
            </w:pPr>
            <w:r>
              <w:rPr>
                <w:rFonts w:hint="default" w:ascii="方正小标宋_GBK" w:hAnsi="方正小标宋_GBK" w:eastAsia="方正小标宋_GBK" w:cs="方正小标宋_GBK"/>
                <w:i w:val="0"/>
                <w:color w:val="000000"/>
                <w:kern w:val="0"/>
                <w:sz w:val="32"/>
                <w:szCs w:val="32"/>
                <w:u w:val="none"/>
                <w:lang w:val="en-US" w:eastAsia="zh-CN" w:bidi="ar"/>
              </w:rPr>
              <w:t>盈江县发展和改革局2018年政府投资项目的可行性研究报告审批结果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75"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审批机关</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审批时间</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批复文号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3"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2018.5.24</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盈江县农村人居环境治理项目</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盈发改投资复【2018】106号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36"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2018.9.26</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盈江县城镇供水工程调整</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盈发改投资复【2018】112号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2018.6.12</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盈江县城市规划展览馆建设项目可行性研究报告调整</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盈发改投资复【2018】123号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3"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2018.9.26</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盈江县城镇供水管网配套工程</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盈发改投资复【2018】175号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3"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2018.8.13</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盈江县政务服务中心建设项目</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盈发改投资复【2018】193号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2018.11.16</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大盈江综合旅游基础设施建设花海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项目</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盈发改社会复【2018】316号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3"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2018.9.1</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县职业高级中学莲花校区建设项目</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盈发改社会复【2018】230号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3"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2018.1.26</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盈恒加油站新建项目（一期）</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4"/>
                <w:lang w:val="en-US" w:eastAsia="zh-CN" w:bidi="ar"/>
              </w:rPr>
              <w:t>盈发改</w:t>
            </w:r>
            <w:r>
              <w:rPr>
                <w:rStyle w:val="5"/>
                <w:lang w:val="en-US" w:eastAsia="zh-CN" w:bidi="ar"/>
              </w:rPr>
              <w:t>基础复〔2018〕27号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8"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2018.1.26</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旧城大寨易地扶贫搬迁点产业配套建设项目</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4"/>
                <w:lang w:val="en-US" w:eastAsia="zh-CN" w:bidi="ar"/>
              </w:rPr>
              <w:t>盈发改</w:t>
            </w:r>
            <w:r>
              <w:rPr>
                <w:rStyle w:val="5"/>
                <w:lang w:val="en-US" w:eastAsia="zh-CN" w:bidi="ar"/>
              </w:rPr>
              <w:t>基础复〔2018〕28号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20"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2018.11.13</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伊洛瓦底江流域大盈江汇流国控断面盏达河小流域水环境保护项目</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6"/>
                <w:lang w:val="en-US" w:eastAsia="zh-CN" w:bidi="ar"/>
              </w:rPr>
              <w:t>盈发改</w:t>
            </w:r>
            <w:r>
              <w:rPr>
                <w:rStyle w:val="5"/>
                <w:lang w:val="en-US" w:eastAsia="zh-CN" w:bidi="ar"/>
              </w:rPr>
              <w:t>投资复〔2018〕265号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808" w:hRule="atLeast"/>
        </w:trPr>
        <w:tc>
          <w:tcPr>
            <w:tcW w:w="91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17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2018.11.13</w:t>
            </w:r>
          </w:p>
        </w:tc>
        <w:tc>
          <w:tcPr>
            <w:tcW w:w="210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伊洛瓦底江流域香额湖生态环境保护工程</w:t>
            </w:r>
          </w:p>
        </w:tc>
        <w:tc>
          <w:tcPr>
            <w:tcW w:w="304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Style w:val="6"/>
                <w:lang w:val="en-US" w:eastAsia="zh-CN" w:bidi="ar"/>
              </w:rPr>
              <w:t>盈发改</w:t>
            </w:r>
            <w:r>
              <w:rPr>
                <w:rStyle w:val="5"/>
                <w:lang w:val="en-US" w:eastAsia="zh-CN" w:bidi="ar"/>
              </w:rPr>
              <w:t>投资复〔2018〕264号</w:t>
            </w:r>
          </w:p>
        </w:tc>
      </w:tr>
    </w:tbl>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tbl>
      <w:tblPr>
        <w:tblStyle w:val="3"/>
        <w:tblW w:w="910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819"/>
        <w:gridCol w:w="1964"/>
        <w:gridCol w:w="1324"/>
        <w:gridCol w:w="3111"/>
        <w:gridCol w:w="188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83" w:hRule="atLeast"/>
        </w:trPr>
        <w:tc>
          <w:tcPr>
            <w:tcW w:w="9100" w:type="dxa"/>
            <w:gridSpan w:val="5"/>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2"/>
                <w:szCs w:val="32"/>
                <w:u w:val="none"/>
              </w:rPr>
            </w:pPr>
            <w:r>
              <w:rPr>
                <w:rFonts w:hint="default" w:ascii="方正小标宋_GBK" w:hAnsi="方正小标宋_GBK" w:eastAsia="方正小标宋_GBK" w:cs="方正小标宋_GBK"/>
                <w:i w:val="0"/>
                <w:color w:val="000000"/>
                <w:kern w:val="0"/>
                <w:sz w:val="32"/>
                <w:szCs w:val="32"/>
                <w:u w:val="none"/>
                <w:lang w:val="en-US" w:eastAsia="zh-CN" w:bidi="ar"/>
              </w:rPr>
              <w:t>盈江县发展和改革局企业投资项目的备案结果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7"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备案机关</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备案时间</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备案文号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2018.9.20</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户撒河四级电站大坝除险加固</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盈发改能源备案【2018】2042号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2018.6.15</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云南省盈江县盏西镇农贸综合大市场项目</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盈发改投资备案【2018】2038号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2018.9.18</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盈江县芙蓉雅居建设项目</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盈发改投资备案【2018】2040号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2018.1.10</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盈江县富盈水泥制品厂建设项目</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盈发改基础备案【2018】2001号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2018.5.3</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云南省盈江县白马山铅锌矿开采</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盈发改基础备案〔2018〕2006号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2018.5.31</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盈江县木康加油站</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盈发改基础备案【2018】2028号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2018.8.10</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盈江县三桠汽车修理厂</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盈发改基础备案〔2018〕2032号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2018.8.21</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云南诗密农业科技开发有限公司大米加工厂</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盈发改基础备案〔2018〕2034号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100"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2018.8.21</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盈江县成瑞石材有限责任公司石材加工销售项目</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盈发改基础备案〔2018〕2035号</w:t>
            </w: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br w:type="textWrapping"/>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2018.8.25</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德宏绿能科技有限公司生物质燃料建设项目</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盈发改基础备案〔2018〕2006号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2018.11.6</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年6000m³木材深加工、家具项目（一期）项目</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盈发改基础备案〔2018〕2057号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2018.8.20</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盈江县云兴农业竹鼠养殖建设项目</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盈发改农经备案〔2018〕2033 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9"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2018.8.24</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年销售规模达4万头的大牲畜销售中心建设项目</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盈发改农经备案〔2018〕2052号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19"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2018.5.18</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盈江县大腾农业科技有限公司商品猪养殖、冷链物流及特色农产品生产基地、加工中心建设项目</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font-weight : 400" w:hAnsi="font-weight : 400" w:eastAsia="font-weight : 400" w:cs="font-weight : 400"/>
                <w:i w:val="0"/>
                <w:color w:val="000000"/>
                <w:kern w:val="0"/>
                <w:sz w:val="22"/>
                <w:szCs w:val="22"/>
                <w:u w:val="none"/>
                <w:lang w:val="en-US" w:eastAsia="zh-CN" w:bidi="ar"/>
              </w:rPr>
              <w:t>盈发改</w:t>
            </w:r>
            <w:r>
              <w:rPr>
                <w:rFonts w:hint="eastAsia" w:ascii="宋体" w:hAnsi="宋体" w:eastAsia="宋体" w:cs="宋体"/>
                <w:i w:val="0"/>
                <w:color w:val="000000"/>
                <w:kern w:val="0"/>
                <w:sz w:val="22"/>
                <w:szCs w:val="22"/>
                <w:u w:val="none"/>
                <w:lang w:val="en-US" w:eastAsia="zh-CN" w:bidi="ar"/>
              </w:rPr>
              <w:t>农经备案〔2018〕2009号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2018.9.27</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晚熟芒果综合开发项目</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font-weight : 400" w:hAnsi="font-weight : 400" w:eastAsia="font-weight : 400" w:cs="font-weight : 400"/>
                <w:i w:val="0"/>
                <w:color w:val="000000"/>
                <w:kern w:val="0"/>
                <w:sz w:val="22"/>
                <w:szCs w:val="22"/>
                <w:u w:val="none"/>
                <w:lang w:val="en-US" w:eastAsia="zh-CN" w:bidi="ar"/>
              </w:rPr>
              <w:t>盈发改</w:t>
            </w:r>
            <w:r>
              <w:rPr>
                <w:rFonts w:hint="eastAsia" w:ascii="宋体" w:hAnsi="宋体" w:eastAsia="宋体" w:cs="宋体"/>
                <w:i w:val="0"/>
                <w:color w:val="000000"/>
                <w:kern w:val="0"/>
                <w:sz w:val="22"/>
                <w:szCs w:val="22"/>
                <w:u w:val="none"/>
                <w:lang w:val="en-US" w:eastAsia="zh-CN" w:bidi="ar"/>
              </w:rPr>
              <w:t>农经备案〔2018〕2044号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2018.9.25</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云南省盈江县岗勐生猪定点屠宰场建设</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盈发改农经备案〔2018〕2043号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2018.8.1</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盈江县上仙境农旅开发项目</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盈发改社会备案〔2018〕2030号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9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2018.8.9</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盈江县东方伊甸园景区</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font-weight : 400" w:hAnsi="font-weight : 400" w:eastAsia="font-weight : 400" w:cs="font-weight : 400"/>
                <w:i w:val="0"/>
                <w:color w:val="000000"/>
                <w:kern w:val="0"/>
                <w:sz w:val="22"/>
                <w:szCs w:val="22"/>
                <w:u w:val="none"/>
                <w:lang w:val="en-US" w:eastAsia="zh-CN" w:bidi="ar"/>
              </w:rPr>
              <w:t>盈发改社会备案〔</w:t>
            </w:r>
            <w:r>
              <w:rPr>
                <w:rFonts w:hint="eastAsia" w:ascii="宋体" w:hAnsi="宋体" w:eastAsia="宋体" w:cs="宋体"/>
                <w:i w:val="0"/>
                <w:color w:val="000000"/>
                <w:kern w:val="0"/>
                <w:sz w:val="22"/>
                <w:szCs w:val="22"/>
                <w:u w:val="none"/>
                <w:lang w:val="en-US" w:eastAsia="zh-CN" w:bidi="ar"/>
              </w:rPr>
              <w:t>2018〕2031号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03" w:hRule="atLeast"/>
        </w:trPr>
        <w:tc>
          <w:tcPr>
            <w:tcW w:w="81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96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2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2018.11.6</w:t>
            </w:r>
          </w:p>
        </w:tc>
        <w:tc>
          <w:tcPr>
            <w:tcW w:w="31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盈江县文理坡景区建设项目</w:t>
            </w:r>
          </w:p>
        </w:tc>
        <w:tc>
          <w:tcPr>
            <w:tcW w:w="18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ascii="font-weight : 400" w:hAnsi="font-weight : 400" w:eastAsia="font-weight : 400" w:cs="font-weight : 400"/>
                <w:i w:val="0"/>
                <w:color w:val="000000"/>
                <w:kern w:val="0"/>
                <w:sz w:val="22"/>
                <w:szCs w:val="22"/>
                <w:u w:val="none"/>
                <w:lang w:val="en-US" w:eastAsia="zh-CN" w:bidi="ar"/>
              </w:rPr>
              <w:t>盈发改社会备案〔</w:t>
            </w:r>
            <w:r>
              <w:rPr>
                <w:rFonts w:hint="eastAsia" w:ascii="宋体" w:hAnsi="宋体" w:eastAsia="宋体" w:cs="宋体"/>
                <w:i w:val="0"/>
                <w:color w:val="000000"/>
                <w:kern w:val="0"/>
                <w:sz w:val="22"/>
                <w:szCs w:val="22"/>
                <w:u w:val="none"/>
                <w:lang w:val="en-US" w:eastAsia="zh-CN" w:bidi="ar"/>
              </w:rPr>
              <w:t>2018〕2058号</w:t>
            </w:r>
          </w:p>
        </w:tc>
      </w:tr>
    </w:tbl>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tbl>
      <w:tblPr>
        <w:tblStyle w:val="3"/>
        <w:tblW w:w="916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929"/>
        <w:gridCol w:w="1811"/>
        <w:gridCol w:w="1303"/>
        <w:gridCol w:w="2704"/>
        <w:gridCol w:w="241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298" w:hRule="atLeast"/>
        </w:trPr>
        <w:tc>
          <w:tcPr>
            <w:tcW w:w="9160" w:type="dxa"/>
            <w:gridSpan w:val="5"/>
            <w:shd w:val="clear" w:color="auto" w:fill="auto"/>
            <w:vAlign w:val="center"/>
          </w:tcPr>
          <w:p>
            <w:pPr>
              <w:keepNext w:val="0"/>
              <w:keepLines w:val="0"/>
              <w:widowControl/>
              <w:suppressLineNumbers w:val="0"/>
              <w:jc w:val="center"/>
              <w:textAlignment w:val="center"/>
              <w:rPr>
                <w:rFonts w:ascii="方正小标宋_GBK" w:hAnsi="方正小标宋_GBK" w:eastAsia="方正小标宋_GBK" w:cs="方正小标宋_GBK"/>
                <w:i w:val="0"/>
                <w:color w:val="000000"/>
                <w:sz w:val="32"/>
                <w:szCs w:val="32"/>
                <w:u w:val="none"/>
              </w:rPr>
            </w:pPr>
            <w:r>
              <w:rPr>
                <w:rFonts w:hint="default" w:ascii="方正小标宋_GBK" w:hAnsi="方正小标宋_GBK" w:eastAsia="方正小标宋_GBK" w:cs="方正小标宋_GBK"/>
                <w:i w:val="0"/>
                <w:color w:val="000000"/>
                <w:kern w:val="0"/>
                <w:sz w:val="32"/>
                <w:szCs w:val="32"/>
                <w:u w:val="none"/>
                <w:lang w:val="en-US" w:eastAsia="zh-CN" w:bidi="ar"/>
              </w:rPr>
              <w:t>盈江县发展和改革局政府投资项目的实施方案审批结果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66"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序号</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审批机关</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审批时间</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项目名称</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批复文号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2018.4.17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新城乡红山村农村互助养老服务站综合楼</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盈发改社会复【2018】85号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2018.8.30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支那乡芦山温泉度假村建设项目二期工程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盈发改社会复【2018】224号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2018.8.14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县民族初级中学室内体育馆建设项目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盈发改社会复【2018】281号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4</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2018.11.20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太平镇龙盆村一组村民小组村内道路硬化项目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w:t>
            </w:r>
            <w:r>
              <w:rPr>
                <w:rStyle w:val="7"/>
                <w:lang w:val="en-US" w:eastAsia="zh-CN" w:bidi="ar"/>
              </w:rPr>
              <w:t>投资复〔2018〕323号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7"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5</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2018.7.12</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太平镇太平村居家养老服务中心建设项目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盈发改社会复〔2018〕167号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9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6</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县民族完全中学民族文化展馆项目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盈发改社会复〔2017〕6号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7</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2018.1.16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云南省盈江县大盈江疏浚工程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盈发改农经复〔2018〕16号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8</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2018.2.6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盈江县支那乡支东村茅草山片区高效节水灌溉项目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盈发改农经复〔2018〕38号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9</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2018.2.6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盈江县2018年度山区“小水网”建设项目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盈发改农经复〔2018〕39号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10</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2018.3.15</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苏典村下勐劈村民小组环湖栈道建设项目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盈发改社会复〔2018〕55号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7"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2018.6.6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旧城镇喊撒村广朗至喊撒小学道路建设项目及附属工程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盈发改投资复〔2018〕119号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2018.6.6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旧城镇东山村麻崃山村民小组道路建设项目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盈发改投资复〔2018〕117号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2018.7.9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盈江县盏西镇关上村田心寨村民小组村内道路硬化建设项目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盈发改投资复〔2018〕158号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09"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14</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2018.7.9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盈江县盏西镇团坡村活动广场基础设施建设项目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br w:type="textWrapping"/>
            </w:r>
            <w:r>
              <w:rPr>
                <w:rFonts w:hint="eastAsia" w:ascii="宋体" w:hAnsi="宋体" w:eastAsia="宋体" w:cs="宋体"/>
                <w:i w:val="0"/>
                <w:color w:val="000000"/>
                <w:kern w:val="0"/>
                <w:sz w:val="22"/>
                <w:szCs w:val="22"/>
                <w:u w:val="none"/>
                <w:lang w:val="en-US" w:eastAsia="zh-CN" w:bidi="ar"/>
              </w:rPr>
              <w:t>盈发改投资复〔2018〕159号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15</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2018.11.14</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盈江县油松岭乡椿头塘村烂田至靛场道路硬化项目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盈发改投资复〔2018〕311号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16</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平原镇胜隆村相拉村民小组基础设施建设项目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盈发改投资复〔2018〕307号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7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17</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2018.10.16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昔马镇保边小学、勐弄乡勐典小学教学楼加固改造工程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盈发改社会复〔2018〕272号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3"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18</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2018.10.16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油松岭乡中心小学、太平镇弄满小学、龙盆坝小学教学楼及第十一初级中学实验楼加固改造工程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盈发改社会复〔2018〕270号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43"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19</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2018.10.16</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第十三初级中学、太平镇芒允希望小学教学楼及弄璋镇小辛街小学教学楼加固改造工程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w:t>
            </w:r>
            <w:r>
              <w:rPr>
                <w:rStyle w:val="7"/>
                <w:lang w:val="en-US" w:eastAsia="zh-CN" w:bidi="ar"/>
              </w:rPr>
              <w:t>社会复〔2018〕269号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7"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2018.9.10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卡场镇五排村桑基地道路硬化工程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盈发改农经复〔</w:t>
            </w:r>
            <w:r>
              <w:rPr>
                <w:rStyle w:val="7"/>
                <w:lang w:val="en-US" w:eastAsia="zh-CN" w:bidi="ar"/>
              </w:rPr>
              <w:t>2018〕234号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2018.8.30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支那乡芦山温泉度假村建设项目二期工程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盈发改社会复〔2018〕224号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7"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2018.8.7</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盈江县2018年农村能源建设项目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盈发改能源发〔2018〕181号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5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2018.7.9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盈江县发展和改革局关于实施铜壁关乡建边村委会功能提升项目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盈发改农经复〔2018〕168号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24</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2018.5.9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盈江县盏西镇关上村蛮冷自然村综合活动中心建设工程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盈发改投资复〔2018〕157号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25</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2018.7.9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盈江县盏西镇团坡村新团坡村民小组村内道路硬化建设项目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盈发改投资复〔2018〕161号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26</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2018.7.9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盈江县盏西镇团坡村烂泥箐自然村基础设施建设项目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盈发改投资复〔2018〕160号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27</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2018.7.9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盈江县盏西镇团坡村活动广场基础设施建设项目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盈发改投资复〔2018〕159号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28</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2018.4.28</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第一高级中学标准化考点系统改扩建项目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w:t>
            </w:r>
            <w:r>
              <w:rPr>
                <w:rStyle w:val="7"/>
                <w:lang w:val="en-US" w:eastAsia="zh-CN" w:bidi="ar"/>
              </w:rPr>
              <w:t>社会复〔2018〕92号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7"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29</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2018.9.3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盈江县太平镇卡牙村梅河寨村民小组美丽乡村建设工程项目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方正仿宋_GBK" w:hAnsi="方正仿宋_GBK" w:eastAsia="方正仿宋_GBK" w:cs="方正仿宋_GBK"/>
                <w:i w:val="0"/>
                <w:color w:val="000000"/>
                <w:sz w:val="22"/>
                <w:szCs w:val="22"/>
                <w:u w:val="none"/>
              </w:rPr>
            </w:pPr>
            <w:r>
              <w:rPr>
                <w:rFonts w:hint="default" w:ascii="方正仿宋_GBK" w:hAnsi="方正仿宋_GBK" w:eastAsia="方正仿宋_GBK" w:cs="方正仿宋_GBK"/>
                <w:i w:val="0"/>
                <w:color w:val="000000"/>
                <w:kern w:val="0"/>
                <w:sz w:val="22"/>
                <w:szCs w:val="22"/>
                <w:u w:val="none"/>
                <w:lang w:val="en-US" w:eastAsia="zh-CN" w:bidi="ar"/>
              </w:rPr>
              <w:t>盈发改投资复〔</w:t>
            </w:r>
            <w:r>
              <w:rPr>
                <w:rFonts w:hint="default" w:ascii="Times New Roman" w:hAnsi="Times New Roman" w:eastAsia="方正仿宋_GBK" w:cs="Times New Roman"/>
                <w:i w:val="0"/>
                <w:color w:val="000000"/>
                <w:kern w:val="0"/>
                <w:sz w:val="22"/>
                <w:szCs w:val="22"/>
                <w:u w:val="none"/>
                <w:lang w:val="en-US" w:eastAsia="zh-CN" w:bidi="ar"/>
              </w:rPr>
              <w:t>201</w:t>
            </w:r>
            <w:r>
              <w:rPr>
                <w:rFonts w:hint="default" w:ascii="方正仿宋_GBK" w:hAnsi="方正仿宋_GBK" w:eastAsia="方正仿宋_GBK" w:cs="方正仿宋_GBK"/>
                <w:i w:val="0"/>
                <w:color w:val="000000"/>
                <w:kern w:val="0"/>
                <w:sz w:val="22"/>
                <w:szCs w:val="22"/>
                <w:u w:val="none"/>
                <w:lang w:val="en-US" w:eastAsia="zh-CN" w:bidi="ar"/>
              </w:rPr>
              <w:t>8〕228号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41"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30</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2018.8.31</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盈江县油松岭乡江心坡椿头塘村委会大寨坡村民小组附属工程建设项目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盈发改投资复〔2018〕226号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31</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2018.8.31</w:t>
            </w:r>
          </w:p>
        </w:tc>
        <w:tc>
          <w:tcPr>
            <w:tcW w:w="2704" w:type="dxa"/>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盈江县油松岭乡椿头塘村委会安乐自然村村内道路硬化工程</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盈发改投资复〔2018〕225号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67"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32</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2018.8.29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盈江县人民法院修缮改造工程项目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盈发改投资复〔2018〕221号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33</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2018.11.20</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太平镇龙盆村一组村民小组村内道路硬化项目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盈发改投资复〔2018〕321号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4"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34</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2018.10.29</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新城乡繁勐村便民服务中心及配套基础设施建设项目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盈发改投资复〔2018〕284号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80" w:hRule="atLeast"/>
        </w:trPr>
        <w:tc>
          <w:tcPr>
            <w:tcW w:w="92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35</w:t>
            </w:r>
          </w:p>
        </w:tc>
        <w:tc>
          <w:tcPr>
            <w:tcW w:w="18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盈江县发展和改革局</w:t>
            </w:r>
          </w:p>
        </w:tc>
        <w:tc>
          <w:tcPr>
            <w:tcW w:w="13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2018.9.3</w:t>
            </w:r>
          </w:p>
        </w:tc>
        <w:tc>
          <w:tcPr>
            <w:tcW w:w="27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盈江县太平镇黄龙村芒海村民小组美丽乡村建设工程项目</w:t>
            </w:r>
          </w:p>
        </w:tc>
        <w:tc>
          <w:tcPr>
            <w:tcW w:w="241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sz w:val="22"/>
                <w:szCs w:val="22"/>
                <w:u w:val="none"/>
              </w:rPr>
            </w:pPr>
            <w:r>
              <w:rPr>
                <w:rFonts w:hint="eastAsia" w:ascii="宋体" w:hAnsi="宋体" w:eastAsia="宋体" w:cs="宋体"/>
                <w:i w:val="0"/>
                <w:color w:val="000000"/>
                <w:kern w:val="0"/>
                <w:sz w:val="22"/>
                <w:szCs w:val="22"/>
                <w:u w:val="none"/>
                <w:lang w:val="en-US" w:eastAsia="zh-CN" w:bidi="ar"/>
              </w:rPr>
              <w:t>盈发改投资复〔2018〕229号</w:t>
            </w:r>
          </w:p>
        </w:tc>
      </w:tr>
    </w:tbl>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p>
      <w:pPr>
        <w:keepNext w:val="0"/>
        <w:keepLines w:val="0"/>
        <w:pageBreakBefore w:val="0"/>
        <w:widowControl/>
        <w:numPr>
          <w:ilvl w:val="0"/>
          <w:numId w:val="0"/>
        </w:numPr>
        <w:suppressLineNumbers w:val="0"/>
        <w:pBdr>
          <w:top w:val="none" w:color="auto" w:sz="0" w:space="0"/>
        </w:pBdr>
        <w:kinsoku/>
        <w:wordWrap/>
        <w:overflowPunct/>
        <w:topLinePunct w:val="0"/>
        <w:autoSpaceDE/>
        <w:autoSpaceDN/>
        <w:bidi w:val="0"/>
        <w:adjustRightInd/>
        <w:snapToGrid/>
        <w:spacing w:line="240" w:lineRule="auto"/>
        <w:ind w:right="0" w:rightChars="0"/>
        <w:jc w:val="left"/>
        <w:textAlignment w:val="auto"/>
        <w:outlineLvl w:val="9"/>
        <w:rPr>
          <w:rFonts w:hint="eastAsia" w:ascii="方正仿宋_GBK" w:hAnsi="方正仿宋_GBK" w:eastAsia="方正仿宋_GBK" w:cs="方正仿宋_GBK"/>
          <w:kern w:val="0"/>
          <w:sz w:val="32"/>
          <w:szCs w:val="32"/>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font-weight : 400">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BF3D3D2"/>
    <w:multiLevelType w:val="singleLevel"/>
    <w:tmpl w:val="5BF3D3D2"/>
    <w:lvl w:ilvl="0" w:tentative="0">
      <w:start w:val="1"/>
      <w:numFmt w:val="chineseCounting"/>
      <w:suff w:val="nothing"/>
      <w:lvlText w:val="%1、"/>
      <w:lvlJc w:val="left"/>
    </w:lvl>
  </w:abstractNum>
  <w:abstractNum w:abstractNumId="1">
    <w:nsid w:val="5BF3D736"/>
    <w:multiLevelType w:val="singleLevel"/>
    <w:tmpl w:val="5BF3D736"/>
    <w:lvl w:ilvl="0" w:tentative="0">
      <w:start w:val="3"/>
      <w:numFmt w:val="chineseCounting"/>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7660D3"/>
    <w:rsid w:val="0265484B"/>
    <w:rsid w:val="0ACF1E78"/>
    <w:rsid w:val="0F4108A0"/>
    <w:rsid w:val="0F95142C"/>
    <w:rsid w:val="174069B0"/>
    <w:rsid w:val="4E7660D3"/>
    <w:rsid w:val="551E7D19"/>
    <w:rsid w:val="70852FEF"/>
    <w:rsid w:val="7B4F6D4A"/>
    <w:rsid w:val="7CE42B97"/>
    <w:rsid w:val="7EAF43EC"/>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character" w:customStyle="1" w:styleId="4">
    <w:name w:val="font21"/>
    <w:basedOn w:val="2"/>
    <w:qFormat/>
    <w:uiPriority w:val="0"/>
    <w:rPr>
      <w:rFonts w:hint="eastAsia" w:ascii="宋体" w:hAnsi="宋体" w:eastAsia="宋体" w:cs="宋体"/>
      <w:color w:val="000000"/>
      <w:sz w:val="22"/>
      <w:szCs w:val="22"/>
      <w:u w:val="none"/>
    </w:rPr>
  </w:style>
  <w:style w:type="character" w:customStyle="1" w:styleId="5">
    <w:name w:val="font11"/>
    <w:basedOn w:val="2"/>
    <w:uiPriority w:val="0"/>
    <w:rPr>
      <w:rFonts w:hint="eastAsia" w:ascii="宋体" w:hAnsi="宋体" w:eastAsia="宋体" w:cs="宋体"/>
      <w:color w:val="000000"/>
      <w:sz w:val="22"/>
      <w:szCs w:val="22"/>
      <w:u w:val="none"/>
    </w:rPr>
  </w:style>
  <w:style w:type="character" w:customStyle="1" w:styleId="6">
    <w:name w:val="font01"/>
    <w:basedOn w:val="2"/>
    <w:qFormat/>
    <w:uiPriority w:val="0"/>
    <w:rPr>
      <w:rFonts w:ascii="font-weight : 400" w:hAnsi="font-weight : 400" w:eastAsia="font-weight : 400" w:cs="font-weight : 400"/>
      <w:color w:val="000000"/>
      <w:sz w:val="22"/>
      <w:szCs w:val="22"/>
      <w:u w:val="none"/>
    </w:rPr>
  </w:style>
  <w:style w:type="character" w:customStyle="1" w:styleId="7">
    <w:name w:val="font31"/>
    <w:basedOn w:val="2"/>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德宏州盈江县党政机关单位</Company>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2018-11-20T02:25:00Z</dcterms:created>
  <dc:creator>Administrator</dc:creator>
  <cp:lastModifiedBy>Administrator</cp:lastModifiedBy>
  <dcterms:modified xsi:type="dcterms:W3CDTF">2018-11-20T09:17:20Z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