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jc w:val="center"/>
        <w:rPr>
          <w:rFonts w:hint="default" w:ascii="Times New Roman" w:hAnsi="Times New Roman" w:eastAsia="方正小标宋_GBK" w:cs="Times New Roman"/>
          <w:sz w:val="44"/>
          <w:szCs w:val="32"/>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 name="KGD_Gobal1" descr="lskY7P30+39SSS2ze3CC/FeJloqG0ioQrK9b0D79/ZTFIDrO4krOkYMISE6iOl+9ezT11HQIfhq7A0YYccOf89DCNGTRbNT6zYSx9ewU8prthG9Mc7tcmRyuW2igJRR354Q80C0Nqm23em7aqVXsGKWzWwN53Timp3NM8Nsgsj8v08hICFL1TfE3KDvyRnDW9BTrAvbZsa+HjqWT1U8/8VUhziiv5DW57lOJd0aCReT4WK8elT98Zd4weEvmRhzSx4TVEkpvmplBc9QoYd4JXrtJyzGz4HVKGryOVFPS13oHzbsrpK5npod6nUw/WxImV0AgDR42Hmhl7TpolIeLHilIWtj8luls2egVTnP6SzaWlfSW7IEySR3X362Zc8EkmCt/j9FN8gl8fVPTuGwT+04oeliFyGYkjoQeLzYluGRCN3QhYkIQ8Gmi/LWfDYwOxDJvYF/PW+JQpoHyMU6WIqDDXMA/kckgIwzMP8X3OSDkoirk45jeUkptWh/LYk/ILFzMs7QRJ4nk93x4HbYfmdK+Ryow10cCSctC5yT3fUooY26L0Q0nWr8aByFAPUXHpizhErYPT9Jim10Wu/EfuJgrf4/RTfIJfH1T07hsE/s4pKfHcVWMjcbQRjiIVSoi4c+YPZx2On32+2eGViKUqQ9lLKXpm0ZsXkXdHHT1KD26+P8OUZdmCO6xgrufYXRYtA+Zhn28Bb4tqqjEEE5+iIqb/1DHfLNTyXrgArPvCvu1p4YZS+2pO0y1BZwLILdKZcfjB0gpyQROGFxWj8kImO0mK1DS9UuLN5OdZL2bJG9m1ENguWYV8V5NEZ8PjYmd8dwerNzwi12rcazg0szJM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eJloqG0ioQrK9b0D79/ZTFIDrO4krOkYMISE6iOl+9ezT11HQIfhq7A0YYccOf89DCNGTRbNT6zYSx9ewU8prthG9Mc7tcmRyuW2igJRR354Q80C0Nqm23em7aqVXsGKWzWwN53Timp3NM8Nsgsj8v08hICFL1TfE3KDvyRnDW9BTrAvbZsa+HjqWT1U8/8VUhziiv5DW57lOJd0aCReT4WK8elT98Zd4weEvmRhzSx4TVEkpvmplBc9QoYd4JXrtJyzGz4HVKGryOVFPS13oHzbsrpK5npod6nUw/WxImV0AgDR42Hmhl7TpolIeLHilIWtj8luls2egVTnP6SzaWlfSW7IEySR3X362Zc8EkmCt/j9FN8gl8fVPTuGwT+04oeliFyGYkjoQeLzYluGRCN3QhYkIQ8Gmi/LWfDYwOxDJvYF/PW+JQpoHyMU6WIqDDXMA/kckgIwzMP8X3OSDkoirk45jeUkptWh/LYk/ILFzMs7QRJ4nk93x4HbYfmdK+Ryow10cCSctC5yT3fUooY26L0Q0nWr8aByFAPUXHpizhErYPT9Jim10Wu/EfuJgrf4/RTfIJfH1T07hsE/s4pKfHcVWMjcbQRjiIVSoi4c+YPZx2On32+2eGViKUqQ9lLKXpm0ZsXkXdHHT1KD26+P8OUZdmCO6xgrufYXRYtA+Zhn28Bb4tqqjEEE5+iIqb/1DHfLNTyXrgArPvCvu1p4YZS+2pO0y1BZwLILdKZcfjB0gpyQROGFxWj8kImO0mK1DS9UuLN5OdZL2bJG9m1ENguWYV8V5NEZ8PjYmd8dwerNzwi12rcazg0szJMxf09nquh0T2tVyYGlkk4DT/LmaFXRpj7ogoHZbraYGcaTa33/0SOD9xTnAll9gvHw==" style="position:absolute;left:0pt;margin-left:-80.85pt;margin-top:-94.9pt;height:5pt;width:5pt;visibility:hidden;z-index:251659264;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vvOF3H8FAADACAAADgAAAGRycy9lMm9Eb2MueG1s&#10;rVZL06I4FN1P1fwHy601zVOFr9qe8hNFfKGCIm6mIoSHJAQTFOXXT9CvHzM9i16MC7w3uTn3ETzH&#10;z3/eMWrdIGUpyQdt6ZPYbsE8IGGax4P2zp38obVbrAR5CBDJ4aD9gKz955fff/tcFW9QJglBIaQt&#10;DpKzt6oYtJOyLN4EgQUJxIB9IgXM+WZEKAYld2kshBRUHB0jQRbFnlARGhaUBJAxvmq8NtsfiPRX&#10;AEkUpQE0SHDFMC9fqBQiUPKWWJIWrP3lWW0UwaC0o4jBsoUGbd5p+XzyJNw+NU/hy2fwFlNQJGnw&#10;UQL4lRL+1RMGac6TfoMyQAlaV5r+BIXTgBJGovJTQLDwauQ5Ed6FJP5rNk4CCvjshY+aFd+Gzv4/&#10;2GB1W9NWGvI3od3KAeYXPjeNv0xyAoivhJAFfFqIZX5/rYgdRXccR66hMhoJEzhD5GKKKdnQuX4S&#10;jb4uHN2JZVBbzaid+UvLGfdSG3V0WLuSNN1YUXLpD0XfDwI70nRjtDLd7Wnl9mrfueuw2mkFLRNT&#10;Xwb9MsDbx9WT03i23SpddaOJI3F1wbICcR9c9gdmzr3aq1ZdxU1xoayW2orF7KzdRC2xRpOF5EZj&#10;ZW7cHtvc8PR3lw5vpyMDnen54rnSThO0/S6p0/TWNbxuH9mzUASjLXRVb65B5OraMVQrOL7hbVI7&#10;d9Xdj7Pihgv0Hugb4ofq7EDL2aM2a3W6n5v0Ye8na0dSyLQ+MVrMu3lBwl6+qwTvbuG9OIyNrSpP&#10;cYL6bkGQBRfTFFleedbQFTEZxns3X/ecGngocry+NX44W+Wg9ORjoI0zPCqFsz5ZaTHSov3avZqV&#10;2xFVAlE6eZh+diYbuKh9dDW3o5WySfzM2mgmToWFFxl+Zd+N2c2fCGuvM9sUZPpY7nqedTGMw3Io&#10;ZEEWW1W9XGsHxXaMjKQ0U7tnuMuK0kuEhZ8J1mJSL1l/s52peaYrd3V68iMczjvbB6kkMRg5QTnq&#10;Plwl2hHiy72FuBFzj2rg/TEZrneHaZHWyZj6a1efpVgSvaswjq6zmEaqsHUjaxZNJVfsJ2wsMLWY&#10;R9Ng7y3PwWmzPafW3iGpGnT89fEu27kid2Ro7tP57rLR0WJ+KLB4ZIfsEE6nrjQ35F5nrdm7Y4hH&#10;du8e02vkH7Z+Oewck1zW3k9qebmcx+Nxt5Nal5MgGdNosXIfBxoP6fo2ul2lQvWPTkcubPEhvR+r&#10;hbUI58cgOr+LcfHYbG1zcvfOWmZhW8RzyXD03XWx6trhcSGfZqaOpfEqvnr+Xtt3V+Ojtj77ONTC&#10;CtJVXaWSTANQxyKrZ8t7JOr55ZqIrlzuH76Jskw1XGGBweSwLc59EpPp8USBbwbABYoiiI5t6Hc3&#10;HyKkx7dpNRi0W0kahrDh8YbJqoK98R+0U6zph8e42dDSPaK4+eaE07o/2e/xjf3gvWwFfLGndEVO&#10;iwHfeZkcQ/h+tKCsNCHBrcYYtCmn1ifjgduCla/QryFNJkZQGk5ShJ4OjU8jRFs3wGm4+66/G92m&#10;Xo7+jzCUtyreitx/1gG4uESc1HlJuOAExfK43QIo5t0GJX3m/sdp9mMSVepL+ugVlIAQfqQW+edr&#10;5lf4z1U0XRiAJa8jzxTNEfCG05IrH0rxoK01QF+RUM5Bmtm/pt1YJxI+OK9S8hIcVgSTlMMuACvX&#10;gHKF4YPmGlza/BEhwrsmHxa/UkLr/1pv4jnx8912q+KKxSdyuQIK2y1k5VwSdElVG4l7Omq3L3OH&#10;/rhz+nEnv+IR4bfBSZ5X9zSb+BJ9NSNKsMelethk5VsgD3ju1+w/nFH5UlIu9gEcDp9hXNYKUC5y&#10;pwga8GZuORleSxKlz7fk+3Q+hsaF7XkHHyLcKOeP/jPq+x+P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t8L9XNsAAAAPAQAADwAAAAAAAAABACAAAAAiAAAAZHJzL2Rvd25yZXYueG1sUEsBAhQA&#10;FAAAAAgAh07iQL7zhdx/BQAAwAgAAA4AAAAAAAAAAQAgAAAAKgEAAGRycy9lMm9Eb2MueG1sUEsF&#10;BgAAAAAGAAYAWQEAABsJA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sz w:val="44"/>
          <w:szCs w:val="32"/>
        </w:rPr>
        <w:t>对政协盈江县十六届</w:t>
      </w:r>
      <w:r>
        <w:rPr>
          <w:rFonts w:hint="eastAsia" w:ascii="Times New Roman" w:hAnsi="Times New Roman" w:eastAsia="方正小标宋_GBK" w:cs="Times New Roman"/>
          <w:sz w:val="44"/>
          <w:szCs w:val="32"/>
          <w:lang w:eastAsia="zh-CN"/>
        </w:rPr>
        <w:t>三</w:t>
      </w:r>
      <w:r>
        <w:rPr>
          <w:rFonts w:hint="default" w:ascii="Times New Roman" w:hAnsi="Times New Roman" w:eastAsia="方正小标宋_GBK" w:cs="Times New Roman"/>
          <w:sz w:val="44"/>
          <w:szCs w:val="32"/>
        </w:rPr>
        <w:t>次全会</w:t>
      </w:r>
    </w:p>
    <w:p>
      <w:pPr>
        <w:keepNext w:val="0"/>
        <w:keepLines w:val="0"/>
        <w:pageBreakBefore w:val="0"/>
        <w:widowControl w:val="0"/>
        <w:kinsoku/>
        <w:wordWrap/>
        <w:overflowPunct/>
        <w:topLinePunct w:val="0"/>
        <w:bidi w:val="0"/>
        <w:spacing w:line="600" w:lineRule="exact"/>
        <w:ind w:left="0" w:leftChars="0" w:right="0"/>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rPr>
        <w:t>第16030051号提案的答复</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lang w:val="en-US" w:eastAsia="zh-CN"/>
        </w:rPr>
        <w:t>郝运帮</w:t>
      </w:r>
      <w:r>
        <w:rPr>
          <w:rFonts w:hint="default" w:ascii="Times New Roman" w:hAnsi="Times New Roman" w:eastAsia="方正仿宋_GBK" w:cs="Times New Roman"/>
          <w:sz w:val="32"/>
          <w:szCs w:val="32"/>
        </w:rPr>
        <w:t>委员：</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您提出的《</w:t>
      </w:r>
      <w:r>
        <w:rPr>
          <w:rFonts w:hint="default" w:ascii="Times New Roman" w:hAnsi="Times New Roman" w:eastAsia="方正仿宋_GBK" w:cs="Times New Roman"/>
          <w:sz w:val="32"/>
          <w:szCs w:val="32"/>
          <w:lang w:eastAsia="zh-CN"/>
        </w:rPr>
        <w:t>关于</w:t>
      </w:r>
      <w:r>
        <w:rPr>
          <w:rFonts w:hint="default" w:ascii="Times New Roman" w:hAnsi="Times New Roman" w:eastAsia="方正仿宋_GBK" w:cs="Times New Roman"/>
          <w:sz w:val="32"/>
          <w:szCs w:val="32"/>
        </w:rPr>
        <w:t>中小学校门口环境卫生与交通拥堵问题治理的提案》，已交我们研究办理，现答复如下：</w:t>
      </w:r>
    </w:p>
    <w:p>
      <w:pPr>
        <w:keepNext w:val="0"/>
        <w:keepLines w:val="0"/>
        <w:pageBreakBefore w:val="0"/>
        <w:widowControl w:val="0"/>
        <w:numPr>
          <w:ilvl w:val="0"/>
          <w:numId w:val="1"/>
        </w:numPr>
        <w:kinsoku/>
        <w:wordWrap/>
        <w:overflowPunct/>
        <w:topLinePunct w:val="0"/>
        <w:bidi w:val="0"/>
        <w:adjustRightInd w:val="0"/>
        <w:snapToGrid w:val="0"/>
        <w:spacing w:line="600" w:lineRule="exact"/>
        <w:ind w:left="0" w:leftChars="0" w:right="0"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zh-CN"/>
        </w:rPr>
        <w:t>进一步加强</w:t>
      </w:r>
      <w:r>
        <w:rPr>
          <w:rFonts w:hint="default" w:ascii="Times New Roman" w:hAnsi="Times New Roman" w:eastAsia="方正黑体_GBK" w:cs="Times New Roman"/>
          <w:sz w:val="32"/>
          <w:szCs w:val="32"/>
        </w:rPr>
        <w:t>中小学校门口环境卫生</w:t>
      </w:r>
    </w:p>
    <w:p>
      <w:pPr>
        <w:keepNext w:val="0"/>
        <w:keepLines w:val="0"/>
        <w:pageBreakBefore w:val="0"/>
        <w:widowControl w:val="0"/>
        <w:numPr>
          <w:ilvl w:val="0"/>
          <w:numId w:val="0"/>
        </w:numPr>
        <w:kinsoku/>
        <w:wordWrap/>
        <w:overflowPunct/>
        <w:topLinePunct w:val="0"/>
        <w:bidi w:val="0"/>
        <w:adjustRightInd w:val="0"/>
        <w:snapToGrid w:val="0"/>
        <w:spacing w:line="600" w:lineRule="exact"/>
        <w:ind w:left="0" w:leftChars="0" w:right="0" w:rightChars="0"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该建议中涉及中小学校门口环境卫生</w:t>
      </w:r>
      <w:r>
        <w:rPr>
          <w:rFonts w:hint="default" w:ascii="Times New Roman" w:hAnsi="Times New Roman" w:eastAsia="方正仿宋_GBK" w:cs="Times New Roman"/>
          <w:sz w:val="32"/>
          <w:szCs w:val="32"/>
          <w:lang w:val="en-US" w:eastAsia="zh-CN"/>
        </w:rPr>
        <w:t>问题</w:t>
      </w:r>
      <w:r>
        <w:rPr>
          <w:rFonts w:hint="default" w:ascii="Times New Roman" w:hAnsi="Times New Roman" w:eastAsia="方正仿宋_GBK" w:cs="Times New Roman"/>
          <w:sz w:val="32"/>
          <w:szCs w:val="32"/>
          <w:lang w:val="zh-CN"/>
        </w:rPr>
        <w:t>，该部分由</w:t>
      </w:r>
      <w:r>
        <w:rPr>
          <w:rFonts w:hint="default" w:ascii="Times New Roman" w:hAnsi="Times New Roman" w:eastAsia="方正仿宋_GBK" w:cs="Times New Roman"/>
          <w:sz w:val="32"/>
          <w:szCs w:val="32"/>
        </w:rPr>
        <w:t>市管部门</w:t>
      </w:r>
      <w:r>
        <w:rPr>
          <w:rFonts w:hint="default" w:ascii="Times New Roman" w:hAnsi="Times New Roman" w:eastAsia="方正仿宋_GBK" w:cs="Times New Roman"/>
          <w:sz w:val="32"/>
          <w:szCs w:val="32"/>
          <w:lang w:val="en-US" w:eastAsia="zh-CN"/>
        </w:rPr>
        <w:t>队</w:t>
      </w:r>
      <w:r>
        <w:rPr>
          <w:rFonts w:hint="default" w:ascii="Times New Roman" w:hAnsi="Times New Roman" w:eastAsia="方正仿宋_GBK" w:cs="Times New Roman"/>
          <w:sz w:val="32"/>
          <w:szCs w:val="32"/>
          <w:lang w:val="zh-CN"/>
        </w:rPr>
        <w:t>负责。盈江县公安局将加强与市管、教育部门的配合联动，形成工作合力，进一步加强中小学校门口环境卫生整治。</w:t>
      </w:r>
    </w:p>
    <w:p>
      <w:pPr>
        <w:keepNext w:val="0"/>
        <w:keepLines w:val="0"/>
        <w:pageBreakBefore w:val="0"/>
        <w:widowControl w:val="0"/>
        <w:kinsoku/>
        <w:wordWrap/>
        <w:overflowPunct/>
        <w:topLinePunct w:val="0"/>
        <w:bidi w:val="0"/>
        <w:adjustRightInd w:val="0"/>
        <w:snapToGrid w:val="0"/>
        <w:spacing w:line="600" w:lineRule="exact"/>
        <w:ind w:left="0" w:leftChars="0" w:right="0" w:firstLine="63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zh-CN"/>
        </w:rPr>
        <w:t>、</w:t>
      </w:r>
      <w:r>
        <w:rPr>
          <w:rFonts w:hint="default" w:ascii="Times New Roman" w:hAnsi="Times New Roman" w:eastAsia="方正黑体_GBK" w:cs="Times New Roman"/>
          <w:sz w:val="32"/>
          <w:szCs w:val="32"/>
          <w:lang w:val="en-US" w:eastAsia="zh-CN"/>
        </w:rPr>
        <w:t>针对中小</w:t>
      </w:r>
      <w:r>
        <w:rPr>
          <w:rFonts w:hint="default" w:ascii="Times New Roman" w:hAnsi="Times New Roman" w:eastAsia="方正黑体_GBK" w:cs="Times New Roman"/>
          <w:sz w:val="32"/>
          <w:szCs w:val="32"/>
        </w:rPr>
        <w:t>学校门口交通拥堵问</w:t>
      </w:r>
      <w:r>
        <w:rPr>
          <w:rFonts w:hint="eastAsia" w:ascii="Times New Roman" w:hAnsi="Times New Roman" w:eastAsia="方正黑体_GBK" w:cs="Times New Roman"/>
          <w:sz w:val="32"/>
          <w:szCs w:val="32"/>
          <w:lang w:eastAsia="zh-CN"/>
        </w:rPr>
        <w:t>题</w:t>
      </w:r>
    </w:p>
    <w:p>
      <w:pPr>
        <w:keepNext w:val="0"/>
        <w:keepLines w:val="0"/>
        <w:pageBreakBefore w:val="0"/>
        <w:widowControl w:val="0"/>
        <w:kinsoku/>
        <w:wordWrap/>
        <w:overflowPunct/>
        <w:topLinePunct w:val="0"/>
        <w:bidi w:val="0"/>
        <w:adjustRightInd w:val="0"/>
        <w:snapToGrid w:val="0"/>
        <w:spacing w:line="600" w:lineRule="exact"/>
        <w:ind w:left="0" w:leftChars="0" w:right="0"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kern w:val="2"/>
          <w:sz w:val="32"/>
          <w:szCs w:val="32"/>
          <w:lang w:val="zh-CN" w:eastAsia="zh-CN" w:bidi="ar-SA"/>
        </w:rPr>
        <w:t>（一）加强学校门口及周边道路交通秩序管理。</w:t>
      </w:r>
      <w:r>
        <w:rPr>
          <w:rFonts w:hint="default" w:ascii="Times New Roman" w:hAnsi="Times New Roman" w:eastAsia="方正仿宋_GBK" w:cs="Times New Roman"/>
          <w:sz w:val="32"/>
          <w:szCs w:val="32"/>
        </w:rPr>
        <w:t>积极推动相关职能部门在交通流量大的学校门前道路施划减速带、人行横道</w:t>
      </w:r>
      <w:r>
        <w:rPr>
          <w:rFonts w:hint="default" w:ascii="Times New Roman" w:hAnsi="Times New Roman" w:eastAsia="方正仿宋_GBK" w:cs="Times New Roman"/>
          <w:sz w:val="32"/>
          <w:szCs w:val="32"/>
          <w:lang w:val="en-US" w:eastAsia="zh-CN"/>
        </w:rPr>
        <w:t>等标线标牌</w:t>
      </w:r>
      <w:r>
        <w:rPr>
          <w:rFonts w:hint="default" w:ascii="Times New Roman" w:hAnsi="Times New Roman" w:eastAsia="方正仿宋_GBK" w:cs="Times New Roman"/>
          <w:sz w:val="32"/>
          <w:szCs w:val="32"/>
        </w:rPr>
        <w:t>，根据学生交通流特点科学设置配时方案；按照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一校一策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一园一策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的标准，通过优化交通组织、强化停车管理、实行错峰上下学等措施，缓解学校门口集中接送交通压力。</w:t>
      </w:r>
      <w:r>
        <w:rPr>
          <w:rFonts w:hint="default" w:ascii="Times New Roman" w:hAnsi="Times New Roman" w:eastAsia="方正仿宋_GBK" w:cs="Times New Roman"/>
          <w:sz w:val="32"/>
          <w:szCs w:val="32"/>
          <w:lang w:val="en-US" w:eastAsia="zh-CN"/>
        </w:rPr>
        <w:t>2024年4月初，盈江县公安局组织交警、各派出所集中开展校园周边道路交通安全隐患排查整治，排查出135所中小学校</w:t>
      </w:r>
      <w:r>
        <w:rPr>
          <w:rFonts w:hint="eastAsia" w:ascii="方正楷体_GBK" w:hAnsi="方正楷体_GBK" w:eastAsia="方正楷体_GBK" w:cs="方正楷体_GBK"/>
          <w:sz w:val="32"/>
          <w:szCs w:val="32"/>
          <w:lang w:val="en-US" w:eastAsia="zh-CN"/>
        </w:rPr>
        <w:t>（园）</w:t>
      </w:r>
      <w:r>
        <w:rPr>
          <w:rFonts w:hint="default" w:ascii="Times New Roman" w:hAnsi="Times New Roman" w:eastAsia="方正仿宋_GBK" w:cs="Times New Roman"/>
          <w:sz w:val="32"/>
          <w:szCs w:val="32"/>
          <w:lang w:val="en-US" w:eastAsia="zh-CN"/>
        </w:rPr>
        <w:t>不同程度存在机动车限速标志、过街设施、护学通道、减速设施、人车分离设施未设置等问题，形成了《盈江县公安局关于辖区校园周边道路交通安全隐患排查整治的报告》于4月19日报县人民政府。</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kern w:val="2"/>
          <w:sz w:val="32"/>
          <w:szCs w:val="32"/>
          <w:lang w:val="en-US" w:eastAsia="zh-CN" w:bidi="ar-SA"/>
        </w:rPr>
        <w:t>（二）强化</w:t>
      </w:r>
      <w:r>
        <w:rPr>
          <w:rFonts w:hint="eastAsia" w:ascii="Times New Roman" w:hAnsi="Times New Roman" w:eastAsia="方正楷体_GBK" w:cs="Times New Roman"/>
          <w:b/>
          <w:bCs/>
          <w:kern w:val="2"/>
          <w:sz w:val="32"/>
          <w:szCs w:val="32"/>
          <w:lang w:val="en-US" w:eastAsia="zh-CN" w:bidi="ar-SA"/>
        </w:rPr>
        <w:t>“</w:t>
      </w:r>
      <w:r>
        <w:rPr>
          <w:rFonts w:hint="default" w:ascii="Times New Roman" w:hAnsi="Times New Roman" w:eastAsia="方正楷体_GBK" w:cs="Times New Roman"/>
          <w:b/>
          <w:bCs/>
          <w:kern w:val="2"/>
          <w:sz w:val="32"/>
          <w:szCs w:val="32"/>
          <w:lang w:val="en-US" w:eastAsia="zh-CN" w:bidi="ar-SA"/>
        </w:rPr>
        <w:t>护学</w:t>
      </w:r>
      <w:r>
        <w:rPr>
          <w:rFonts w:hint="eastAsia" w:ascii="Times New Roman" w:hAnsi="Times New Roman" w:eastAsia="方正楷体_GBK" w:cs="Times New Roman"/>
          <w:b/>
          <w:bCs/>
          <w:kern w:val="2"/>
          <w:sz w:val="32"/>
          <w:szCs w:val="32"/>
          <w:lang w:val="en-US" w:eastAsia="zh-CN" w:bidi="ar-SA"/>
        </w:rPr>
        <w:t>”</w:t>
      </w:r>
      <w:r>
        <w:rPr>
          <w:rFonts w:hint="default" w:ascii="Times New Roman" w:hAnsi="Times New Roman" w:eastAsia="方正楷体_GBK" w:cs="Times New Roman"/>
          <w:b/>
          <w:bCs/>
          <w:kern w:val="2"/>
          <w:sz w:val="32"/>
          <w:szCs w:val="32"/>
          <w:lang w:val="en-US" w:eastAsia="zh-CN" w:bidi="ar-SA"/>
        </w:rPr>
        <w:t>制度，规范道路交通秩序。</w:t>
      </w:r>
      <w:r>
        <w:rPr>
          <w:rFonts w:hint="default" w:ascii="Times New Roman" w:hAnsi="Times New Roman" w:eastAsia="方正仿宋_GBK" w:cs="Times New Roman"/>
          <w:b/>
          <w:bCs/>
          <w:sz w:val="32"/>
          <w:szCs w:val="32"/>
          <w:lang w:val="en-US" w:eastAsia="zh-CN"/>
        </w:rPr>
        <w:t>一是规范</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护学岗</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设置。</w:t>
      </w:r>
      <w:r>
        <w:rPr>
          <w:rFonts w:hint="default" w:ascii="Times New Roman" w:hAnsi="Times New Roman" w:eastAsia="方正仿宋_GBK" w:cs="Times New Roman"/>
          <w:sz w:val="32"/>
          <w:szCs w:val="32"/>
          <w:lang w:val="en-US" w:eastAsia="zh-CN"/>
        </w:rPr>
        <w:t>盈江县公安局下发了《盈江县公安局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护学岗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勤务方案</w:t>
      </w:r>
      <w:r>
        <w:rPr>
          <w:rFonts w:hint="eastAsia" w:ascii="方正楷体_GBK" w:hAnsi="方正楷体_GBK" w:eastAsia="方正楷体_GBK" w:cs="方正楷体_GBK"/>
          <w:sz w:val="32"/>
          <w:szCs w:val="32"/>
          <w:lang w:val="en-US" w:eastAsia="zh-CN"/>
        </w:rPr>
        <w:t>（修订）</w:t>
      </w:r>
      <w:r>
        <w:rPr>
          <w:rFonts w:hint="default" w:ascii="Times New Roman" w:hAnsi="Times New Roman" w:eastAsia="方正仿宋_GBK" w:cs="Times New Roman"/>
          <w:sz w:val="32"/>
          <w:szCs w:val="32"/>
          <w:lang w:val="en-US" w:eastAsia="zh-CN"/>
        </w:rPr>
        <w:t>》，明确了城市</w:t>
      </w:r>
      <w:r>
        <w:rPr>
          <w:rFonts w:hint="eastAsia" w:ascii="方正楷体_GBK" w:hAnsi="方正楷体_GBK" w:eastAsia="方正楷体_GBK" w:cs="方正楷体_GBK"/>
          <w:sz w:val="32"/>
          <w:szCs w:val="32"/>
          <w:lang w:val="en-US" w:eastAsia="zh-CN"/>
        </w:rPr>
        <w:t>（城镇）</w:t>
      </w:r>
      <w:r>
        <w:rPr>
          <w:rFonts w:hint="default" w:ascii="Times New Roman" w:hAnsi="Times New Roman" w:eastAsia="方正仿宋_GBK" w:cs="Times New Roman"/>
          <w:sz w:val="32"/>
          <w:szCs w:val="32"/>
          <w:lang w:val="en-US" w:eastAsia="zh-CN"/>
        </w:rPr>
        <w:t>学校上放学高峰时段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护学岗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由公安机关按照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一校一警一辅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基本标准，牵头组织学校保卫干部、保安员、教职工及治安志愿者等群防群治力量，共同开展上放学重点时段护学工作；农村地区学校主要由农村辅警以及学校教职工、村组干部、治安志愿者等力量为主。城区26所中小学幼儿园由局直各部门及城区2个派出所负责，其余各乡镇所属学校由各辖区派出所负责，初步实现公安警力城市、城镇学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护学岗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100%参与，农村地区学校重点参与，全覆盖指导的局面。通过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护学岗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设置，强化学校门口、学校周边道路巡逻管控力度，教育引导接送学生家长有序停放车辆、即走即停，提示驾驶两轮、三轮车的家长戴好头盔，确保校园门前及周边道路交通始终保持畅通有序。</w:t>
      </w:r>
      <w:r>
        <w:rPr>
          <w:rFonts w:hint="default" w:ascii="Times New Roman" w:hAnsi="Times New Roman" w:eastAsia="方正仿宋_GBK" w:cs="Times New Roman"/>
          <w:b/>
          <w:bCs/>
          <w:sz w:val="32"/>
          <w:szCs w:val="32"/>
          <w:lang w:val="en-US" w:eastAsia="zh-CN"/>
        </w:rPr>
        <w:t>二是加强警校协作联动。</w:t>
      </w:r>
      <w:r>
        <w:rPr>
          <w:rFonts w:hint="default" w:ascii="Times New Roman" w:hAnsi="Times New Roman" w:eastAsia="方正仿宋_GBK" w:cs="Times New Roman"/>
          <w:sz w:val="32"/>
          <w:szCs w:val="32"/>
          <w:lang w:val="en-US" w:eastAsia="zh-CN"/>
        </w:rPr>
        <w:t>积极联合城市合综合执法、市场监管等开展护学制度，在县一高、县一小、县幼儿园等重点路段共同维护上学、放学期间校园周边道路交通秩序，积极整治乱停乱放、占道经营等行为，确保师生出行安全。</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kern w:val="2"/>
          <w:sz w:val="32"/>
          <w:szCs w:val="32"/>
          <w:lang w:val="en-US" w:eastAsia="zh-CN" w:bidi="ar-SA"/>
        </w:rPr>
        <w:t>（三）加大城区交通违法行为查处力度。</w:t>
      </w:r>
      <w:r>
        <w:rPr>
          <w:rFonts w:hint="default" w:ascii="Times New Roman" w:hAnsi="Times New Roman" w:eastAsia="方正仿宋_GBK" w:cs="Times New Roman"/>
          <w:sz w:val="32"/>
          <w:szCs w:val="32"/>
          <w:lang w:val="en-US" w:eastAsia="zh-CN"/>
        </w:rPr>
        <w:t>县公安局于2024年5月24日，发布了《关于开展城区交通秩序整治的通告》，于6月1日起，采取定点设卡和流动查缉相结合的方式，重点整治乱</w:t>
      </w:r>
      <w:bookmarkStart w:id="0" w:name="_GoBack"/>
      <w:bookmarkEnd w:id="0"/>
      <w:r>
        <w:rPr>
          <w:rFonts w:hint="default" w:ascii="Times New Roman" w:hAnsi="Times New Roman" w:eastAsia="方正仿宋_GBK" w:cs="Times New Roman"/>
          <w:sz w:val="32"/>
          <w:szCs w:val="32"/>
          <w:lang w:val="en-US" w:eastAsia="zh-CN"/>
        </w:rPr>
        <w:t>停乱放行为</w:t>
      </w:r>
      <w:r>
        <w:rPr>
          <w:rFonts w:hint="eastAsia" w:ascii="方正楷体_GBK" w:hAnsi="方正楷体_GBK" w:eastAsia="方正楷体_GBK" w:cs="方正楷体_GBK"/>
          <w:sz w:val="32"/>
          <w:szCs w:val="32"/>
          <w:lang w:val="en-US" w:eastAsia="zh-CN"/>
        </w:rPr>
        <w:t>（占用机动车道、非机动车道、人行道、消防通道停放的；未按顺行方向靠右停放的；违反规定临时停放且驾驶人不在现场或驾驶人在现场拒绝立即驶离的；占道摆摊设点，影响道路通行的；私设地锥地锁等非法占用公共停车位的；其他妨碍车辆、行人通行的乱停乱放行为）</w:t>
      </w:r>
      <w:r>
        <w:rPr>
          <w:rFonts w:hint="default" w:ascii="Times New Roman" w:hAnsi="Times New Roman" w:eastAsia="方正仿宋_GBK" w:cs="Times New Roman"/>
          <w:sz w:val="32"/>
          <w:szCs w:val="32"/>
          <w:lang w:val="en-US" w:eastAsia="zh-CN"/>
        </w:rPr>
        <w:t>。同时，广泛宣传，营造声势，争取群众的理解和支持。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（四）加大宣传和警示曝光力度。</w:t>
      </w:r>
      <w:r>
        <w:rPr>
          <w:rFonts w:hint="default" w:ascii="Times New Roman" w:hAnsi="Times New Roman" w:eastAsia="方正仿宋_GBK" w:cs="Times New Roman"/>
          <w:kern w:val="2"/>
          <w:sz w:val="32"/>
          <w:szCs w:val="32"/>
          <w:lang w:val="en-US" w:eastAsia="zh-CN" w:bidi="ar-SA"/>
        </w:rPr>
        <w:t>通过微信公众号、抖音等互联网平台倡议、提醒广大交通参与者不占用盲道、人行道停车，规范停车秩序。同时，充分利用微信公众号、抖音号等媒体平台，持续开展群众看得到的交通安全宣传和严重交通违法大曝光行动，教育引导市民遵守法律法规，自觉摒交通陋习，提升城市文明程度。</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同时，感谢您对盈江公安工作的理解、支持，欢迎您继续关注、监督我们的工作并提出宝贵意见和建议</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lang w:val="en-US" w:eastAsia="zh-CN"/>
        </w:rPr>
        <w:t xml:space="preserve">                         </w:t>
      </w:r>
      <w:r>
        <w:rPr>
          <w:sz w:val="32"/>
        </w:rPr>
        <mc:AlternateContent>
          <mc:Choice Requires="wps">
            <w:drawing>
              <wp:anchor distT="0" distB="0" distL="114300" distR="114300" simplePos="0" relativeHeight="251660288" behindDoc="0" locked="0" layoutInCell="1" allowOverlap="1">
                <wp:simplePos x="0" y="0"/>
                <wp:positionH relativeFrom="column">
                  <wp:posOffset>-4679950</wp:posOffset>
                </wp:positionH>
                <wp:positionV relativeFrom="paragraph">
                  <wp:posOffset>-6678295</wp:posOffset>
                </wp:positionV>
                <wp:extent cx="15120620" cy="21384260"/>
                <wp:effectExtent l="0" t="0" r="0" b="0"/>
                <wp:wrapNone/>
                <wp:docPr id="4"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68.5pt;margin-top:-525.85pt;height:1683.8pt;width:1190.6pt;z-index:251660288;v-text-anchor:middle;mso-width-relative:page;mso-height-relative:page;" fillcolor="#FFFFFF" filled="t" stroked="t" coordsize="21600,21600" o:gfxdata="UEsDBAoAAAAAAIdO4kAAAAAAAAAAAAAAAAAEAAAAZHJzL1BLAwQUAAAACACHTuJAyRNmSN4AAAAQ&#10;AQAADwAAAGRycy9kb3ducmV2LnhtbE2Py2rDMBRE94X+g7iF7hJJThw3juVQDN20NNC0HyBZ8oPo&#10;YSQlcf6+yqrdzWWGuWeq/Ww0uigfRmcZ0CUBpGzr5Gh7Bj/fb4sXQCFyK7l2VjG4qQD7+vGh4qV0&#10;V/ulLsfYo1RiQ8kZDDFOJcahHZThYekmZZPXOW94TKfvsfT8msqNxhkhG2z4aNOHgU+qGVR7Op4N&#10;g/c4i8PH7VU3DXGfW9F5nneCsecnSnaAoprjXxju+Akd6sQk3NnKgDSDRbEq0piYFCU5LQDdQ5v1&#10;OgMkGGQrmm8B1xX+P6T+BVBLAwQUAAAACACHTuJAp1skEnYCAAA8BQAADgAAAGRycy9lMm9Eb2Mu&#10;eG1srVTJbtswEL0X6D8QvDda6iw1IgdGDAdFgyaAW/QY0BRlEeBWkl7Sr+8jpaztIUCrgzTDGb2Z&#10;eTPD84uDVmQnfJDWNLQ6KikRhttWmk1Dv39bfjijJERmWqasEQ29F4FezN6/O9+7qahtb1UrPAGI&#10;CdO9a2gfo5sWReC90CwcWScMjJ31mkWoflO0nu2BrlVRl+VJsbe+dd5yEQJOF4ORjoj+LYC26yQX&#10;C8u3Wpg4oHqhWERJoZcu0FnOtusEjzddF0QkqqGoNOY3gkBep3cxO2fTjWeul3xMgb0lhVc1aSYN&#10;gj5CLVhkZOvlH1Bacm+D7eIRt7oYCsmMoIqqfMXNqmdO5FpAdXCPpIf/B8u/7m49kW1DJ5QYptHw&#10;L1d3q769g97LthVpSBJNexem8F65Wz9qAWKq+dB5nb6ohhwytfeP1IpDJByH1XFVlyc1aOcw1tXH&#10;s0l9kukvngCcD/FKWE2S0FCP7mVS2e46RASF64NLihesku1SKpUVv1lfKk92DJ1e5mf4V7meDacP&#10;4cLgmvFeYChD9ki1Pi1TngzD3WGoIGoHgoLZUMLUBoTw6DP4i79H2H/KIJW3YKEfQDL8MKJaRmyd&#10;krqhZ2V60jH4UAaf1JqhGUla2/YePfV2GPbg+FIC9pqFeMs8phvFYf/jDV6dsqjYjhI6bv2vv50n&#10;fwwdrJTssS1g4+eWeUGJ+mwwjp+qyQSwMSuT49PUaP/csn5uMVt9adGmCjeN41lM/lE9iJ23+geu&#10;iXmKChMzHLEH3kflMg5bjIuGi/k8u2GlHIvXZuV4Ak9jYex8G20n8/g8sTOShqXKLI4XQNra53r2&#10;err0Z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RNmSN4AAAAQAQAADwAAAAAAAAABACAAAAAi&#10;AAAAZHJzL2Rvd25yZXYueG1sUEsBAhQAFAAAAAgAh07iQKdbJBJ2AgAAPAUAAA4AAAAAAAAAAQAg&#10;AAAALQEAAGRycy9lMm9Eb2MueG1sUEsFBgAAAAAGAAYAWQEAABU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盈江县公安局</w:t>
      </w: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年6月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pStyle w:val="4"/>
        <w:keepNext w:val="0"/>
        <w:keepLines w:val="0"/>
        <w:pageBreakBefore w:val="0"/>
        <w:widowControl w:val="0"/>
        <w:kinsoku/>
        <w:wordWrap/>
        <w:overflowPunct/>
        <w:topLinePunct w:val="0"/>
        <w:bidi w:val="0"/>
        <w:ind w:left="0" w:leftChars="0" w:right="0"/>
        <w:rPr>
          <w:rFonts w:hint="default" w:ascii="Times New Roman" w:hAnsi="Times New Roman" w:eastAsia="方正仿宋_GBK" w:cs="Times New Roman"/>
          <w:sz w:val="32"/>
          <w:szCs w:val="32"/>
        </w:rPr>
      </w:pP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FE715"/>
    <w:multiLevelType w:val="singleLevel"/>
    <w:tmpl w:val="EC2FE7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jg1NDllYmUwNjE0YWEzZjdiNjcxZDgwZWVjMjEifQ=="/>
    <w:docVar w:name="DocumentID" w:val="{42E12230-C8D0-440F-94B4-CE60448F766C}"/>
    <w:docVar w:name="DocumentName" w:val="对政协盈江县十六届三次全会第16030051号提案的答复A"/>
  </w:docVars>
  <w:rsids>
    <w:rsidRoot w:val="443F16FC"/>
    <w:rsid w:val="01CA5698"/>
    <w:rsid w:val="041301F8"/>
    <w:rsid w:val="12C52BA5"/>
    <w:rsid w:val="12CC1103"/>
    <w:rsid w:val="16F03742"/>
    <w:rsid w:val="27023E85"/>
    <w:rsid w:val="31506908"/>
    <w:rsid w:val="33E37F58"/>
    <w:rsid w:val="3D1F76FF"/>
    <w:rsid w:val="443F16FC"/>
    <w:rsid w:val="4AAE45BD"/>
    <w:rsid w:val="4FC62C92"/>
    <w:rsid w:val="52A020D9"/>
    <w:rsid w:val="54D97797"/>
    <w:rsid w:val="5BE50745"/>
    <w:rsid w:val="5E3B219C"/>
    <w:rsid w:val="5EE737CD"/>
    <w:rsid w:val="60F34EEA"/>
    <w:rsid w:val="64032E94"/>
    <w:rsid w:val="67762FCC"/>
    <w:rsid w:val="68272361"/>
    <w:rsid w:val="686B216E"/>
    <w:rsid w:val="71F378DE"/>
    <w:rsid w:val="72A41B4F"/>
    <w:rsid w:val="73B80985"/>
    <w:rsid w:val="7F96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table of figures"/>
    <w:basedOn w:val="4"/>
    <w:next w:val="4"/>
    <w:qFormat/>
    <w:uiPriority w:val="0"/>
    <w:pPr>
      <w:ind w:left="200" w:leftChars="200" w:hanging="200" w:hangingChars="200"/>
    </w:pPr>
    <w:rPr>
      <w:rFonts w:ascii="Calibri" w:hAnsi="Calibri"/>
    </w:r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NormalNormal"/>
    <w:next w:val="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Body TextBodyText"/>
    <w:basedOn w:val="7"/>
    <w:next w:val="7"/>
    <w:qFormat/>
    <w:uiPriority w:val="0"/>
    <w:pPr>
      <w:spacing w:after="120" w:afterLines="0" w:afterAutospacing="0"/>
    </w:pPr>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4</Pages>
  <Words>1442</Words>
  <Characters>1472</Characters>
  <Lines>0</Lines>
  <Paragraphs>0</Paragraphs>
  <TotalTime>3</TotalTime>
  <ScaleCrop>false</ScaleCrop>
  <LinksUpToDate>false</LinksUpToDate>
  <CharactersWithSpaces>1581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2024-07-02T07:06:00Z</dcterms:created>
  <dc:creator>谷正东</dc:creator>
  <cp:lastModifiedBy>盈江县公安局</cp:lastModifiedBy>
  <dcterms:modified xsi:type="dcterms:W3CDTF">2024-12-12T08:04:12Z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DC322D1F5BD74685806FE6D5BC50012F_12</vt:lpwstr>
  </property>
</Properties>
</file>