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eastAsia="zh-CN"/>
        </w:rPr>
        <w:t>盈江县中医院治未病科引进</w:t>
      </w: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中医体检新设备----中医四诊仪</w:t>
      </w:r>
    </w:p>
    <w:p>
      <w:pPr>
        <w:ind w:firstLine="592" w:firstLineChars="200"/>
        <w:jc w:val="both"/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随着生活节奏不断加快，不少人经常出现反复感冒、上火便秘、疲劳乏力等症状，但到医院又查不出病因。其实这些就是中医所说“未病”，也是亚健康的表现。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盈江县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中医院治未病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:lang w:eastAsia="zh-CN"/>
          <w14:textFill>
            <w14:solidFill>
              <w14:schemeClr w14:val="tx1"/>
            </w14:solidFill>
          </w14:textFill>
        </w:rPr>
        <w:t>科</w:t>
      </w:r>
      <w:r>
        <w:rPr>
          <w:rFonts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引进先进的中医体检设备——中医四诊仪。</w:t>
      </w:r>
    </w:p>
    <w:p>
      <w:p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5C7E37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7E37"/>
          <w:spacing w:val="8"/>
          <w:sz w:val="25"/>
          <w:szCs w:val="25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7E37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2536825" cy="1649730"/>
            <wp:effectExtent l="0" t="0" r="15875" b="7620"/>
            <wp:docPr id="2" name="图片 2" descr="169088265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08826512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682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7E37"/>
          <w:spacing w:val="8"/>
          <w:sz w:val="25"/>
          <w:szCs w:val="25"/>
          <w:shd w:val="clear" w:fill="FFFFFF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7E37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2383790" cy="1646555"/>
            <wp:effectExtent l="0" t="0" r="16510" b="10795"/>
            <wp:docPr id="7" name="图片 7" descr="169088276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08827694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3790" cy="16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5C7E37"/>
          <w:spacing w:val="8"/>
          <w:sz w:val="25"/>
          <w:szCs w:val="25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C7E37"/>
          <w:spacing w:val="8"/>
          <w:sz w:val="25"/>
          <w:szCs w:val="25"/>
          <w:shd w:val="clear" w:fill="FFFFFF"/>
          <w:lang w:val="en-US" w:eastAsia="zh-CN"/>
        </w:rPr>
        <w:drawing>
          <wp:inline distT="0" distB="0" distL="114300" distR="114300">
            <wp:extent cx="2381885" cy="2171700"/>
            <wp:effectExtent l="0" t="0" r="18415" b="0"/>
            <wp:docPr id="10" name="图片 10" descr="2d499247853e20527483478bcdf2a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d499247853e20527483478bcdf2a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C7E37"/>
          <w:spacing w:val="8"/>
          <w:sz w:val="25"/>
          <w:szCs w:val="25"/>
          <w:shd w:val="clear" w:fill="FFFFFF"/>
          <w:lang w:val="en-US" w:eastAsia="zh-CN"/>
        </w:rPr>
        <w:t xml:space="preserve"> </w:t>
      </w:r>
      <w:r>
        <w:rPr>
          <w:rStyle w:val="5"/>
          <w:rFonts w:hint="default" w:ascii="微软雅黑" w:hAnsi="微软雅黑" w:eastAsia="微软雅黑" w:cs="微软雅黑"/>
          <w:color w:val="3F3E3F"/>
          <w:sz w:val="28"/>
          <w:szCs w:val="28"/>
          <w:lang w:val="en-US" w:eastAsia="zh-CN"/>
        </w:rPr>
        <w:drawing>
          <wp:inline distT="0" distB="0" distL="114300" distR="114300">
            <wp:extent cx="2628900" cy="2128520"/>
            <wp:effectExtent l="0" t="0" r="0" b="5080"/>
            <wp:docPr id="11" name="图片 11" descr="3ac40f344e127d7e13d7ac79edee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ac40f344e127d7e13d7ac79edee9d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5"/>
          <w:szCs w:val="25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5"/>
          <w:szCs w:val="25"/>
          <w:shd w:val="clear" w:fill="FFFFFF"/>
          <w14:textFill>
            <w14:solidFill>
              <w14:schemeClr w14:val="tx1"/>
            </w14:solidFill>
          </w14:textFill>
        </w:rPr>
        <w:t>中医四诊仪，即中医舌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5"/>
          <w:szCs w:val="25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5"/>
          <w:szCs w:val="25"/>
          <w:shd w:val="clear" w:fill="FFFFFF"/>
          <w14:textFill>
            <w14:solidFill>
              <w14:schemeClr w14:val="tx1"/>
            </w14:solidFill>
          </w14:textFill>
        </w:rPr>
        <w:t>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5"/>
          <w:szCs w:val="25"/>
          <w:shd w:val="clear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 w:themeColor="text1"/>
          <w:spacing w:val="8"/>
          <w:sz w:val="25"/>
          <w:szCs w:val="25"/>
          <w:shd w:val="clear" w:fill="FFFFFF"/>
          <w14:textFill>
            <w14:solidFill>
              <w14:schemeClr w14:val="tx1"/>
            </w14:solidFill>
          </w14:textFill>
        </w:rPr>
        <w:t>脉信息采集体质辨识系统，该系统融合大量现代科技成果以及众多中医专家临床经验，将中医舌诊、面诊、脉诊、问诊等子系统整合，可记录、分析、保存四诊原始图像、客观化数据、四诊特征。为健康状态辨识、中医辨证提供客观化依据，并支持开展个体化中医健康管理服务，是中医体检中不可或缺的手段之一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leftChars="0" w:right="0" w:hanging="420" w:firstLineChars="0"/>
        <w:textAlignment w:val="auto"/>
        <w:rPr>
          <w:rFonts w:hint="eastAsia" w:ascii="微软雅黑" w:hAnsi="微软雅黑" w:eastAsia="微软雅黑" w:cs="微软雅黑"/>
          <w:color w:val="0070C0"/>
          <w:sz w:val="28"/>
          <w:szCs w:val="28"/>
          <w:lang w:val="en-US" w:eastAsia="zh-CN"/>
        </w:rPr>
      </w:pPr>
      <w:r>
        <w:rPr>
          <w:rStyle w:val="5"/>
          <w:rFonts w:hint="eastAsia" w:ascii="微软雅黑" w:hAnsi="微软雅黑" w:eastAsia="微软雅黑" w:cs="微软雅黑"/>
          <w:color w:val="0070C0"/>
          <w:sz w:val="28"/>
          <w:szCs w:val="28"/>
        </w:rPr>
        <w:t>脉象诊断系统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Style w:val="5"/>
          <w:rFonts w:hint="eastAsia" w:ascii="微软雅黑" w:hAnsi="微软雅黑" w:eastAsia="微软雅黑" w:cs="微软雅黑"/>
          <w:color w:val="3E3E3E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E3E3E"/>
          <w:sz w:val="28"/>
          <w:szCs w:val="28"/>
        </w:rPr>
        <w:t>利用先进的无级气动加压精确模拟中医切诊指法，</w:t>
      </w:r>
      <w:r>
        <w:rPr>
          <w:rStyle w:val="5"/>
          <w:rFonts w:hint="eastAsia" w:ascii="微软雅黑" w:hAnsi="微软雅黑" w:eastAsia="微软雅黑" w:cs="微软雅黑"/>
          <w:color w:val="3E3E3E"/>
          <w:sz w:val="28"/>
          <w:szCs w:val="28"/>
        </w:rPr>
        <w:t>可识别出人体</w:t>
      </w:r>
      <w:r>
        <w:rPr>
          <w:rStyle w:val="5"/>
          <w:rFonts w:hint="eastAsia" w:ascii="微软雅黑" w:hAnsi="微软雅黑" w:eastAsia="微软雅黑" w:cs="微软雅黑"/>
          <w:color w:val="3E3E3E"/>
          <w:sz w:val="28"/>
          <w:szCs w:val="28"/>
          <w:lang w:eastAsia="zh-CN"/>
        </w:rPr>
        <w:t>多</w:t>
      </w:r>
      <w:r>
        <w:rPr>
          <w:rStyle w:val="5"/>
          <w:rFonts w:hint="eastAsia" w:ascii="微软雅黑" w:hAnsi="微软雅黑" w:eastAsia="微软雅黑" w:cs="微软雅黑"/>
          <w:color w:val="3E3E3E"/>
          <w:sz w:val="28"/>
          <w:szCs w:val="28"/>
        </w:rPr>
        <w:t>种脉象参数并输出标准的脉象图，同时可记录和跟踪不同时期的脉象特征变化</w:t>
      </w:r>
      <w:r>
        <w:rPr>
          <w:rStyle w:val="5"/>
          <w:rFonts w:hint="eastAsia" w:ascii="微软雅黑" w:hAnsi="微软雅黑" w:eastAsia="微软雅黑" w:cs="微软雅黑"/>
          <w:color w:val="3E3E3E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eastAsia" w:ascii="微软雅黑" w:hAnsi="微软雅黑" w:eastAsia="微软雅黑" w:cs="微软雅黑"/>
          <w:color w:val="0070C0"/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color w:val="0070C0"/>
          <w:sz w:val="28"/>
          <w:szCs w:val="28"/>
        </w:rPr>
        <w:t>舌面向系统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Style w:val="5"/>
          <w:rFonts w:hint="eastAsia" w:ascii="微软雅黑" w:hAnsi="微软雅黑" w:eastAsia="微软雅黑" w:cs="微软雅黑"/>
          <w:b/>
          <w:bCs w:val="0"/>
          <w:color w:val="3E3E3E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3E3E3E"/>
          <w:sz w:val="28"/>
          <w:szCs w:val="28"/>
        </w:rPr>
        <w:t>用于采集舌象、面色信息，系统可智能</w:t>
      </w:r>
      <w:r>
        <w:rPr>
          <w:rStyle w:val="5"/>
          <w:rFonts w:hint="eastAsia" w:ascii="微软雅黑" w:hAnsi="微软雅黑" w:eastAsia="微软雅黑" w:cs="微软雅黑"/>
          <w:b/>
          <w:bCs w:val="0"/>
          <w:color w:val="3E3E3E"/>
          <w:sz w:val="28"/>
          <w:szCs w:val="28"/>
        </w:rPr>
        <w:t>分析舌色、舌形，舌态、苔色、苔质、舌络，面色等特征，记录和跟踪不同时期的舌象、面色的特征变化</w:t>
      </w:r>
      <w:r>
        <w:rPr>
          <w:rStyle w:val="5"/>
          <w:rFonts w:hint="eastAsia" w:ascii="微软雅黑" w:hAnsi="微软雅黑" w:eastAsia="微软雅黑" w:cs="微软雅黑"/>
          <w:b/>
          <w:bCs w:val="0"/>
          <w:color w:val="3E3E3E"/>
          <w:sz w:val="28"/>
          <w:szCs w:val="28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420" w:leftChars="0" w:right="0" w:hanging="420" w:firstLineChars="0"/>
        <w:textAlignment w:val="auto"/>
        <w:rPr>
          <w:rFonts w:hint="eastAsia" w:ascii="微软雅黑" w:hAnsi="微软雅黑" w:eastAsia="微软雅黑" w:cs="微软雅黑"/>
          <w:color w:val="0070C0"/>
          <w:sz w:val="28"/>
          <w:szCs w:val="28"/>
        </w:rPr>
      </w:pPr>
      <w:r>
        <w:rPr>
          <w:rStyle w:val="5"/>
          <w:rFonts w:hint="eastAsia" w:ascii="微软雅黑" w:hAnsi="微软雅黑" w:eastAsia="微软雅黑" w:cs="微软雅黑"/>
          <w:color w:val="0070C0"/>
          <w:sz w:val="28"/>
          <w:szCs w:val="28"/>
        </w:rPr>
        <w:t>体质辨识系统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Style w:val="5"/>
          <w:rFonts w:hint="default" w:ascii="微软雅黑" w:hAnsi="微软雅黑" w:eastAsia="微软雅黑" w:cs="微软雅黑"/>
          <w:color w:val="3F3E3F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1583690</wp:posOffset>
                </wp:positionV>
                <wp:extent cx="5838190" cy="3284855"/>
                <wp:effectExtent l="4445" t="4445" r="5715" b="635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5360" y="6162675"/>
                          <a:ext cx="5838190" cy="328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color w:val="0070C0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微软雅黑" w:hAnsi="微软雅黑" w:eastAsia="微软雅黑" w:cs="微软雅黑"/>
                                <w:color w:val="0070C0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系统报告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《中医脉象分析》《中医舌面诊分析》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420" w:lineRule="atLeast"/>
                              <w:ind w:left="0" w:right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《中医体质辨识分析》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420" w:lineRule="atLeast"/>
                              <w:ind w:left="0" w:right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《中医体检结果综述》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420" w:lineRule="atLeast"/>
                              <w:ind w:left="0" w:right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《食疗方案》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 w:fill="FFFFFF"/>
                              <w:spacing w:before="0" w:beforeAutospacing="0" w:after="0" w:afterAutospacing="0" w:line="420" w:lineRule="atLeast"/>
                              <w:ind w:left="0" w:right="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pacing w:val="8"/>
                                <w:sz w:val="28"/>
                                <w:szCs w:val="28"/>
                                <w:shd w:val="clear" w:fill="FFFFFF"/>
                              </w:rPr>
                              <w:t>《饮食建议》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《季节调养建议》《起居调养建议》《精神休养建议》《运动养生建议》《药物养生建议》《经穴养生建议》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2pt;margin-top:124.7pt;height:258.65pt;width:459.7pt;z-index:251659264;mso-width-relative:page;mso-height-relative:page;" fillcolor="#FFFFFF [3201]" filled="t" stroked="t" coordsize="21600,21600" o:gfxdata="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jvGNdoAAAAKAQAADwAAAAAAAAABACAAAAAiAAAAZHJzL2Rvd25yZXYueG1s&#10;UEsBAhQAFAAAAAgAh07iQBZCtkRoAgAAxAQAAA4AAAAAAAAAAQAgAAAAKQEAAGRycy9lMm9Eb2Mu&#10;eG1sUEsFBgAAAAAGAAYAWQEAAAMGAAAAAA==&#10;">
                <v:fill on="t" focussize="0,0"/>
                <v:stroke weight="0.5pt" color="#00B05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Style w:val="5"/>
                          <w:rFonts w:hint="eastAsia" w:ascii="微软雅黑" w:hAnsi="微软雅黑" w:eastAsia="微软雅黑" w:cs="微软雅黑"/>
                          <w:color w:val="0070C0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微软雅黑" w:hAnsi="微软雅黑" w:eastAsia="微软雅黑" w:cs="微软雅黑"/>
                          <w:color w:val="0070C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系统报告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《中医脉象分析》《中医舌面诊分析》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420" w:lineRule="atLeast"/>
                        <w:ind w:left="0" w:right="0"/>
                        <w:jc w:val="both"/>
                        <w:rPr>
                          <w:rFonts w:hint="eastAsia" w:ascii="微软雅黑" w:hAnsi="微软雅黑" w:eastAsia="微软雅黑" w:cs="微软雅黑"/>
                          <w:spacing w:val="8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28"/>
                          <w:szCs w:val="28"/>
                          <w:shd w:val="clear" w:fill="FFFFFF"/>
                        </w:rPr>
                        <w:t>《中医体质辨识分析》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420" w:lineRule="atLeast"/>
                        <w:ind w:left="0" w:right="0"/>
                        <w:jc w:val="both"/>
                        <w:rPr>
                          <w:rFonts w:hint="eastAsia" w:ascii="微软雅黑" w:hAnsi="微软雅黑" w:eastAsia="微软雅黑" w:cs="微软雅黑"/>
                          <w:spacing w:val="8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28"/>
                          <w:szCs w:val="28"/>
                          <w:shd w:val="clear" w:fill="FFFFFF"/>
                        </w:rPr>
                        <w:t>《中医体检结果综述》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420" w:lineRule="atLeast"/>
                        <w:ind w:left="0" w:right="0"/>
                        <w:jc w:val="both"/>
                        <w:rPr>
                          <w:rFonts w:hint="eastAsia" w:ascii="微软雅黑" w:hAnsi="微软雅黑" w:eastAsia="微软雅黑" w:cs="微软雅黑"/>
                          <w:spacing w:val="8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28"/>
                          <w:szCs w:val="28"/>
                          <w:shd w:val="clear" w:fill="FFFFFF"/>
                        </w:rPr>
                        <w:t>《食疗方案》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 w:fill="FFFFFF"/>
                        <w:spacing w:before="0" w:beforeAutospacing="0" w:after="0" w:afterAutospacing="0" w:line="420" w:lineRule="atLeast"/>
                        <w:ind w:left="0" w:right="0"/>
                        <w:jc w:val="both"/>
                        <w:rPr>
                          <w:rFonts w:hint="eastAsia" w:ascii="微软雅黑" w:hAnsi="微软雅黑" w:eastAsia="微软雅黑" w:cs="微软雅黑"/>
                          <w:spacing w:val="8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pacing w:val="8"/>
                          <w:sz w:val="28"/>
                          <w:szCs w:val="28"/>
                          <w:shd w:val="clear" w:fill="FFFFFF"/>
                        </w:rPr>
                        <w:t>《饮食建议》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《季节调养建议》《起居调养建议》《精神休养建议》《运动养生建议》《药物养生建议》《经穴养生建议》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color w:val="3F3E3F"/>
          <w:sz w:val="28"/>
          <w:szCs w:val="28"/>
        </w:rPr>
        <w:t>根据脉诊图，舌面诊数据结果与系统收录的标准按精密算法计算后，按中医体质进行分类，</w:t>
      </w:r>
      <w:r>
        <w:rPr>
          <w:rStyle w:val="5"/>
          <w:rFonts w:hint="eastAsia" w:ascii="微软雅黑" w:hAnsi="微软雅黑" w:eastAsia="微软雅黑" w:cs="微软雅黑"/>
          <w:color w:val="3F3E3F"/>
          <w:sz w:val="28"/>
          <w:szCs w:val="28"/>
        </w:rPr>
        <w:t>得出个体的健康状况，包括体质类型，体质特征，发病倾向，环境适应力等，给出饮食调理，运动调理个性化养生调理方案</w:t>
      </w:r>
      <w:r>
        <w:rPr>
          <w:rStyle w:val="5"/>
          <w:rFonts w:hint="eastAsia" w:ascii="微软雅黑" w:hAnsi="微软雅黑" w:eastAsia="微软雅黑" w:cs="微软雅黑"/>
          <w:color w:val="3F3E3F"/>
          <w:sz w:val="28"/>
          <w:szCs w:val="28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textAlignment w:val="auto"/>
        <w:rPr>
          <w:rStyle w:val="5"/>
          <w:rFonts w:hint="eastAsia" w:ascii="微软雅黑" w:hAnsi="微软雅黑" w:eastAsia="微软雅黑" w:cs="微软雅黑"/>
          <w:color w:val="3F3E3F"/>
          <w:sz w:val="28"/>
          <w:szCs w:val="28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textAlignment w:val="auto"/>
        <w:rPr>
          <w:rStyle w:val="5"/>
          <w:rFonts w:hint="eastAsia" w:ascii="微软雅黑" w:hAnsi="微软雅黑" w:eastAsia="微软雅黑" w:cs="微软雅黑"/>
          <w:color w:val="3E3E3E"/>
          <w:sz w:val="28"/>
          <w:szCs w:val="28"/>
          <w:lang w:eastAsia="zh-CN"/>
        </w:rPr>
      </w:pPr>
    </w:p>
    <w:p>
      <w:pPr>
        <w:ind w:firstLine="978" w:firstLineChars="30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23"/>
          <w:sz w:val="28"/>
          <w:szCs w:val="28"/>
          <w:shd w:val="clear" w:fill="FFFFFF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ind w:firstLine="560" w:firstLineChars="200"/>
        <w:jc w:val="center"/>
        <w:rPr>
          <w:rFonts w:hint="eastAsia" w:ascii="微软雅黑" w:hAnsi="微软雅黑" w:eastAsia="微软雅黑" w:cs="微软雅黑"/>
          <w:sz w:val="28"/>
          <w:szCs w:val="36"/>
          <w:lang w:eastAsia="zh-CN"/>
        </w:rPr>
      </w:pPr>
    </w:p>
    <w:p>
      <w:pPr>
        <w:ind w:firstLine="560" w:firstLineChars="200"/>
        <w:jc w:val="center"/>
        <w:rPr>
          <w:rFonts w:hint="eastAsia" w:ascii="微软雅黑" w:hAnsi="微软雅黑" w:eastAsia="微软雅黑" w:cs="微软雅黑"/>
          <w:sz w:val="28"/>
          <w:szCs w:val="36"/>
          <w:lang w:eastAsia="zh-CN"/>
        </w:rPr>
      </w:pPr>
    </w:p>
    <w:p>
      <w:pPr>
        <w:ind w:firstLine="560" w:firstLineChars="200"/>
        <w:jc w:val="center"/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5421630</wp:posOffset>
                </wp:positionV>
                <wp:extent cx="5010150" cy="1704975"/>
                <wp:effectExtent l="4445" t="4445" r="14605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94435" y="6488430"/>
                          <a:ext cx="5010150" cy="1704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  <w:t>欢迎每一位关注健康的广大群众到盈江县中医院治未病科咨询，我们秉承健康至上的理念为您的健康保健护航！</w:t>
                            </w:r>
                          </w:p>
                          <w:p>
                            <w:pPr>
                              <w:ind w:firstLine="560" w:firstLineChars="20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  <w:t>您的健康是我们永远的追求！</w:t>
                            </w:r>
                          </w:p>
                          <w:p>
                            <w:pPr>
                              <w:ind w:firstLine="560" w:firstLineChars="200"/>
                              <w:jc w:val="both"/>
                              <w:rPr>
                                <w:rFonts w:hint="default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  <w:t>盈江县中医院治未病科  何老师：15887548875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05pt;margin-top:426.9pt;height:134.25pt;width:394.5pt;z-index:251661312;mso-width-relative:page;mso-height-relative:page;" fillcolor="#FFFFFF [3201]" filled="t" stroked="t" coordsize="21600,21600" o:gfxdata="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nMLLk2wAAAAsBAAAPAAAAAAAAAAEAIAAAACIAAABkcnMvZG93bnJldi54bWxQSwECFAAUAAAA&#10;CACHTuJAqyyO2l0CAADFBAAADgAAAAAAAAABACAAAAAqAQAAZHJzL2Uyb0RvYy54bWxQSwUGAAAA&#10;AAYABgBZAQAA+QUAAAAA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jc w:val="both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  <w:t>欢迎每一位关注健康的广大群众到盈江县中医院治未病科咨询，我们秉承健康至上的理念为您的健康保健护航！</w:t>
                      </w:r>
                    </w:p>
                    <w:p>
                      <w:pPr>
                        <w:ind w:firstLine="560" w:firstLineChars="200"/>
                        <w:jc w:val="both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  <w:t>您的健康是我们永远的追求！</w:t>
                      </w:r>
                    </w:p>
                    <w:p>
                      <w:pPr>
                        <w:ind w:firstLine="560" w:firstLineChars="200"/>
                        <w:jc w:val="both"/>
                        <w:rPr>
                          <w:rFonts w:hint="default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  <w:t>盈江县中医院治未病科  何老师：15887548875</w:t>
                      </w:r>
                    </w:p>
                    <w:p/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623570</wp:posOffset>
                </wp:positionV>
                <wp:extent cx="5761990" cy="4593590"/>
                <wp:effectExtent l="5080" t="5080" r="508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75360" y="1537970"/>
                          <a:ext cx="5761990" cy="4593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0" w:firstLineChars="20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eastAsia="zh-CN"/>
                              </w:rPr>
                              <w:t>我院“治未病”科以医院雄厚的专业力量和先进的设备仪器为依托，设有专职的医护人员，突出中医特色，开展“体检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  <w:t>-预防-保健-诊断-治疗-康复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eastAsia="zh-CN"/>
                              </w:rPr>
                              <w:t>”为一体的环式治未病保健链。实行科学化管理，人性化服务。</w:t>
                            </w:r>
                          </w:p>
                          <w:p>
                            <w:pPr>
                              <w:ind w:firstLine="560" w:firstLineChars="200"/>
                              <w:jc w:val="both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eastAsia="zh-CN"/>
                              </w:rPr>
                              <w:t>科室一直以“让人不生病、少生病、迟生病、不生大病、带病延年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val="en-US" w:eastAsia="zh-CN"/>
                              </w:rPr>
                              <w:t>、高龄自理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36"/>
                                <w:lang w:eastAsia="zh-CN"/>
                              </w:rPr>
                              <w:t>”为目标，致力于中医特色疗法的开发和运用，对慢性疾病采用内治与外治相结合的整体调理，拥有健康状态信息采集设备、健康状态风险评估设备及健康干预设备，常年开设治未病（妇科、儿科、皮肤科等）专家门诊；面向体质偏颇人群、亚健康人群、慢病高危人群、病前状态人群及其他特殊人群提供咨询、调理；采用中医体质辨识、中医经络检测、艾灸、刮痧疗法、穴位贴敷、耳穴压贴、火罐、中药外涂等方法来干预，达到未病先防、既病防变、瘥后反复的目的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2pt;margin-top:49.1pt;height:361.7pt;width:453.7pt;z-index:251660288;mso-width-relative:page;mso-height-relative:page;" fillcolor="#FFFFFF [3201]" filled="t" stroked="t" coordsize="21600,21600" o:gfxdata="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ztup3bAAAACgEAAA8AAAAAAAAAAQAgAAAAIgAAAGRycy9kb3ducmV2LnhtbFBLAQIUABQA&#10;AAAIAIdO4kDIv1UkXwIAAMQEAAAOAAAAAAAAAAEAIAAAACoBAABkcnMvZTJvRG9jLnhtbFBLBQYA&#10;AAAABgAGAFkBAAD7BQAAAAA=&#10;">
                <v:fill on="t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0" w:firstLineChars="200"/>
                        <w:jc w:val="both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eastAsia="zh-CN"/>
                        </w:rPr>
                        <w:t>我院“治未病”科以医院雄厚的专业力量和先进的设备仪器为依托，设有专职的医护人员，突出中医特色，开展“体检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  <w:t>-预防-保健-诊断-治疗-康复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eastAsia="zh-CN"/>
                        </w:rPr>
                        <w:t>”为一体的环式治未病保健链。实行科学化管理，人性化服务。</w:t>
                      </w:r>
                    </w:p>
                    <w:p>
                      <w:pPr>
                        <w:ind w:firstLine="560" w:firstLineChars="200"/>
                        <w:jc w:val="both"/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eastAsia="zh-CN"/>
                        </w:rPr>
                        <w:t>科室一直以“让人不生病、少生病、迟生病、不生大病、带病延年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val="en-US" w:eastAsia="zh-CN"/>
                        </w:rPr>
                        <w:t>、高龄自理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36"/>
                          <w:lang w:eastAsia="zh-CN"/>
                        </w:rPr>
                        <w:t>”为目标，致力于中医特色疗法的开发和运用，对慢性疾病采用内治与外治相结合的整体调理，拥有健康状态信息采集设备、健康状态风险评估设备及健康干预设备，常年开设治未病（妇科、儿科、皮肤科等）专家门诊；面向体质偏颇人群、亚健康人群、慢病高危人群、病前状态人群及其他特殊人群提供咨询、调理；采用中医体质辨识、中医经络检测、艾灸、刮痧疗法、穴位贴敷、耳穴压贴、火罐、中药外涂等方法来干预，达到未病先防、既病防变、瘥后反复的目的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36"/>
          <w:lang w:eastAsia="zh-CN"/>
        </w:rPr>
        <w:t>盈江县中医院治未病科简介</w: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9585DB"/>
    <w:multiLevelType w:val="singleLevel"/>
    <w:tmpl w:val="939585DB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AF008423"/>
    <w:multiLevelType w:val="singleLevel"/>
    <w:tmpl w:val="AF008423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05B971E"/>
    <w:multiLevelType w:val="singleLevel"/>
    <w:tmpl w:val="D05B971E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3NGFmYzFlYjU1MDcwOWMyZjU3ZDJmNTc2NGE0Y2EifQ=="/>
  </w:docVars>
  <w:rsids>
    <w:rsidRoot w:val="00000000"/>
    <w:rsid w:val="0553619E"/>
    <w:rsid w:val="1407477D"/>
    <w:rsid w:val="14AD5CB7"/>
    <w:rsid w:val="21F030D1"/>
    <w:rsid w:val="235D3D85"/>
    <w:rsid w:val="2C6367B4"/>
    <w:rsid w:val="2E8101B7"/>
    <w:rsid w:val="37AB1B1C"/>
    <w:rsid w:val="38CC1CFA"/>
    <w:rsid w:val="45A53F05"/>
    <w:rsid w:val="56176982"/>
    <w:rsid w:val="581A0281"/>
    <w:rsid w:val="58410767"/>
    <w:rsid w:val="5EC57199"/>
    <w:rsid w:val="61E574F3"/>
    <w:rsid w:val="73520AC2"/>
    <w:rsid w:val="74087220"/>
    <w:rsid w:val="74716D26"/>
    <w:rsid w:val="7C77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525</Words>
  <Characters>528</Characters>
  <Lines>0</Lines>
  <Paragraphs>0</Paragraphs>
  <TotalTime>16</TotalTime>
  <ScaleCrop>false</ScaleCrop>
  <LinksUpToDate>false</LinksUpToDate>
  <CharactersWithSpaces>545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2023-07-11T00:31:00Z</dcterms:created>
  <dc:creator>Administrator</dc:creator>
  <cp:lastModifiedBy>Administrator</cp:lastModifiedBy>
  <dcterms:modified xsi:type="dcterms:W3CDTF">2023-08-01T09:51:29Z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39F7D9D118EB424B92AC613A01D4467C_12</vt:lpwstr>
  </property>
</Properties>
</file>