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盈江县人民医院病理科简介</w:t>
      </w:r>
    </w:p>
    <w:p>
      <w:pPr>
        <w:ind w:firstLine="600" w:firstLineChars="20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盈江县人民医院病理室成立于</w:t>
      </w:r>
      <w:r>
        <w:rPr>
          <w:rFonts w:hint="eastAsia"/>
          <w:sz w:val="30"/>
          <w:szCs w:val="30"/>
          <w:lang w:val="en-US" w:eastAsia="zh-CN"/>
        </w:rPr>
        <w:t>1999年10月，当时仅有工作人员一人，并兼职检验科工作，业务用房面积仅有2间约30平方米，随着医院业务的不断扩展，医疗水平不断提高，病理科在医院的功能变得越来越重要，为适应医院的高质量发展，于2016年9月1日病理科正式独立成科，科室业务用房面积提高至180多平方米，现有工作人员4人，病理诊断医师2人，副主任医师1人，住院医师1人，病理技术员2人，病理技师1人，高级工1人。</w:t>
      </w:r>
    </w:p>
    <w:p>
      <w:pPr>
        <w:ind w:firstLine="600" w:firstLineChars="20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病理科设备配置：生物组织自动脱水机、石蜡切片机、生物组织包埋机带冷冻台、摊烤片机、OLYMPUS三目显微镜、冰冻切片机、数字病理远程会诊系统、病理图文报告系统、沉降式液基细胞制片机、冰箱、水浴箱等满足科室业务看展的设备。</w:t>
      </w:r>
    </w:p>
    <w:p>
      <w:pPr>
        <w:ind w:firstLine="600" w:firstLineChars="20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目前科室开展的主要项目：脱落细胞学检查、液基薄层制片系统宫颈癌检查、超声引导下细针穿刺细胞学检查、常规组织病理诊断、术中冰冻数字病理远程诊断、免疫组织化学染色诊断、特殊染色及酶组织化学染色诊断等。</w:t>
      </w:r>
    </w:p>
    <w:p>
      <w:pPr>
        <w:ind w:firstLine="600" w:firstLineChars="20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自科室开展病理检查以来，科室人员牢固树立全心全意为患者服务的理念，一兢兢业业、无私奉献的精神，十几年如一日，为患者提供准确、可靠、及时的病理诊断。科室全体人员不断学习，努力提高专业技术能力，紧跟医院发展及临床需求，更好服务于患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MDQ4YTFhNTY3ODVmNzY0MTRmM2YxNTg4MDRmNWYifQ=="/>
  </w:docVars>
  <w:rsids>
    <w:rsidRoot w:val="00000000"/>
    <w:rsid w:val="55BC5474"/>
    <w:rsid w:val="65424EFE"/>
    <w:rsid w:val="766F5E56"/>
    <w:rsid w:val="7DDF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537</Characters>
  <Lines>0</Lines>
  <Paragraphs>0</Paragraphs>
  <TotalTime>30</TotalTime>
  <ScaleCrop>false</ScaleCrop>
  <LinksUpToDate>false</LinksUpToDate>
  <CharactersWithSpaces>537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2023-08-03T06:51:00Z</dcterms:created>
  <dc:creator>Administrator</dc:creator>
  <cp:lastModifiedBy>customer</cp:lastModifiedBy>
  <dcterms:modified xsi:type="dcterms:W3CDTF">2023-09-05T00:32:56Z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369896A1504748688AC8C433B2A5D3B2_12</vt:lpwstr>
  </property>
</Properties>
</file>