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盈江县自然资源局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法治政府建设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典型案例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一、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蔡某某某涉嫌非法占用耕地采矿案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基本案情。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2020年9月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开始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蔡某某某</w:t>
      </w:r>
      <w:r>
        <w:rPr>
          <w:rFonts w:hint="eastAsia" w:ascii="宋体" w:hAnsi="宋体" w:eastAsia="宋体" w:cs="宋体"/>
          <w:sz w:val="24"/>
          <w:szCs w:val="24"/>
        </w:rPr>
        <w:t>在未取得采矿许可证情况下，以“平田改土”为名在新城乡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某某</w:t>
      </w:r>
      <w:r>
        <w:rPr>
          <w:rFonts w:hint="eastAsia" w:ascii="宋体" w:hAnsi="宋体" w:eastAsia="宋体" w:cs="宋体"/>
          <w:sz w:val="24"/>
          <w:szCs w:val="24"/>
        </w:rPr>
        <w:t>村委会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某某</w:t>
      </w:r>
      <w:r>
        <w:rPr>
          <w:rFonts w:hint="eastAsia" w:ascii="宋体" w:hAnsi="宋体" w:eastAsia="宋体" w:cs="宋体"/>
          <w:sz w:val="24"/>
          <w:szCs w:val="24"/>
        </w:rPr>
        <w:t>村民小组寨子脚田采砂。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联合巡查发现蔡某某某的行为违法了相关法律法规的规定，</w:t>
      </w:r>
      <w:r>
        <w:rPr>
          <w:rFonts w:hint="eastAsia" w:ascii="宋体" w:hAnsi="宋体" w:eastAsia="宋体" w:cs="宋体"/>
          <w:sz w:val="24"/>
          <w:szCs w:val="24"/>
        </w:rPr>
        <w:t>2021年10月9日，盈江县自然资源局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依法</w:t>
      </w:r>
      <w:r>
        <w:rPr>
          <w:rFonts w:hint="eastAsia" w:ascii="宋体" w:hAnsi="宋体" w:eastAsia="宋体" w:cs="宋体"/>
          <w:sz w:val="24"/>
          <w:szCs w:val="24"/>
        </w:rPr>
        <w:t>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蔡某某某占用耕地采砂的行为</w:t>
      </w:r>
      <w:r>
        <w:rPr>
          <w:rFonts w:hint="eastAsia" w:ascii="宋体" w:hAnsi="宋体" w:eastAsia="宋体" w:cs="宋体"/>
          <w:sz w:val="24"/>
          <w:szCs w:val="24"/>
        </w:rPr>
        <w:t>进行立案查处。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2021年10月1日，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盈江县自然资源局向当事人蔡某某某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作出</w:t>
      </w:r>
      <w:r>
        <w:rPr>
          <w:rFonts w:hint="eastAsia" w:ascii="宋体" w:hAnsi="宋体" w:eastAsia="宋体" w:cs="宋体"/>
          <w:sz w:val="24"/>
          <w:szCs w:val="24"/>
        </w:rPr>
        <w:t>《责令停止违法行为通知书》《责令限期整改违法行为通知书》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，并送达当事人</w:t>
      </w:r>
      <w:r>
        <w:rPr>
          <w:rFonts w:hint="eastAsia" w:ascii="宋体" w:hAnsi="宋体" w:eastAsia="宋体" w:cs="宋体"/>
          <w:sz w:val="24"/>
          <w:szCs w:val="24"/>
        </w:rPr>
        <w:t>，责令其于3日内自行改正违法行为，恢复原种植条件。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2021年10月4日，</w:t>
      </w:r>
      <w:r>
        <w:rPr>
          <w:rFonts w:hint="eastAsia" w:ascii="宋体" w:hAnsi="宋体" w:eastAsia="宋体" w:cs="宋体"/>
          <w:sz w:val="24"/>
          <w:szCs w:val="24"/>
        </w:rPr>
        <w:t>当事人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蔡某某某</w:t>
      </w:r>
      <w:r>
        <w:rPr>
          <w:rFonts w:hint="eastAsia" w:ascii="宋体" w:hAnsi="宋体" w:eastAsia="宋体" w:cs="宋体"/>
          <w:sz w:val="24"/>
          <w:szCs w:val="24"/>
        </w:rPr>
        <w:t>对损毁的农田进行平整，恢复种植条件。经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查实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蔡某某某</w:t>
      </w:r>
      <w:r>
        <w:rPr>
          <w:rFonts w:hint="eastAsia" w:ascii="宋体" w:hAnsi="宋体" w:eastAsia="宋体" w:cs="宋体"/>
          <w:sz w:val="24"/>
          <w:szCs w:val="24"/>
        </w:rPr>
        <w:t>违法采出砂土9764.6立方米，盈江县价格认证中心出具价格认定结论为244115元。因违法行为涉嫌犯罪，盈江县自然资源局及时将案件移送公安机关，依法追究刑事责任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2021年10月19日公安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机关</w:t>
      </w:r>
      <w:r>
        <w:rPr>
          <w:rFonts w:hint="eastAsia" w:ascii="宋体" w:hAnsi="宋体" w:eastAsia="宋体" w:cs="宋体"/>
          <w:sz w:val="24"/>
          <w:szCs w:val="24"/>
        </w:rPr>
        <w:t>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蔡某某某</w:t>
      </w:r>
      <w:r>
        <w:rPr>
          <w:rFonts w:hint="eastAsia" w:ascii="宋体" w:hAnsi="宋体" w:eastAsia="宋体" w:cs="宋体"/>
          <w:sz w:val="24"/>
          <w:szCs w:val="24"/>
        </w:rPr>
        <w:t>涉嫌非法采矿一案进行立案侦查。202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年3月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30日</w:t>
      </w:r>
      <w:r>
        <w:rPr>
          <w:rFonts w:hint="eastAsia" w:ascii="宋体" w:hAnsi="宋体" w:eastAsia="宋体" w:cs="宋体"/>
          <w:sz w:val="24"/>
          <w:szCs w:val="24"/>
        </w:rPr>
        <w:t>，人民法院判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决蔡某某某犯非法采矿罪，判处</w:t>
      </w:r>
      <w:r>
        <w:rPr>
          <w:rFonts w:hint="eastAsia" w:ascii="宋体" w:hAnsi="宋体" w:eastAsia="宋体" w:cs="宋体"/>
          <w:sz w:val="24"/>
          <w:szCs w:val="24"/>
        </w:rPr>
        <w:t>有期徒刑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sz w:val="24"/>
          <w:szCs w:val="24"/>
        </w:rPr>
        <w:t>个月，缓刑一年，并处罚金15000元；追缴违法所得244115元。查获并扣押的挖机一台依法予以没收。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社会影响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sz w:val="24"/>
          <w:szCs w:val="24"/>
        </w:rPr>
        <w:t>以“平田改土”为名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从事违法行为，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造成不良社会影响；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涉案金额较大，涉嫌犯罪。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三、典型意义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该案例是一起典型的非法采矿的案例。作为自然资源部门，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要及时开展动态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巡查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，扩展发现途径，严格执法监管。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做到“早发现、早制止”，将违法行为消灭在萌芽状态。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二是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违法行为涉嫌犯罪的应当及时</w:t>
      </w:r>
      <w:r>
        <w:rPr>
          <w:rFonts w:hint="eastAsia" w:ascii="宋体" w:hAnsi="宋体" w:eastAsia="宋体" w:cs="宋体"/>
          <w:sz w:val="24"/>
          <w:szCs w:val="24"/>
        </w:rPr>
        <w:t>将案件移送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司法</w:t>
      </w:r>
      <w:r>
        <w:rPr>
          <w:rFonts w:hint="eastAsia" w:ascii="宋体" w:hAnsi="宋体" w:eastAsia="宋体" w:cs="宋体"/>
          <w:sz w:val="24"/>
          <w:szCs w:val="24"/>
        </w:rPr>
        <w:t>机关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处理。三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切实加强法治宣传，</w:t>
      </w:r>
      <w:r>
        <w:rPr>
          <w:rFonts w:hint="eastAsia" w:ascii="宋体" w:hAnsi="宋体" w:eastAsia="宋体" w:cs="宋体"/>
          <w:sz w:val="24"/>
          <w:szCs w:val="24"/>
        </w:rPr>
        <w:t>增强了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群众</w:t>
      </w:r>
      <w:r>
        <w:rPr>
          <w:rFonts w:hint="eastAsia" w:ascii="宋体" w:hAnsi="宋体" w:eastAsia="宋体" w:cs="宋体"/>
          <w:sz w:val="24"/>
          <w:szCs w:val="24"/>
        </w:rPr>
        <w:t>的法治意识，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做到学法、用法、守法。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eastAsia="微软雅黑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5C1DD6"/>
    <w:multiLevelType w:val="singleLevel"/>
    <w:tmpl w:val="FE5C1DD6"/>
    <w:lvl w:ilvl="0" w:tentative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0D4571B"/>
    <w:rsid w:val="01D86E6D"/>
    <w:rsid w:val="04F46FA9"/>
    <w:rsid w:val="05921103"/>
    <w:rsid w:val="068E44C8"/>
    <w:rsid w:val="07DB3081"/>
    <w:rsid w:val="095E282B"/>
    <w:rsid w:val="09EE46C5"/>
    <w:rsid w:val="0B537823"/>
    <w:rsid w:val="0C120952"/>
    <w:rsid w:val="0D6D70F5"/>
    <w:rsid w:val="0FA75E3A"/>
    <w:rsid w:val="10A236F9"/>
    <w:rsid w:val="119F2B74"/>
    <w:rsid w:val="1213219A"/>
    <w:rsid w:val="144C22A1"/>
    <w:rsid w:val="149070AB"/>
    <w:rsid w:val="16446665"/>
    <w:rsid w:val="17147670"/>
    <w:rsid w:val="17E53E6E"/>
    <w:rsid w:val="18365178"/>
    <w:rsid w:val="19F55768"/>
    <w:rsid w:val="1A45600A"/>
    <w:rsid w:val="1D1A74F5"/>
    <w:rsid w:val="1D2E3490"/>
    <w:rsid w:val="1DB71E36"/>
    <w:rsid w:val="1E397961"/>
    <w:rsid w:val="1EB767FD"/>
    <w:rsid w:val="1F0E0EEB"/>
    <w:rsid w:val="233814C6"/>
    <w:rsid w:val="23876C10"/>
    <w:rsid w:val="2500341A"/>
    <w:rsid w:val="25805E24"/>
    <w:rsid w:val="26E2476D"/>
    <w:rsid w:val="26F0357D"/>
    <w:rsid w:val="2B9D7F54"/>
    <w:rsid w:val="2BAB6F7A"/>
    <w:rsid w:val="2E504E47"/>
    <w:rsid w:val="2EA41D31"/>
    <w:rsid w:val="2F9F1F8B"/>
    <w:rsid w:val="301B6C33"/>
    <w:rsid w:val="31994064"/>
    <w:rsid w:val="32B5369F"/>
    <w:rsid w:val="362146DC"/>
    <w:rsid w:val="37BB6CD6"/>
    <w:rsid w:val="3993185A"/>
    <w:rsid w:val="3A7415BD"/>
    <w:rsid w:val="3B074027"/>
    <w:rsid w:val="3BB87484"/>
    <w:rsid w:val="3C812C75"/>
    <w:rsid w:val="3D162514"/>
    <w:rsid w:val="3D555359"/>
    <w:rsid w:val="3FCE426F"/>
    <w:rsid w:val="42562C3B"/>
    <w:rsid w:val="426F57CF"/>
    <w:rsid w:val="427A3D2C"/>
    <w:rsid w:val="436843B1"/>
    <w:rsid w:val="4697748D"/>
    <w:rsid w:val="4A90476E"/>
    <w:rsid w:val="4BD1552D"/>
    <w:rsid w:val="4C8A1BB4"/>
    <w:rsid w:val="4CB90F2D"/>
    <w:rsid w:val="4CD70BAD"/>
    <w:rsid w:val="4CFC5361"/>
    <w:rsid w:val="4D62530A"/>
    <w:rsid w:val="4DB924D9"/>
    <w:rsid w:val="4DB94C5C"/>
    <w:rsid w:val="5070369D"/>
    <w:rsid w:val="513C3156"/>
    <w:rsid w:val="53621596"/>
    <w:rsid w:val="54AE6700"/>
    <w:rsid w:val="55447DD3"/>
    <w:rsid w:val="55550B23"/>
    <w:rsid w:val="56721A39"/>
    <w:rsid w:val="57707AE4"/>
    <w:rsid w:val="57D748DA"/>
    <w:rsid w:val="59016677"/>
    <w:rsid w:val="5A1738D1"/>
    <w:rsid w:val="5BEB65A2"/>
    <w:rsid w:val="61C75B5E"/>
    <w:rsid w:val="62544093"/>
    <w:rsid w:val="627134A4"/>
    <w:rsid w:val="638673EA"/>
    <w:rsid w:val="64505B30"/>
    <w:rsid w:val="648022AF"/>
    <w:rsid w:val="652B09EF"/>
    <w:rsid w:val="65F85C43"/>
    <w:rsid w:val="6A706BD9"/>
    <w:rsid w:val="6B593308"/>
    <w:rsid w:val="6B736BBC"/>
    <w:rsid w:val="6CC21A91"/>
    <w:rsid w:val="6E606B20"/>
    <w:rsid w:val="6FC71507"/>
    <w:rsid w:val="702F0B7A"/>
    <w:rsid w:val="7051554C"/>
    <w:rsid w:val="70623494"/>
    <w:rsid w:val="70B756B4"/>
    <w:rsid w:val="70EA3566"/>
    <w:rsid w:val="72104F2B"/>
    <w:rsid w:val="731816B5"/>
    <w:rsid w:val="73864923"/>
    <w:rsid w:val="74EC56EC"/>
    <w:rsid w:val="750C7AA2"/>
    <w:rsid w:val="75CB2E98"/>
    <w:rsid w:val="76AC11D9"/>
    <w:rsid w:val="774B7B7B"/>
    <w:rsid w:val="77E352D2"/>
    <w:rsid w:val="7A8807FA"/>
    <w:rsid w:val="7F2D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3">
    <w:name w:val="Body Text"/>
    <w:basedOn w:val="1"/>
    <w:next w:val="4"/>
    <w:qFormat/>
    <w:uiPriority w:val="0"/>
    <w:pPr>
      <w:widowControl w:val="0"/>
      <w:spacing w:after="120" w:afterAutospacing="0" w:line="580" w:lineRule="exact"/>
      <w:jc w:val="both"/>
    </w:pPr>
    <w:rPr>
      <w:rFonts w:ascii="BatangChe" w:hAnsi="BatangChe" w:eastAsia="方正仿宋_GBK" w:cs="Times New Roman"/>
      <w:snapToGrid w:val="0"/>
      <w:sz w:val="32"/>
      <w:szCs w:val="32"/>
      <w:lang w:val="en-US" w:eastAsia="zh-CN" w:bidi="ar-SA"/>
    </w:rPr>
  </w:style>
  <w:style w:type="paragraph" w:styleId="4">
    <w:name w:val="toc 5"/>
    <w:basedOn w:val="1"/>
    <w:next w:val="1"/>
    <w:qFormat/>
    <w:uiPriority w:val="0"/>
    <w:pPr>
      <w:ind w:left="1680" w:leftChars="800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一棵小草</cp:lastModifiedBy>
  <dcterms:modified xsi:type="dcterms:W3CDTF">2024-01-05T07:18:00Z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2A513A35CC724EE8A0E69F5B92493FB9</vt:lpwstr>
  </property>
</Properties>
</file>