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spacing w:before="300" w:beforeAutospacing="0" w:line="336" w:lineRule="auto"/>
        <w:jc w:val="center"/>
        <w:rPr>
          <w:rFonts w:hint="eastAsia" w:ascii="方正小标宋简体" w:hAnsi="方正小标宋简体" w:eastAsia="方正小标宋简体" w:cs="方正小标宋简体"/>
          <w:b w:val="0"/>
          <w:color w:val="auto"/>
          <w:sz w:val="36"/>
          <w:szCs w:val="36"/>
        </w:rPr>
      </w:pPr>
      <w:bookmarkStart w:id="0" w:name="_GoBack"/>
      <w:bookmarkEnd w:id="0"/>
    </w:p>
    <w:p>
      <w:pPr>
        <w:pStyle w:val="2"/>
        <w:keepNext w:val="0"/>
        <w:keepLines w:val="0"/>
        <w:widowControl/>
        <w:suppressLineNumbers w:val="0"/>
        <w:spacing w:before="300" w:beforeAutospacing="0" w:line="336" w:lineRule="auto"/>
        <w:jc w:val="center"/>
        <w:rPr>
          <w:rFonts w:hint="eastAsia" w:ascii="方正小标宋简体" w:hAnsi="方正小标宋简体" w:eastAsia="方正小标宋简体" w:cs="方正小标宋简体"/>
          <w:b w:val="0"/>
          <w:color w:val="auto"/>
          <w:sz w:val="36"/>
          <w:szCs w:val="36"/>
        </w:rPr>
      </w:pPr>
      <w:r>
        <w:rPr>
          <w:rFonts w:hint="eastAsia" w:ascii="方正小标宋简体" w:hAnsi="方正小标宋简体" w:eastAsia="方正小标宋简体" w:cs="方正小标宋简体"/>
          <w:b w:val="0"/>
          <w:color w:val="auto"/>
          <w:sz w:val="36"/>
          <w:szCs w:val="36"/>
        </w:rPr>
        <w:t>云南省工业和信息化委关于工业硅企业</w:t>
      </w:r>
    </w:p>
    <w:p>
      <w:pPr>
        <w:pStyle w:val="2"/>
        <w:keepNext w:val="0"/>
        <w:keepLines w:val="0"/>
        <w:widowControl/>
        <w:suppressLineNumbers w:val="0"/>
        <w:spacing w:before="300" w:beforeAutospacing="0" w:line="336" w:lineRule="auto"/>
        <w:jc w:val="center"/>
        <w:rPr>
          <w:rFonts w:hint="eastAsia" w:ascii="方正小标宋简体" w:hAnsi="方正小标宋简体" w:eastAsia="方正小标宋简体" w:cs="方正小标宋简体"/>
          <w:b w:val="0"/>
          <w:color w:val="auto"/>
          <w:sz w:val="36"/>
          <w:szCs w:val="36"/>
        </w:rPr>
      </w:pPr>
      <w:r>
        <w:rPr>
          <w:rFonts w:hint="eastAsia" w:ascii="方正小标宋简体" w:hAnsi="方正小标宋简体" w:eastAsia="方正小标宋简体" w:cs="方正小标宋简体"/>
          <w:b w:val="0"/>
          <w:color w:val="auto"/>
          <w:sz w:val="36"/>
          <w:szCs w:val="36"/>
        </w:rPr>
        <w:t>201</w:t>
      </w:r>
      <w:r>
        <w:rPr>
          <w:rFonts w:hint="eastAsia" w:ascii="方正小标宋简体" w:hAnsi="方正小标宋简体" w:eastAsia="方正小标宋简体" w:cs="方正小标宋简体"/>
          <w:b w:val="0"/>
          <w:color w:val="auto"/>
          <w:sz w:val="36"/>
          <w:szCs w:val="36"/>
          <w:lang w:val="en-US" w:eastAsia="zh-CN"/>
        </w:rPr>
        <w:t>6</w:t>
      </w:r>
      <w:r>
        <w:rPr>
          <w:rFonts w:hint="eastAsia" w:ascii="方正小标宋简体" w:hAnsi="方正小标宋简体" w:eastAsia="方正小标宋简体" w:cs="方正小标宋简体"/>
          <w:b w:val="0"/>
          <w:color w:val="auto"/>
          <w:sz w:val="36"/>
          <w:szCs w:val="36"/>
        </w:rPr>
        <w:t>年度资源能源消耗情况的通报</w:t>
      </w:r>
    </w:p>
    <w:p>
      <w:pPr>
        <w:pStyle w:val="4"/>
        <w:keepNext w:val="0"/>
        <w:keepLines w:val="0"/>
        <w:widowControl/>
        <w:suppressLineNumbers w:val="0"/>
        <w:spacing w:before="300" w:beforeAutospacing="0" w:line="378" w:lineRule="atLeas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云南省人民政府办公厅关于推进工业硅产业结构调整的意见》(云政办发〔2012〕236号)和《铁合金、电解金属锰行业规范条件》(工业和信息化部公告2015年第83号)的有关要求，经企业申报、州市工信委初审、我委汇总分析和网上公示，现将全省工业硅企业201</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度</w:t>
      </w:r>
      <w:r>
        <w:rPr>
          <w:rFonts w:hint="eastAsia" w:ascii="仿宋_GB2312" w:hAnsi="仿宋_GB2312" w:eastAsia="仿宋_GB2312" w:cs="仿宋_GB2312"/>
          <w:color w:val="000000"/>
          <w:sz w:val="32"/>
          <w:szCs w:val="32"/>
        </w:rPr>
        <w:t>主要资源能源消耗情况予以通报。</w:t>
      </w:r>
    </w:p>
    <w:p>
      <w:pPr>
        <w:pStyle w:val="4"/>
        <w:keepNext w:val="0"/>
        <w:keepLines w:val="0"/>
        <w:widowControl/>
        <w:suppressLineNumbers w:val="0"/>
        <w:spacing w:before="300" w:beforeAutospacing="0" w:line="378" w:lineRule="atLeas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年纳入统计通报范围的工业硅企业</w:t>
      </w:r>
      <w:r>
        <w:rPr>
          <w:rFonts w:hint="eastAsia" w:ascii="仿宋_GB2312" w:hAnsi="仿宋_GB2312" w:eastAsia="仿宋_GB2312" w:cs="仿宋_GB2312"/>
          <w:color w:val="auto"/>
          <w:sz w:val="32"/>
          <w:szCs w:val="32"/>
        </w:rPr>
        <w:t>72</w:t>
      </w:r>
      <w:r>
        <w:rPr>
          <w:rFonts w:hint="eastAsia" w:ascii="仿宋_GB2312" w:hAnsi="仿宋_GB2312" w:eastAsia="仿宋_GB2312" w:cs="仿宋_GB2312"/>
          <w:color w:val="000000"/>
          <w:sz w:val="32"/>
          <w:szCs w:val="32"/>
        </w:rPr>
        <w:t>户，产工业硅</w:t>
      </w:r>
      <w:r>
        <w:rPr>
          <w:rFonts w:hint="eastAsia" w:ascii="仿宋_GB2312" w:hAnsi="仿宋_GB2312" w:eastAsia="仿宋_GB2312" w:cs="仿宋_GB2312"/>
          <w:color w:val="000000"/>
          <w:sz w:val="32"/>
          <w:szCs w:val="32"/>
          <w:lang w:val="en-US" w:eastAsia="zh-CN"/>
        </w:rPr>
        <w:t>56</w:t>
      </w:r>
      <w:r>
        <w:rPr>
          <w:rFonts w:hint="eastAsia" w:ascii="仿宋_GB2312" w:hAnsi="仿宋_GB2312" w:eastAsia="仿宋_GB2312" w:cs="仿宋_GB2312"/>
          <w:color w:val="000000"/>
          <w:sz w:val="32"/>
          <w:szCs w:val="32"/>
        </w:rPr>
        <w:t>万吨，同比</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%，产能发挥</w:t>
      </w:r>
      <w:r>
        <w:rPr>
          <w:rFonts w:hint="eastAsia" w:ascii="仿宋_GB2312" w:hAnsi="仿宋_GB2312" w:eastAsia="仿宋_GB2312" w:cs="仿宋_GB2312"/>
          <w:color w:val="000000"/>
          <w:sz w:val="32"/>
          <w:szCs w:val="32"/>
          <w:lang w:eastAsia="zh-CN"/>
        </w:rPr>
        <w:t>近</w:t>
      </w:r>
      <w:r>
        <w:rPr>
          <w:rFonts w:hint="eastAsia" w:ascii="仿宋_GB2312" w:hAnsi="仿宋_GB2312" w:eastAsia="仿宋_GB2312" w:cs="仿宋_GB2312"/>
          <w:color w:val="000000"/>
          <w:sz w:val="32"/>
          <w:szCs w:val="32"/>
        </w:rPr>
        <w:t>50%。其中，</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000000"/>
          <w:sz w:val="32"/>
          <w:szCs w:val="32"/>
        </w:rPr>
        <w:t>户企业处于停产状态。全行业各项能耗指标均在限额值以内。产品平均冶炼电耗</w:t>
      </w:r>
      <w:r>
        <w:rPr>
          <w:rFonts w:hint="eastAsia" w:ascii="仿宋_GB2312" w:hAnsi="仿宋_GB2312" w:eastAsia="仿宋_GB2312" w:cs="仿宋_GB2312"/>
          <w:color w:val="000000"/>
          <w:sz w:val="32"/>
          <w:szCs w:val="32"/>
          <w:lang w:val="en-US" w:eastAsia="zh-CN"/>
        </w:rPr>
        <w:t>11599</w:t>
      </w:r>
      <w:r>
        <w:rPr>
          <w:rFonts w:hint="eastAsia" w:ascii="仿宋_GB2312" w:hAnsi="仿宋_GB2312" w:eastAsia="仿宋_GB2312" w:cs="仿宋_GB2312"/>
          <w:color w:val="000000"/>
          <w:sz w:val="32"/>
          <w:szCs w:val="32"/>
        </w:rPr>
        <w:t>千瓦时/吨，木炭耗量</w:t>
      </w:r>
      <w:r>
        <w:rPr>
          <w:rFonts w:hint="eastAsia" w:ascii="仿宋_GB2312" w:hAnsi="仿宋_GB2312" w:eastAsia="仿宋_GB2312" w:cs="仿宋_GB2312"/>
          <w:color w:val="000000"/>
          <w:sz w:val="32"/>
          <w:szCs w:val="32"/>
          <w:lang w:val="en-US" w:eastAsia="zh-CN"/>
        </w:rPr>
        <w:t>386</w:t>
      </w:r>
      <w:r>
        <w:rPr>
          <w:rFonts w:hint="eastAsia" w:ascii="仿宋_GB2312" w:hAnsi="仿宋_GB2312" w:eastAsia="仿宋_GB2312" w:cs="仿宋_GB2312"/>
          <w:color w:val="000000"/>
          <w:sz w:val="32"/>
          <w:szCs w:val="32"/>
        </w:rPr>
        <w:t>千克/吨，平均综合能耗</w:t>
      </w:r>
      <w:r>
        <w:rPr>
          <w:rFonts w:hint="eastAsia" w:ascii="仿宋_GB2312" w:hAnsi="仿宋_GB2312" w:eastAsia="仿宋_GB2312" w:cs="仿宋_GB2312"/>
          <w:color w:val="000000"/>
          <w:sz w:val="32"/>
          <w:szCs w:val="32"/>
          <w:lang w:val="en-US" w:eastAsia="zh-CN"/>
        </w:rPr>
        <w:t>3037</w:t>
      </w:r>
      <w:r>
        <w:rPr>
          <w:rFonts w:hint="eastAsia" w:ascii="仿宋_GB2312" w:hAnsi="仿宋_GB2312" w:eastAsia="仿宋_GB2312" w:cs="仿宋_GB2312"/>
          <w:color w:val="000000"/>
          <w:sz w:val="32"/>
          <w:szCs w:val="32"/>
        </w:rPr>
        <w:t>千克标准煤/吨，平均消耗硅石(折纯)2.7吨/吨。与201</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年相比，冶炼电耗</w:t>
      </w:r>
      <w:r>
        <w:rPr>
          <w:rFonts w:hint="eastAsia" w:ascii="仿宋_GB2312" w:hAnsi="仿宋_GB2312" w:eastAsia="仿宋_GB2312" w:cs="仿宋_GB2312"/>
          <w:color w:val="000000"/>
          <w:sz w:val="32"/>
          <w:szCs w:val="32"/>
          <w:lang w:eastAsia="zh-CN"/>
        </w:rPr>
        <w:t>下降</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%，木炭耗量下降</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%，综合能耗</w:t>
      </w:r>
      <w:r>
        <w:rPr>
          <w:rFonts w:hint="eastAsia" w:ascii="仿宋_GB2312" w:hAnsi="仿宋_GB2312" w:eastAsia="仿宋_GB2312" w:cs="仿宋_GB2312"/>
          <w:color w:val="000000"/>
          <w:sz w:val="32"/>
          <w:szCs w:val="32"/>
          <w:lang w:eastAsia="zh-CN"/>
        </w:rPr>
        <w:t>下降</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%，硅石消耗</w:t>
      </w:r>
      <w:r>
        <w:rPr>
          <w:rFonts w:hint="eastAsia" w:ascii="仿宋_GB2312" w:hAnsi="仿宋_GB2312" w:eastAsia="仿宋_GB2312" w:cs="仿宋_GB2312"/>
          <w:color w:val="000000"/>
          <w:sz w:val="32"/>
          <w:szCs w:val="32"/>
          <w:lang w:eastAsia="zh-CN"/>
        </w:rPr>
        <w:t>下降</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w:t>
      </w:r>
    </w:p>
    <w:p>
      <w:pPr>
        <w:pStyle w:val="4"/>
        <w:keepNext w:val="0"/>
        <w:keepLines w:val="0"/>
        <w:widowControl/>
        <w:suppressLineNumbers w:val="0"/>
        <w:spacing w:before="300" w:beforeAutospacing="0" w:line="378" w:lineRule="atLeas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对照《云南省人民政府办公厅关于推进工业硅产业结构调整的意见》和《工业硅单位产品能源消耗限额》(GB31338-2014)，对单位产品</w:t>
      </w:r>
      <w:r>
        <w:rPr>
          <w:rFonts w:hint="eastAsia" w:ascii="仿宋_GB2312" w:hAnsi="仿宋_GB2312" w:eastAsia="仿宋_GB2312" w:cs="仿宋_GB2312"/>
          <w:color w:val="000000"/>
          <w:sz w:val="32"/>
          <w:szCs w:val="32"/>
          <w:lang w:eastAsia="zh-CN"/>
        </w:rPr>
        <w:t>硅石耗量、</w:t>
      </w:r>
      <w:r>
        <w:rPr>
          <w:rFonts w:hint="eastAsia" w:ascii="仿宋_GB2312" w:hAnsi="仿宋_GB2312" w:eastAsia="仿宋_GB2312" w:cs="仿宋_GB2312"/>
          <w:color w:val="000000"/>
          <w:sz w:val="32"/>
          <w:szCs w:val="32"/>
        </w:rPr>
        <w:t>冶炼电耗</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单位产</w:t>
      </w:r>
      <w:r>
        <w:rPr>
          <w:rFonts w:hint="eastAsia" w:ascii="仿宋_GB2312" w:hAnsi="仿宋_GB2312" w:eastAsia="仿宋_GB2312" w:cs="仿宋_GB2312"/>
          <w:color w:val="000000"/>
          <w:sz w:val="32"/>
          <w:szCs w:val="32"/>
          <w:lang w:eastAsia="zh-CN"/>
        </w:rPr>
        <w:t>综合能耗有两项及以上指标</w:t>
      </w:r>
      <w:r>
        <w:rPr>
          <w:rFonts w:hint="eastAsia" w:ascii="仿宋_GB2312" w:hAnsi="仿宋_GB2312" w:eastAsia="仿宋_GB2312" w:cs="仿宋_GB2312"/>
          <w:color w:val="000000"/>
          <w:sz w:val="32"/>
          <w:szCs w:val="32"/>
        </w:rPr>
        <w:t>超标</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户企业予以</w:t>
      </w:r>
      <w:r>
        <w:rPr>
          <w:rFonts w:hint="eastAsia" w:ascii="仿宋_GB2312" w:hAnsi="仿宋_GB2312" w:eastAsia="仿宋_GB2312" w:cs="仿宋_GB2312"/>
          <w:color w:val="000000"/>
          <w:sz w:val="32"/>
          <w:szCs w:val="32"/>
          <w:lang w:eastAsia="zh-CN"/>
        </w:rPr>
        <w:t>黄牌警告，</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eastAsia="zh-CN"/>
        </w:rPr>
        <w:t>仅</w:t>
      </w:r>
      <w:r>
        <w:rPr>
          <w:rFonts w:hint="eastAsia" w:ascii="仿宋_GB2312" w:hAnsi="仿宋_GB2312" w:eastAsia="仿宋_GB2312" w:cs="仿宋_GB2312"/>
          <w:color w:val="000000"/>
          <w:sz w:val="32"/>
          <w:szCs w:val="32"/>
        </w:rPr>
        <w:t>单位产品</w:t>
      </w:r>
      <w:r>
        <w:rPr>
          <w:rFonts w:hint="eastAsia" w:ascii="仿宋_GB2312" w:hAnsi="仿宋_GB2312" w:eastAsia="仿宋_GB2312" w:cs="仿宋_GB2312"/>
          <w:color w:val="000000"/>
          <w:sz w:val="32"/>
          <w:szCs w:val="32"/>
          <w:lang w:eastAsia="zh-CN"/>
        </w:rPr>
        <w:t>硅石耗量超标的企业提出批评。</w:t>
      </w:r>
    </w:p>
    <w:p>
      <w:pPr>
        <w:pStyle w:val="4"/>
        <w:keepNext w:val="0"/>
        <w:keepLines w:val="0"/>
        <w:widowControl/>
        <w:suppressLineNumbers w:val="0"/>
        <w:spacing w:before="300" w:beforeAutospacing="0" w:line="378"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各级工业主管部门要严格控制停产或不报告资源能源消耗情况的企业恢复生产，及时督导实施节能减排技术改造，引导行业结构调整。配合相关职能管理部门(单位)参考本通报，依法依规及时采取停产整改、节能监察、惩罚性电价、不得参与市场化电量交易等措施，倒逼企业升级改造。支持社会各界采取各种形式，监督工业硅行业超能耗生产、超标准排放及违规建设、违法经营等问题。切实形成社会合力，加快供给侧结构性改革步伐，引导行业可持续健康发展。</w:t>
      </w:r>
    </w:p>
    <w:p>
      <w:pPr>
        <w:pStyle w:val="4"/>
        <w:keepNext w:val="0"/>
        <w:keepLines w:val="0"/>
        <w:widowControl/>
        <w:suppressLineNumbers w:val="0"/>
        <w:spacing w:before="300" w:beforeAutospacing="0" w:line="378"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各州市工信委收到本通报后，须在20个工作日内印发并送达辖属相关企业，同时抄送相关职能部门(单位)。</w:t>
      </w:r>
    </w:p>
    <w:p>
      <w:pPr>
        <w:pStyle w:val="4"/>
        <w:keepNext w:val="0"/>
        <w:keepLines w:val="0"/>
        <w:widowControl/>
        <w:suppressLineNumbers w:val="0"/>
        <w:spacing w:before="300" w:beforeAutospacing="0" w:line="378" w:lineRule="atLeas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特此通报。</w:t>
      </w:r>
    </w:p>
    <w:p>
      <w:pPr>
        <w:pStyle w:val="4"/>
        <w:keepNext w:val="0"/>
        <w:keepLines w:val="0"/>
        <w:widowControl/>
        <w:suppressLineNumbers w:val="0"/>
        <w:spacing w:before="300" w:beforeAutospacing="0" w:line="378" w:lineRule="atLeas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"http://www.ynetc.gov.cn/UploadFiles/ygxnzfsxzdzl/2016/6/2016613152743.docx" </w:instrText>
      </w:r>
      <w:r>
        <w:rPr>
          <w:rFonts w:hint="eastAsia" w:ascii="仿宋_GB2312" w:hAnsi="仿宋_GB2312" w:eastAsia="仿宋_GB2312" w:cs="仿宋_GB2312"/>
          <w:color w:val="auto"/>
          <w:sz w:val="32"/>
          <w:szCs w:val="32"/>
        </w:rPr>
        <w:fldChar w:fldCharType="separate"/>
      </w:r>
      <w:r>
        <w:rPr>
          <w:rStyle w:val="7"/>
          <w:rFonts w:hint="eastAsia" w:ascii="仿宋_GB2312" w:hAnsi="仿宋_GB2312" w:eastAsia="仿宋_GB2312" w:cs="仿宋_GB2312"/>
          <w:color w:val="auto"/>
          <w:sz w:val="32"/>
          <w:szCs w:val="32"/>
        </w:rPr>
        <w:t>工业硅企业201</w:t>
      </w:r>
      <w:r>
        <w:rPr>
          <w:rStyle w:val="7"/>
          <w:rFonts w:hint="eastAsia" w:ascii="仿宋_GB2312" w:hAnsi="仿宋_GB2312" w:eastAsia="仿宋_GB2312" w:cs="仿宋_GB2312"/>
          <w:color w:val="auto"/>
          <w:sz w:val="32"/>
          <w:szCs w:val="32"/>
          <w:lang w:val="en-US" w:eastAsia="zh-CN"/>
        </w:rPr>
        <w:t>6</w:t>
      </w:r>
      <w:r>
        <w:rPr>
          <w:rStyle w:val="7"/>
          <w:rFonts w:hint="eastAsia" w:ascii="仿宋_GB2312" w:hAnsi="仿宋_GB2312" w:eastAsia="仿宋_GB2312" w:cs="仿宋_GB2312"/>
          <w:color w:val="auto"/>
          <w:sz w:val="32"/>
          <w:szCs w:val="32"/>
        </w:rPr>
        <w:t>年度资源能源消耗情况通报表</w:t>
      </w:r>
      <w:r>
        <w:rPr>
          <w:rFonts w:hint="eastAsia" w:ascii="仿宋_GB2312" w:hAnsi="仿宋_GB2312" w:eastAsia="仿宋_GB2312" w:cs="仿宋_GB2312"/>
          <w:color w:val="auto"/>
          <w:sz w:val="32"/>
          <w:szCs w:val="32"/>
        </w:rPr>
        <w:fldChar w:fldCharType="end"/>
      </w:r>
    </w:p>
    <w:p>
      <w:pPr>
        <w:pStyle w:val="4"/>
        <w:keepNext w:val="0"/>
        <w:keepLines w:val="0"/>
        <w:widowControl/>
        <w:suppressLineNumbers w:val="0"/>
        <w:spacing w:before="300" w:beforeAutospacing="0" w:line="378" w:lineRule="atLeast"/>
        <w:ind w:left="0" w:firstLine="420"/>
        <w:jc w:val="right"/>
        <w:rPr>
          <w:rFonts w:hint="eastAsia" w:ascii="仿宋_GB2312" w:hAnsi="仿宋_GB2312" w:eastAsia="仿宋_GB2312" w:cs="仿宋_GB2312"/>
          <w:color w:val="000000"/>
          <w:sz w:val="32"/>
          <w:szCs w:val="32"/>
        </w:rPr>
      </w:pPr>
    </w:p>
    <w:p>
      <w:pPr>
        <w:pStyle w:val="4"/>
        <w:keepNext w:val="0"/>
        <w:keepLines w:val="0"/>
        <w:widowControl/>
        <w:suppressLineNumbers w:val="0"/>
        <w:spacing w:before="300" w:beforeAutospacing="0" w:line="378" w:lineRule="atLeast"/>
        <w:ind w:lef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省工业和信息化委</w:t>
      </w:r>
    </w:p>
    <w:p>
      <w:pPr>
        <w:pStyle w:val="4"/>
        <w:keepNext w:val="0"/>
        <w:keepLines w:val="0"/>
        <w:widowControl/>
        <w:suppressLineNumbers w:val="0"/>
        <w:spacing w:before="300" w:beforeAutospacing="0" w:line="378" w:lineRule="atLeast"/>
        <w:ind w:lef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日</w:t>
      </w:r>
    </w:p>
    <w:p/>
    <w:p>
      <w:pPr>
        <w:keepNext w:val="0"/>
        <w:keepLines w:val="0"/>
        <w:widowControl/>
        <w:suppressLineNumbers w:val="0"/>
        <w:jc w:val="left"/>
        <w:textAlignment w:val="center"/>
        <w:rPr>
          <w:rFonts w:hint="eastAsia" w:ascii="黑体" w:hAnsi="黑体" w:eastAsia="黑体" w:cs="黑体"/>
          <w:b w:val="0"/>
          <w:bCs w:val="0"/>
          <w:i w:val="0"/>
          <w:color w:val="000000"/>
          <w:kern w:val="0"/>
          <w:sz w:val="30"/>
          <w:szCs w:val="30"/>
          <w:u w:val="none"/>
          <w:lang w:val="en-US" w:eastAsia="zh-CN" w:bidi="ar"/>
        </w:rPr>
        <w:sectPr>
          <w:pgSz w:w="11906" w:h="16838"/>
          <w:pgMar w:top="1440" w:right="1803" w:bottom="1440" w:left="1803" w:header="851" w:footer="992" w:gutter="0"/>
          <w:cols w:space="0" w:num="1"/>
          <w:rtlGutter w:val="0"/>
          <w:docGrid w:type="lines" w:linePitch="319" w:charSpace="0"/>
        </w:sectPr>
      </w:pPr>
    </w:p>
    <w:tbl>
      <w:tblPr>
        <w:tblStyle w:val="8"/>
        <w:tblW w:w="137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15"/>
        <w:gridCol w:w="4260"/>
        <w:gridCol w:w="1185"/>
        <w:gridCol w:w="1680"/>
        <w:gridCol w:w="1515"/>
        <w:gridCol w:w="1080"/>
        <w:gridCol w:w="1080"/>
        <w:gridCol w:w="2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915" w:type="dxa"/>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30"/>
                <w:szCs w:val="30"/>
                <w:u w:val="none"/>
              </w:rPr>
            </w:pPr>
            <w:r>
              <w:rPr>
                <w:rFonts w:hint="eastAsia" w:ascii="黑体" w:hAnsi="黑体" w:eastAsia="黑体" w:cs="黑体"/>
                <w:b w:val="0"/>
                <w:bCs w:val="0"/>
                <w:i w:val="0"/>
                <w:color w:val="000000"/>
                <w:kern w:val="0"/>
                <w:sz w:val="30"/>
                <w:szCs w:val="30"/>
                <w:u w:val="none"/>
                <w:lang w:val="en-US" w:eastAsia="zh-CN" w:bidi="ar"/>
              </w:rPr>
              <w:t>附件</w:t>
            </w:r>
            <w:r>
              <w:rPr>
                <w:rStyle w:val="14"/>
                <w:rFonts w:hint="eastAsia" w:ascii="黑体" w:hAnsi="黑体" w:eastAsia="黑体" w:cs="黑体"/>
                <w:b w:val="0"/>
                <w:bCs w:val="0"/>
                <w:lang w:val="en-US" w:eastAsia="zh-CN" w:bidi="ar"/>
              </w:rPr>
              <w:t>：</w:t>
            </w:r>
          </w:p>
        </w:tc>
        <w:tc>
          <w:tcPr>
            <w:tcW w:w="4260" w:type="dxa"/>
            <w:shd w:val="clear" w:color="auto" w:fill="auto"/>
            <w:vAlign w:val="center"/>
          </w:tcPr>
          <w:p>
            <w:pPr>
              <w:rPr>
                <w:rFonts w:hint="eastAsia" w:ascii="宋体" w:hAnsi="宋体" w:eastAsia="宋体" w:cs="宋体"/>
                <w:b w:val="0"/>
                <w:bCs w:val="0"/>
                <w:i w:val="0"/>
                <w:color w:val="000000"/>
                <w:sz w:val="24"/>
                <w:szCs w:val="24"/>
                <w:u w:val="none"/>
              </w:rPr>
            </w:pPr>
          </w:p>
        </w:tc>
        <w:tc>
          <w:tcPr>
            <w:tcW w:w="1185" w:type="dxa"/>
            <w:shd w:val="clear" w:color="auto" w:fill="auto"/>
            <w:vAlign w:val="center"/>
          </w:tcPr>
          <w:p>
            <w:pPr>
              <w:rPr>
                <w:rFonts w:hint="eastAsia" w:ascii="宋体" w:hAnsi="宋体" w:eastAsia="宋体" w:cs="宋体"/>
                <w:b w:val="0"/>
                <w:bCs w:val="0"/>
                <w:i w:val="0"/>
                <w:color w:val="000000"/>
                <w:sz w:val="24"/>
                <w:szCs w:val="24"/>
                <w:u w:val="none"/>
              </w:rPr>
            </w:pPr>
          </w:p>
        </w:tc>
        <w:tc>
          <w:tcPr>
            <w:tcW w:w="1680" w:type="dxa"/>
            <w:shd w:val="clear" w:color="auto" w:fill="auto"/>
            <w:vAlign w:val="center"/>
          </w:tcPr>
          <w:p>
            <w:pPr>
              <w:rPr>
                <w:rFonts w:hint="eastAsia" w:ascii="宋体" w:hAnsi="宋体" w:eastAsia="宋体" w:cs="宋体"/>
                <w:b w:val="0"/>
                <w:bCs w:val="0"/>
                <w:i w:val="0"/>
                <w:color w:val="000000"/>
                <w:sz w:val="24"/>
                <w:szCs w:val="24"/>
                <w:u w:val="none"/>
              </w:rPr>
            </w:pPr>
          </w:p>
        </w:tc>
        <w:tc>
          <w:tcPr>
            <w:tcW w:w="1515" w:type="dxa"/>
            <w:shd w:val="clear" w:color="auto" w:fill="auto"/>
            <w:vAlign w:val="center"/>
          </w:tcPr>
          <w:p>
            <w:pPr>
              <w:rPr>
                <w:rFonts w:hint="eastAsia" w:ascii="宋体" w:hAnsi="宋体" w:eastAsia="宋体" w:cs="宋体"/>
                <w:b w:val="0"/>
                <w:bCs w:val="0"/>
                <w:i w:val="0"/>
                <w:color w:val="000000"/>
                <w:sz w:val="24"/>
                <w:szCs w:val="24"/>
                <w:u w:val="none"/>
              </w:rPr>
            </w:pPr>
          </w:p>
        </w:tc>
        <w:tc>
          <w:tcPr>
            <w:tcW w:w="1080" w:type="dxa"/>
            <w:shd w:val="clear" w:color="auto" w:fill="auto"/>
            <w:vAlign w:val="center"/>
          </w:tcPr>
          <w:p>
            <w:pPr>
              <w:rPr>
                <w:rFonts w:hint="eastAsia" w:ascii="宋体" w:hAnsi="宋体" w:eastAsia="宋体" w:cs="宋体"/>
                <w:b w:val="0"/>
                <w:bCs w:val="0"/>
                <w:i w:val="0"/>
                <w:color w:val="000000"/>
                <w:sz w:val="24"/>
                <w:szCs w:val="24"/>
                <w:u w:val="none"/>
              </w:rPr>
            </w:pPr>
          </w:p>
        </w:tc>
        <w:tc>
          <w:tcPr>
            <w:tcW w:w="1080" w:type="dxa"/>
            <w:shd w:val="clear" w:color="auto" w:fill="auto"/>
            <w:vAlign w:val="center"/>
          </w:tcPr>
          <w:p>
            <w:pPr>
              <w:rPr>
                <w:rFonts w:hint="eastAsia" w:ascii="宋体" w:hAnsi="宋体" w:eastAsia="宋体" w:cs="宋体"/>
                <w:b w:val="0"/>
                <w:bCs w:val="0"/>
                <w:i w:val="0"/>
                <w:color w:val="000000"/>
                <w:sz w:val="24"/>
                <w:szCs w:val="24"/>
                <w:u w:val="none"/>
              </w:rPr>
            </w:pPr>
          </w:p>
        </w:tc>
        <w:tc>
          <w:tcPr>
            <w:tcW w:w="2055" w:type="dxa"/>
            <w:shd w:val="clear" w:color="auto" w:fill="auto"/>
            <w:vAlign w:val="center"/>
          </w:tcPr>
          <w:p>
            <w:pPr>
              <w:rPr>
                <w:rFonts w:hint="eastAsia" w:ascii="宋体" w:hAnsi="宋体" w:eastAsia="宋体" w:cs="宋体"/>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5" w:hRule="atLeast"/>
        </w:trPr>
        <w:tc>
          <w:tcPr>
            <w:tcW w:w="13770" w:type="dxa"/>
            <w:gridSpan w:val="8"/>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36"/>
                <w:szCs w:val="36"/>
                <w:u w:val="none"/>
              </w:rPr>
            </w:pPr>
            <w:r>
              <w:rPr>
                <w:rFonts w:hint="eastAsia" w:ascii="仿宋_GB2312" w:hAnsi="仿宋_GB2312" w:eastAsia="仿宋_GB2312" w:cs="仿宋_GB2312"/>
                <w:b w:val="0"/>
                <w:bCs w:val="0"/>
                <w:i w:val="0"/>
                <w:color w:val="000000"/>
                <w:kern w:val="0"/>
                <w:sz w:val="36"/>
                <w:szCs w:val="36"/>
                <w:u w:val="none"/>
                <w:lang w:val="en-US" w:eastAsia="zh-CN" w:bidi="ar"/>
              </w:rPr>
              <w:t>工业硅企业2016</w:t>
            </w:r>
            <w:r>
              <w:rPr>
                <w:rStyle w:val="15"/>
                <w:rFonts w:hint="eastAsia" w:ascii="仿宋_GB2312" w:hAnsi="仿宋_GB2312" w:eastAsia="仿宋_GB2312" w:cs="仿宋_GB2312"/>
                <w:b w:val="0"/>
                <w:bCs w:val="0"/>
                <w:lang w:val="en-US" w:eastAsia="zh-CN" w:bidi="ar"/>
              </w:rPr>
              <w:t>年度资源能源消耗情况通报表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序号</w:t>
            </w:r>
          </w:p>
        </w:tc>
        <w:tc>
          <w:tcPr>
            <w:tcW w:w="4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企业名称</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工业硅产量（吨）</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单位产品硅石耗量（吨硅石</w:t>
            </w:r>
            <w:r>
              <w:rPr>
                <w:rFonts w:hint="default" w:ascii="Times New Roman" w:hAnsi="Times New Roman" w:eastAsia="宋体" w:cs="Times New Roman"/>
                <w:b w:val="0"/>
                <w:bCs w:val="0"/>
                <w:i w:val="0"/>
                <w:color w:val="000000"/>
                <w:kern w:val="0"/>
                <w:sz w:val="24"/>
                <w:szCs w:val="24"/>
                <w:u w:val="none"/>
                <w:lang w:val="en-US" w:eastAsia="zh-CN" w:bidi="ar"/>
              </w:rPr>
              <w:t>/</w:t>
            </w:r>
            <w:r>
              <w:rPr>
                <w:rStyle w:val="16"/>
                <w:b w:val="0"/>
                <w:bCs w:val="0"/>
                <w:lang w:val="en-US" w:eastAsia="zh-CN" w:bidi="ar"/>
              </w:rPr>
              <w:t>吨）</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单位产品木炭耗量（千克</w:t>
            </w:r>
            <w:r>
              <w:rPr>
                <w:rFonts w:hint="default" w:ascii="Times New Roman" w:hAnsi="Times New Roman" w:eastAsia="宋体" w:cs="Times New Roman"/>
                <w:b w:val="0"/>
                <w:bCs w:val="0"/>
                <w:i w:val="0"/>
                <w:color w:val="000000"/>
                <w:kern w:val="0"/>
                <w:sz w:val="24"/>
                <w:szCs w:val="24"/>
                <w:u w:val="none"/>
                <w:lang w:val="en-US" w:eastAsia="zh-CN" w:bidi="ar"/>
              </w:rPr>
              <w:t>/</w:t>
            </w:r>
            <w:r>
              <w:rPr>
                <w:rStyle w:val="16"/>
                <w:b w:val="0"/>
                <w:bCs w:val="0"/>
                <w:lang w:val="en-US" w:eastAsia="zh-CN" w:bidi="ar"/>
              </w:rPr>
              <w:t>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单位产品冶炼电耗（千瓦时</w:t>
            </w:r>
            <w:r>
              <w:rPr>
                <w:rFonts w:hint="default" w:ascii="Times New Roman" w:hAnsi="Times New Roman" w:eastAsia="宋体" w:cs="Times New Roman"/>
                <w:b w:val="0"/>
                <w:bCs w:val="0"/>
                <w:i w:val="0"/>
                <w:color w:val="000000"/>
                <w:kern w:val="0"/>
                <w:sz w:val="24"/>
                <w:szCs w:val="24"/>
                <w:u w:val="none"/>
                <w:lang w:val="en-US" w:eastAsia="zh-CN" w:bidi="ar"/>
              </w:rPr>
              <w:t>/</w:t>
            </w:r>
            <w:r>
              <w:rPr>
                <w:rStyle w:val="16"/>
                <w:b w:val="0"/>
                <w:bCs w:val="0"/>
                <w:lang w:val="en-US" w:eastAsia="zh-CN" w:bidi="ar"/>
              </w:rPr>
              <w:t>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单位产品综合能耗（千克标煤</w:t>
            </w:r>
            <w:r>
              <w:rPr>
                <w:rFonts w:hint="default" w:ascii="Times New Roman" w:hAnsi="Times New Roman" w:eastAsia="宋体" w:cs="Times New Roman"/>
                <w:b w:val="0"/>
                <w:bCs w:val="0"/>
                <w:i w:val="0"/>
                <w:color w:val="000000"/>
                <w:kern w:val="0"/>
                <w:sz w:val="24"/>
                <w:szCs w:val="24"/>
                <w:u w:val="none"/>
                <w:lang w:val="en-US" w:eastAsia="zh-CN" w:bidi="ar"/>
              </w:rPr>
              <w:t>/</w:t>
            </w:r>
            <w:r>
              <w:rPr>
                <w:rStyle w:val="16"/>
                <w:b w:val="0"/>
                <w:bCs w:val="0"/>
                <w:lang w:val="en-US" w:eastAsia="zh-CN" w:bidi="ar"/>
              </w:rPr>
              <w:t>吨）</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c>
          <w:tcPr>
            <w:tcW w:w="4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c>
          <w:tcPr>
            <w:tcW w:w="4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w:t>
            </w:r>
          </w:p>
        </w:tc>
        <w:tc>
          <w:tcPr>
            <w:tcW w:w="426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陇川县中晟硅业有限责任公司</w:t>
            </w:r>
          </w:p>
        </w:tc>
        <w:tc>
          <w:tcPr>
            <w:tcW w:w="118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10364</w:t>
            </w:r>
          </w:p>
        </w:tc>
        <w:tc>
          <w:tcPr>
            <w:tcW w:w="168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2.5</w:t>
            </w:r>
          </w:p>
        </w:tc>
        <w:tc>
          <w:tcPr>
            <w:tcW w:w="1515"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885</w:t>
            </w:r>
          </w:p>
        </w:tc>
        <w:tc>
          <w:tcPr>
            <w:tcW w:w="108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11899</w:t>
            </w:r>
          </w:p>
        </w:tc>
        <w:tc>
          <w:tcPr>
            <w:tcW w:w="1080"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2966</w:t>
            </w:r>
          </w:p>
        </w:tc>
        <w:tc>
          <w:tcPr>
            <w:tcW w:w="2055" w:type="dxa"/>
            <w:tcBorders>
              <w:top w:val="single" w:color="000000" w:sz="12" w:space="0"/>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陇川县正丰硅业有限责任公司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4875</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lang w:val="en-US" w:eastAsia="zh-CN"/>
              </w:rPr>
            </w:pPr>
            <w:r>
              <w:rPr>
                <w:rFonts w:hint="eastAsia" w:ascii="宋体" w:hAnsi="宋体" w:eastAsia="宋体" w:cs="宋体"/>
                <w:b w:val="0"/>
                <w:bCs w:val="0"/>
                <w:i w:val="0"/>
                <w:color w:val="000000"/>
                <w:sz w:val="24"/>
                <w:szCs w:val="24"/>
                <w:u w:val="none"/>
                <w:lang w:val="en-US" w:eastAsia="zh-CN"/>
              </w:rPr>
              <w:t>2.7</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0</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11924</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2972</w:t>
            </w:r>
          </w:p>
        </w:tc>
        <w:tc>
          <w:tcPr>
            <w:tcW w:w="2055" w:type="dxa"/>
            <w:tcBorders>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3</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陇川县搏鑫硅冶炼厂</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0</w:t>
            </w:r>
          </w:p>
        </w:tc>
        <w:tc>
          <w:tcPr>
            <w:tcW w:w="16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51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0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0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4</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陇川县晶准硅业有限责任公司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10150</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2.7</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661</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11963</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3029</w:t>
            </w: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5</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梁河县万鑫硅业有限公司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7072</w:t>
            </w:r>
          </w:p>
        </w:tc>
        <w:tc>
          <w:tcPr>
            <w:tcW w:w="1680" w:type="dxa"/>
            <w:tcBorders>
              <w:bottom w:val="single" w:color="000000" w:sz="12" w:space="0"/>
              <w:right w:val="single" w:color="000000" w:sz="12"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2.8</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629</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11989</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3458</w:t>
            </w:r>
          </w:p>
        </w:tc>
        <w:tc>
          <w:tcPr>
            <w:tcW w:w="2055" w:type="dxa"/>
            <w:tcBorders>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6</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梁河县中亚硅业有限公司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4963</w:t>
            </w:r>
          </w:p>
        </w:tc>
        <w:tc>
          <w:tcPr>
            <w:tcW w:w="1680" w:type="dxa"/>
            <w:tcBorders>
              <w:bottom w:val="single" w:color="000000" w:sz="12" w:space="0"/>
              <w:right w:val="single" w:color="000000" w:sz="12"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3.1</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534</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11987</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3224</w:t>
            </w:r>
          </w:p>
        </w:tc>
        <w:tc>
          <w:tcPr>
            <w:tcW w:w="2055" w:type="dxa"/>
            <w:tcBorders>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7</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瑞丽市景成硅业有限责任公司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2711</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2.6</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763</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11495</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2646</w:t>
            </w: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8</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瑞丽市</w:t>
            </w:r>
            <w:r>
              <w:rPr>
                <w:rStyle w:val="17"/>
                <w:b w:val="0"/>
                <w:bCs w:val="0"/>
                <w:lang w:val="en-US" w:eastAsia="zh-CN" w:bidi="ar"/>
              </w:rPr>
              <w:t>畹町金谷硅业有限公司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3373</w:t>
            </w:r>
          </w:p>
        </w:tc>
        <w:tc>
          <w:tcPr>
            <w:tcW w:w="1680" w:type="dxa"/>
            <w:tcBorders>
              <w:bottom w:val="single" w:color="000000" w:sz="12" w:space="0"/>
              <w:right w:val="single" w:color="000000" w:sz="12"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2.9</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w:t>
            </w:r>
          </w:p>
        </w:tc>
        <w:tc>
          <w:tcPr>
            <w:tcW w:w="1080" w:type="dxa"/>
            <w:tcBorders>
              <w:bottom w:val="single" w:color="000000" w:sz="12" w:space="0"/>
              <w:right w:val="single" w:color="000000" w:sz="12"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15664</w:t>
            </w:r>
          </w:p>
        </w:tc>
        <w:tc>
          <w:tcPr>
            <w:tcW w:w="1080" w:type="dxa"/>
            <w:tcBorders>
              <w:bottom w:val="single" w:color="000000" w:sz="12" w:space="0"/>
              <w:right w:val="single" w:color="000000" w:sz="12"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3855</w:t>
            </w:r>
          </w:p>
        </w:tc>
        <w:tc>
          <w:tcPr>
            <w:tcW w:w="205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黄牌警告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9</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瑞丽市</w:t>
            </w:r>
            <w:r>
              <w:rPr>
                <w:rStyle w:val="17"/>
                <w:b w:val="0"/>
                <w:bCs w:val="0"/>
                <w:lang w:val="en-US" w:eastAsia="zh-CN" w:bidi="ar"/>
              </w:rPr>
              <w:t>畹町金华硅业有限公司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0</w:t>
            </w:r>
          </w:p>
        </w:tc>
        <w:tc>
          <w:tcPr>
            <w:tcW w:w="16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51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0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0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10</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盈江县诚毅硅业有限公司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4171</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2.6</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289</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11599</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3389</w:t>
            </w: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11</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盈江金和硅业有限公司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2694</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2.3</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0</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10876</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2554</w:t>
            </w: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12</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盈江县闽安南硅业有限责任公司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6611</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2.6</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54</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11549</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3421</w:t>
            </w: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13</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盈江县和义硅业有限责任公司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2993</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2.7</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0</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11963</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3102</w:t>
            </w: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14</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盈江县勐源宏达硅业有限公司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4363</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2.7</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362</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11568</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3495</w:t>
            </w: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15</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盈江明亮硅业有限责任公司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8700</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2.7</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538</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11885</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3165</w:t>
            </w: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16</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盈江县光明矿业有限责任公司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5006</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2.6</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417</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11597</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3218</w:t>
            </w: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17</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盈江县中电硅业有限责任公司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0</w:t>
            </w:r>
          </w:p>
        </w:tc>
        <w:tc>
          <w:tcPr>
            <w:tcW w:w="16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51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0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0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18</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盈江县龙腾硅业有限责任公司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9693</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2.7</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429</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11411</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3060</w:t>
            </w: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19</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盈江县鑫峰元盛矿业有限责任公司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0</w:t>
            </w:r>
          </w:p>
        </w:tc>
        <w:tc>
          <w:tcPr>
            <w:tcW w:w="16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51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0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0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20</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盈江县巨丰硅业有限公司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8420</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2.6</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486</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11702</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3220</w:t>
            </w: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21</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盈江弘大硅业有限公司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4568</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2.7</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317</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11422</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3458</w:t>
            </w: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22</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盈江县安裕硅业有限公司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7005</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2.6</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21</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11690</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3098</w:t>
            </w: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23</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盈江县木笼河硅业有限公司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7045</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2.6</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39</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11655</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2917</w:t>
            </w: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24</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盈江县海西硅业有限责任公司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7224</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2.7</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0</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11648</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3143</w:t>
            </w: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25</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盈江县宏利硅业有限责任公司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4142</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2.6</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301</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11699</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3245</w:t>
            </w: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26</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盈江县佳兆鑫硅业有限公司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3641</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2.7</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734</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11986</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3412</w:t>
            </w: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27</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盈江县金源硅业有限公司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4242</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2.7</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274</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11977</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3455</w:t>
            </w: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28</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芒市晶准硅业有限责任公司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9974</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2.7</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680</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11875</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2923</w:t>
            </w: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29</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德宏东方硅谷矿业有限公司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0</w:t>
            </w:r>
          </w:p>
        </w:tc>
        <w:tc>
          <w:tcPr>
            <w:tcW w:w="16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51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0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0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2055" w:type="dxa"/>
            <w:tcBorders>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30</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陇川冠华科龙冶炼厂</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0</w:t>
            </w:r>
          </w:p>
        </w:tc>
        <w:tc>
          <w:tcPr>
            <w:tcW w:w="16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51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0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0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2055" w:type="dxa"/>
            <w:tcBorders>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31</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芒市盛达泰硅业有限责任公司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0</w:t>
            </w:r>
          </w:p>
        </w:tc>
        <w:tc>
          <w:tcPr>
            <w:tcW w:w="16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51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0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0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2055" w:type="dxa"/>
            <w:tcBorders>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32</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芒市永隆铁合金有限公司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21190</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2.6</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149</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11850</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3091</w:t>
            </w:r>
          </w:p>
        </w:tc>
        <w:tc>
          <w:tcPr>
            <w:tcW w:w="2055" w:type="dxa"/>
            <w:tcBorders>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33</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芒市卓信硅业有限责任公司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0</w:t>
            </w:r>
          </w:p>
        </w:tc>
        <w:tc>
          <w:tcPr>
            <w:tcW w:w="16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51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0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0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34</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芒市越盛硅业有限责任公司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6222</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2.7</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220</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11862</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3246</w:t>
            </w:r>
          </w:p>
        </w:tc>
        <w:tc>
          <w:tcPr>
            <w:tcW w:w="2055" w:type="dxa"/>
            <w:tcBorders>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35</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芒市越盛硅业有限责任公司弄相分公司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8527</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2.7</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507</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11874</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3446</w:t>
            </w:r>
          </w:p>
        </w:tc>
        <w:tc>
          <w:tcPr>
            <w:tcW w:w="2055" w:type="dxa"/>
            <w:tcBorders>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36</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怒江宏盛锦盟硅业有限公司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32090</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2.7</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80</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11983</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2625</w:t>
            </w: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37</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泸水县康华硅业有限公司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16833</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2.7</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287</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11560</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2969</w:t>
            </w: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38</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怒江鼎盛冶化有限公司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11658</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2.7</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610</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11635</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2973</w:t>
            </w: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39</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泸水县瑞巍硅业有限公司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0</w:t>
            </w:r>
          </w:p>
        </w:tc>
        <w:tc>
          <w:tcPr>
            <w:tcW w:w="16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51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0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0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40</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泸水县金瑞硅业有限公司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9338</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2.6</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255</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11452</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2869</w:t>
            </w: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41</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泸水县康南硅业有限公司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12368</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2.7</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598</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11286</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3165</w:t>
            </w: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42</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云南泸水金志矿业有限公司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19979</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2.6</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255</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11423</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2882</w:t>
            </w: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43</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云南保山丙麻硅业有限责任公司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5610</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2.7</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0</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11968</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3062</w:t>
            </w:r>
          </w:p>
        </w:tc>
        <w:tc>
          <w:tcPr>
            <w:tcW w:w="2055" w:type="dxa"/>
            <w:tcBorders>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44</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保山市顺和硅业有限责任公司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7787</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2.7</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24</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10402</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3222</w:t>
            </w:r>
          </w:p>
        </w:tc>
        <w:tc>
          <w:tcPr>
            <w:tcW w:w="2055" w:type="dxa"/>
            <w:tcBorders>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45</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昌宁县盛吉硅业有限责任公司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8128</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2.8</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519</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11985</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3231</w:t>
            </w:r>
          </w:p>
        </w:tc>
        <w:tc>
          <w:tcPr>
            <w:tcW w:w="2055" w:type="dxa"/>
            <w:tcBorders>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46</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昌宁贞元冶炼硅有限公司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21762</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2.7</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503</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11360</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3284</w:t>
            </w: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47</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龙陵县泰康硅业有限公司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11293</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2.7</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283</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11205</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2637</w:t>
            </w:r>
          </w:p>
        </w:tc>
        <w:tc>
          <w:tcPr>
            <w:tcW w:w="2055" w:type="dxa"/>
            <w:tcBorders>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48</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龙陵县顺康硅冶炼有限责任公司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9433</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2.6</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600</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11700</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2911</w:t>
            </w: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49</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龙陵县兴鑫硅冶炼厂</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10851</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2.7</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428</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11202</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2951</w:t>
            </w: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50</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云南省龙陵县龙山硅有限责任公司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18809</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2.4</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643</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11910</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2819</w:t>
            </w: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51</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腾冲合力硅业有限公司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14338</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2.7</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559</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11836</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2853</w:t>
            </w: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52</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腾冲县巨鑫硅业有限公司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21102</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2.7</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325</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11736</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2764</w:t>
            </w: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53</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云南永昌硅业股份有限公司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92999</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2.7</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551</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11789</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3096</w:t>
            </w:r>
          </w:p>
        </w:tc>
        <w:tc>
          <w:tcPr>
            <w:tcW w:w="2055" w:type="dxa"/>
            <w:tcBorders>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54</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广南县宏顺硅业有限公司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4831</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2.7</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74</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11000</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2975</w:t>
            </w:r>
          </w:p>
        </w:tc>
        <w:tc>
          <w:tcPr>
            <w:tcW w:w="2055" w:type="dxa"/>
            <w:tcBorders>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55</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麻栗坡华亿矿冶有限公司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892</w:t>
            </w:r>
          </w:p>
        </w:tc>
        <w:tc>
          <w:tcPr>
            <w:tcW w:w="1680" w:type="dxa"/>
            <w:tcBorders>
              <w:bottom w:val="single" w:color="000000" w:sz="12" w:space="0"/>
              <w:right w:val="single" w:color="000000" w:sz="12"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2.8</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510</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11849</w:t>
            </w:r>
          </w:p>
        </w:tc>
        <w:tc>
          <w:tcPr>
            <w:tcW w:w="1080" w:type="dxa"/>
            <w:tcBorders>
              <w:bottom w:val="single" w:color="000000" w:sz="12" w:space="0"/>
              <w:right w:val="single" w:color="000000" w:sz="12"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3774</w:t>
            </w:r>
          </w:p>
        </w:tc>
        <w:tc>
          <w:tcPr>
            <w:tcW w:w="205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黄牌警告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56</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麻栗坡县天罡矿冶有限公司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805</w:t>
            </w:r>
          </w:p>
        </w:tc>
        <w:tc>
          <w:tcPr>
            <w:tcW w:w="1680" w:type="dxa"/>
            <w:tcBorders>
              <w:bottom w:val="single" w:color="000000" w:sz="12" w:space="0"/>
              <w:right w:val="single" w:color="000000" w:sz="12"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889</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11888</w:t>
            </w:r>
          </w:p>
        </w:tc>
        <w:tc>
          <w:tcPr>
            <w:tcW w:w="1080" w:type="dxa"/>
            <w:tcBorders>
              <w:bottom w:val="single" w:color="000000" w:sz="12" w:space="0"/>
              <w:right w:val="single" w:color="000000" w:sz="12"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4552</w:t>
            </w:r>
          </w:p>
        </w:tc>
        <w:tc>
          <w:tcPr>
            <w:tcW w:w="205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黄牌警告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57</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麻栗坡县中信硅业有限公司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3576</w:t>
            </w:r>
          </w:p>
        </w:tc>
        <w:tc>
          <w:tcPr>
            <w:tcW w:w="1680" w:type="dxa"/>
            <w:tcBorders>
              <w:bottom w:val="single" w:color="000000" w:sz="12" w:space="0"/>
              <w:right w:val="single" w:color="000000" w:sz="12"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3.2</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0</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11996</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2720</w:t>
            </w:r>
          </w:p>
        </w:tc>
        <w:tc>
          <w:tcPr>
            <w:tcW w:w="2055" w:type="dxa"/>
            <w:tcBorders>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58</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麻栗坡县鸿源硅业有限责任公司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2481</w:t>
            </w:r>
          </w:p>
        </w:tc>
        <w:tc>
          <w:tcPr>
            <w:tcW w:w="1680" w:type="dxa"/>
            <w:tcBorders>
              <w:bottom w:val="single" w:color="000000" w:sz="12" w:space="0"/>
              <w:right w:val="single" w:color="000000" w:sz="12"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4.6</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368</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11975</w:t>
            </w:r>
          </w:p>
        </w:tc>
        <w:tc>
          <w:tcPr>
            <w:tcW w:w="1080" w:type="dxa"/>
            <w:tcBorders>
              <w:bottom w:val="single" w:color="000000" w:sz="12" w:space="0"/>
              <w:right w:val="single" w:color="000000" w:sz="12"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3871</w:t>
            </w:r>
          </w:p>
        </w:tc>
        <w:tc>
          <w:tcPr>
            <w:tcW w:w="205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黄牌警告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59</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麻栗坡利源电冶有限公司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0</w:t>
            </w:r>
          </w:p>
        </w:tc>
        <w:tc>
          <w:tcPr>
            <w:tcW w:w="16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51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0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0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2055" w:type="dxa"/>
            <w:tcBorders>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60</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麻栗坡县天保电冶有限责任公司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0</w:t>
            </w:r>
          </w:p>
        </w:tc>
        <w:tc>
          <w:tcPr>
            <w:tcW w:w="16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51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0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0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2055" w:type="dxa"/>
            <w:tcBorders>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61</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马关县润源电冶有限公司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0</w:t>
            </w:r>
          </w:p>
        </w:tc>
        <w:tc>
          <w:tcPr>
            <w:tcW w:w="16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51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0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0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62</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云县优势硅业有限公司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5144</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2.4</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69</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10838</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2915</w:t>
            </w: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63</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云县盘河金属电力有限公司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0</w:t>
            </w:r>
          </w:p>
        </w:tc>
        <w:tc>
          <w:tcPr>
            <w:tcW w:w="16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51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1"/>
                <w:szCs w:val="21"/>
                <w:u w:val="none"/>
              </w:rPr>
            </w:pPr>
          </w:p>
        </w:tc>
        <w:tc>
          <w:tcPr>
            <w:tcW w:w="10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1"/>
                <w:szCs w:val="21"/>
                <w:u w:val="none"/>
              </w:rPr>
            </w:pPr>
          </w:p>
        </w:tc>
        <w:tc>
          <w:tcPr>
            <w:tcW w:w="10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1"/>
                <w:szCs w:val="21"/>
                <w:u w:val="none"/>
              </w:rPr>
            </w:pP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64</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镇康县汇华硅业有限公司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10013</w:t>
            </w:r>
          </w:p>
        </w:tc>
        <w:tc>
          <w:tcPr>
            <w:tcW w:w="1680" w:type="dxa"/>
            <w:tcBorders>
              <w:bottom w:val="single" w:color="000000" w:sz="12" w:space="0"/>
              <w:right w:val="single" w:color="000000" w:sz="12"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2.8</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0</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11256</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3140</w:t>
            </w:r>
          </w:p>
        </w:tc>
        <w:tc>
          <w:tcPr>
            <w:tcW w:w="2055" w:type="dxa"/>
            <w:tcBorders>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65</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双江西地澜沧江水电矿业有限公司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10328</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2.2</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807</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10303</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2801</w:t>
            </w:r>
          </w:p>
        </w:tc>
        <w:tc>
          <w:tcPr>
            <w:tcW w:w="2055" w:type="dxa"/>
            <w:tcBorders>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66</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临沧贞元冶炼硅有限公司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0</w:t>
            </w:r>
          </w:p>
        </w:tc>
        <w:tc>
          <w:tcPr>
            <w:tcW w:w="16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51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0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0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67</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云南省永德恒昌硅业有限公司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13328</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2.6</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217</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10893</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3177</w:t>
            </w: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68</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云南凤庆顺甸硅业有限公司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0</w:t>
            </w:r>
          </w:p>
        </w:tc>
        <w:tc>
          <w:tcPr>
            <w:tcW w:w="16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51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0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0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69</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永平县腾达金属硅冶炼厂</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0</w:t>
            </w:r>
          </w:p>
        </w:tc>
        <w:tc>
          <w:tcPr>
            <w:tcW w:w="16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51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0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0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70</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鹤庆恒盛硅业有限公司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2420</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2.6</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0</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11703</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3033</w:t>
            </w:r>
          </w:p>
        </w:tc>
        <w:tc>
          <w:tcPr>
            <w:tcW w:w="2055" w:type="dxa"/>
            <w:tcBorders>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71</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丽江华坪鑫鑫硅业有限公司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0</w:t>
            </w:r>
          </w:p>
        </w:tc>
        <w:tc>
          <w:tcPr>
            <w:tcW w:w="16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51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0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0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2055" w:type="dxa"/>
            <w:tcBorders>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91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72</w:t>
            </w:r>
          </w:p>
        </w:tc>
        <w:tc>
          <w:tcPr>
            <w:tcW w:w="4260" w:type="dxa"/>
            <w:tcBorders>
              <w:bottom w:val="single" w:color="000000" w:sz="12"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彝良县创业矿物有限公司</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2160</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2.5</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0</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11600</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3389</w:t>
            </w:r>
          </w:p>
        </w:tc>
        <w:tc>
          <w:tcPr>
            <w:tcW w:w="2055" w:type="dxa"/>
            <w:tcBorders>
              <w:bottom w:val="single" w:color="000000" w:sz="12" w:space="0"/>
              <w:right w:val="single" w:color="000000" w:sz="12" w:space="0"/>
            </w:tcBorders>
            <w:shd w:val="clear" w:color="auto" w:fill="auto"/>
            <w:vAlign w:val="center"/>
          </w:tcPr>
          <w:p>
            <w:pPr>
              <w:jc w:val="center"/>
              <w:rPr>
                <w:rFonts w:hint="eastAsia" w:ascii="宋体" w:hAnsi="宋体" w:eastAsia="宋体" w:cs="宋体"/>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5175" w:type="dxa"/>
            <w:gridSpan w:val="2"/>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合计（平均）</w:t>
            </w:r>
          </w:p>
        </w:tc>
        <w:tc>
          <w:tcPr>
            <w:tcW w:w="118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560295</w:t>
            </w:r>
          </w:p>
        </w:tc>
        <w:tc>
          <w:tcPr>
            <w:tcW w:w="16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2.7</w:t>
            </w: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386</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11599</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3037</w:t>
            </w:r>
          </w:p>
        </w:tc>
        <w:tc>
          <w:tcPr>
            <w:tcW w:w="205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5175" w:type="dxa"/>
            <w:gridSpan w:val="2"/>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限额值</w:t>
            </w:r>
          </w:p>
        </w:tc>
        <w:tc>
          <w:tcPr>
            <w:tcW w:w="1185"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680" w:type="dxa"/>
            <w:tcBorders>
              <w:bottom w:val="single" w:color="000000" w:sz="12" w:space="0"/>
              <w:right w:val="single" w:color="000000" w:sz="12" w:space="0"/>
            </w:tcBorders>
            <w:shd w:val="clear" w:color="auto" w:fill="auto"/>
            <w:vAlign w:val="center"/>
          </w:tcPr>
          <w:p>
            <w:pPr>
              <w:jc w:val="center"/>
              <w:rPr>
                <w:rFonts w:hint="default" w:ascii="Times New Roman" w:hAnsi="Times New Roman" w:eastAsia="宋体" w:cs="Times New Roman"/>
                <w:b w:val="0"/>
                <w:bCs w:val="0"/>
                <w:i w:val="0"/>
                <w:color w:val="000000"/>
                <w:sz w:val="24"/>
                <w:szCs w:val="24"/>
                <w:u w:val="none"/>
              </w:rPr>
            </w:pPr>
          </w:p>
        </w:tc>
        <w:tc>
          <w:tcPr>
            <w:tcW w:w="1515"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900</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12000</w:t>
            </w:r>
          </w:p>
        </w:tc>
        <w:tc>
          <w:tcPr>
            <w:tcW w:w="108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4"/>
                <w:szCs w:val="24"/>
                <w:u w:val="none"/>
              </w:rPr>
            </w:pPr>
            <w:r>
              <w:rPr>
                <w:rFonts w:hint="default" w:ascii="Times New Roman" w:hAnsi="Times New Roman" w:eastAsia="宋体" w:cs="Times New Roman"/>
                <w:b w:val="0"/>
                <w:bCs w:val="0"/>
                <w:i w:val="0"/>
                <w:color w:val="000000"/>
                <w:kern w:val="0"/>
                <w:sz w:val="24"/>
                <w:szCs w:val="24"/>
                <w:u w:val="none"/>
                <w:lang w:val="en-US" w:eastAsia="zh-CN" w:bidi="ar"/>
              </w:rPr>
              <w:t>3500</w:t>
            </w:r>
          </w:p>
        </w:tc>
        <w:tc>
          <w:tcPr>
            <w:tcW w:w="2055" w:type="dxa"/>
            <w:tcBorders>
              <w:bottom w:val="single" w:color="000000" w:sz="12" w:space="0"/>
              <w:right w:val="single" w:color="000000" w:sz="12" w:space="0"/>
            </w:tcBorders>
            <w:shd w:val="clear" w:color="auto" w:fill="auto"/>
            <w:vAlign w:val="center"/>
          </w:tcPr>
          <w:p>
            <w:pPr>
              <w:rPr>
                <w:rFonts w:hint="eastAsia" w:ascii="宋体" w:hAnsi="宋体" w:eastAsia="宋体" w:cs="宋体"/>
                <w:b w:val="0"/>
                <w:bCs w:val="0"/>
                <w:i w:val="0"/>
                <w:color w:val="000000"/>
                <w:sz w:val="24"/>
                <w:szCs w:val="24"/>
                <w:u w:val="none"/>
              </w:rPr>
            </w:pPr>
          </w:p>
        </w:tc>
      </w:tr>
    </w:tbl>
    <w:p>
      <w:pPr>
        <w:spacing w:line="620" w:lineRule="exact"/>
        <w:jc w:val="center"/>
        <w:rPr>
          <w:rFonts w:hint="eastAsia" w:ascii="方正小标宋简体" w:hAnsi="方正小标宋简体" w:eastAsia="方正小标宋简体" w:cs="方正小标宋简体"/>
          <w:color w:val="FF0000"/>
          <w:sz w:val="36"/>
          <w:szCs w:val="36"/>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微软雅黑"/>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李旭科毛笔行书">
    <w:altName w:val="宋体"/>
    <w:panose1 w:val="02010600030101010101"/>
    <w:charset w:val="86"/>
    <w:family w:val="auto"/>
    <w:pitch w:val="default"/>
    <w:sig w:usb0="00000000" w:usb1="00000000" w:usb2="00000000" w:usb3="00000000" w:csb0="00040001" w:csb1="00000000"/>
  </w:font>
  <w:font w:name="Calibri Light">
    <w:altName w:val="Calibri"/>
    <w:panose1 w:val="020F0302020204030204"/>
    <w:charset w:val="00"/>
    <w:family w:val="auto"/>
    <w:pitch w:val="default"/>
    <w:sig w:usb0="00000000" w:usb1="00000000" w:usb2="00000000" w:usb3="00000000" w:csb0="2000019F" w:csb1="00000000"/>
  </w:font>
  <w:font w:name="微软雅黑 Light">
    <w:altName w:val="黑体"/>
    <w:panose1 w:val="020B0502040204020203"/>
    <w:charset w:val="86"/>
    <w:family w:val="auto"/>
    <w:pitch w:val="default"/>
    <w:sig w:usb0="00000000" w:usb1="00000000" w:usb2="00000016" w:usb3="00000000" w:csb0="0004001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3762A"/>
    <w:rsid w:val="1E4C64C1"/>
    <w:rsid w:val="258679F0"/>
    <w:rsid w:val="2BB17590"/>
    <w:rsid w:val="384C6140"/>
    <w:rsid w:val="402F037A"/>
    <w:rsid w:val="4582166B"/>
    <w:rsid w:val="46B801E2"/>
    <w:rsid w:val="4A64421F"/>
    <w:rsid w:val="4E1F540C"/>
    <w:rsid w:val="51430326"/>
    <w:rsid w:val="51777D31"/>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link w:val="6"/>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Char"/>
    <w:basedOn w:val="1"/>
    <w:link w:val="5"/>
    <w:qFormat/>
    <w:uiPriority w:val="0"/>
  </w:style>
  <w:style w:type="character" w:styleId="7">
    <w:name w:val="Hyperlink"/>
    <w:basedOn w:val="5"/>
    <w:qFormat/>
    <w:uiPriority w:val="0"/>
    <w:rPr>
      <w:color w:val="1E860B"/>
      <w:sz w:val="21"/>
      <w:szCs w:val="21"/>
    </w:rPr>
  </w:style>
  <w:style w:type="character" w:customStyle="1" w:styleId="9">
    <w:name w:val="current"/>
    <w:basedOn w:val="5"/>
    <w:qFormat/>
    <w:uiPriority w:val="0"/>
    <w:rPr>
      <w:b/>
      <w:color w:val="FFFFFF"/>
      <w:bdr w:val="single" w:color="154FA0" w:sz="6" w:space="0"/>
      <w:shd w:val="clear" w:fill="154FA0"/>
    </w:rPr>
  </w:style>
  <w:style w:type="character" w:customStyle="1" w:styleId="10">
    <w:name w:val="disabled"/>
    <w:basedOn w:val="5"/>
    <w:qFormat/>
    <w:uiPriority w:val="0"/>
    <w:rPr>
      <w:color w:val="999999"/>
      <w:bdr w:val="single" w:color="C5C5C5" w:sz="6" w:space="0"/>
      <w:shd w:val="clear" w:fill="FFFFFF"/>
    </w:rPr>
  </w:style>
  <w:style w:type="character" w:customStyle="1" w:styleId="11">
    <w:name w:val="font21"/>
    <w:basedOn w:val="5"/>
    <w:qFormat/>
    <w:uiPriority w:val="0"/>
    <w:rPr>
      <w:rFonts w:hint="eastAsia" w:ascii="宋体" w:hAnsi="宋体" w:eastAsia="宋体" w:cs="宋体"/>
      <w:b/>
      <w:color w:val="000000"/>
      <w:sz w:val="24"/>
      <w:szCs w:val="24"/>
      <w:u w:val="none"/>
    </w:rPr>
  </w:style>
  <w:style w:type="character" w:customStyle="1" w:styleId="12">
    <w:name w:val="font31"/>
    <w:basedOn w:val="5"/>
    <w:qFormat/>
    <w:uiPriority w:val="0"/>
    <w:rPr>
      <w:rFonts w:hint="default" w:ascii="Times New Roman" w:hAnsi="Times New Roman" w:cs="Times New Roman"/>
      <w:b/>
      <w:color w:val="000000"/>
      <w:sz w:val="24"/>
      <w:szCs w:val="24"/>
      <w:u w:val="none"/>
    </w:rPr>
  </w:style>
  <w:style w:type="character" w:customStyle="1" w:styleId="13">
    <w:name w:val="font41"/>
    <w:basedOn w:val="5"/>
    <w:qFormat/>
    <w:uiPriority w:val="0"/>
    <w:rPr>
      <w:rFonts w:hint="default" w:ascii="Times New Roman" w:hAnsi="Times New Roman" w:cs="Times New Roman"/>
      <w:color w:val="000000"/>
      <w:sz w:val="24"/>
      <w:szCs w:val="24"/>
      <w:u w:val="none"/>
    </w:rPr>
  </w:style>
  <w:style w:type="character" w:customStyle="1" w:styleId="14">
    <w:name w:val="font01"/>
    <w:basedOn w:val="5"/>
    <w:qFormat/>
    <w:uiPriority w:val="0"/>
    <w:rPr>
      <w:rFonts w:ascii="楷体_GB2312" w:eastAsia="楷体_GB2312" w:cs="楷体_GB2312"/>
      <w:color w:val="000000"/>
      <w:sz w:val="30"/>
      <w:szCs w:val="30"/>
      <w:u w:val="none"/>
    </w:rPr>
  </w:style>
  <w:style w:type="character" w:customStyle="1" w:styleId="15">
    <w:name w:val="font61"/>
    <w:basedOn w:val="5"/>
    <w:qFormat/>
    <w:uiPriority w:val="0"/>
    <w:rPr>
      <w:rFonts w:ascii="方正小标宋_GBK" w:hAnsi="方正小标宋_GBK" w:eastAsia="方正小标宋_GBK" w:cs="方正小标宋_GBK"/>
      <w:color w:val="000000"/>
      <w:sz w:val="36"/>
      <w:szCs w:val="36"/>
      <w:u w:val="none"/>
    </w:rPr>
  </w:style>
  <w:style w:type="character" w:customStyle="1" w:styleId="16">
    <w:name w:val="font91"/>
    <w:basedOn w:val="5"/>
    <w:qFormat/>
    <w:uiPriority w:val="0"/>
    <w:rPr>
      <w:rFonts w:hint="eastAsia" w:ascii="宋体" w:hAnsi="宋体" w:eastAsia="宋体" w:cs="宋体"/>
      <w:b/>
      <w:color w:val="000000"/>
      <w:sz w:val="24"/>
      <w:szCs w:val="24"/>
      <w:u w:val="none"/>
    </w:rPr>
  </w:style>
  <w:style w:type="character" w:customStyle="1" w:styleId="17">
    <w:name w:val="font1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cp:lastModifiedBy>
  <cp:lastPrinted>2017-05-18T08:19:00Z</cp:lastPrinted>
  <dcterms:modified xsi:type="dcterms:W3CDTF">2017-05-22T01:51:42Z</dcterms:modified>
  <dc:title>云南省工业和信息化委关于工业硅企业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