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rPr>
      </w:pPr>
    </w:p>
    <w:p>
      <w:pPr>
        <w:rPr>
          <w:color w:val="FF0000"/>
          <w:sz w:val="32"/>
          <w:szCs w:val="32"/>
        </w:rPr>
      </w:pPr>
    </w:p>
    <w:p>
      <w:pPr>
        <w:spacing w:line="600" w:lineRule="exact"/>
        <w:ind w:firstLine="105" w:firstLineChars="50"/>
      </w:pPr>
      <w:r>
        <w:pict>
          <v:shape id="_x0000_s1026" o:spid="_x0000_s1026" o:spt="136" type="#_x0000_t136" style="position:absolute;left:0pt;margin-left:7.4pt;margin-top:7.8pt;height:42.5pt;width:416.95pt;mso-wrap-distance-bottom:0pt;mso-wrap-distance-left:9pt;mso-wrap-distance-right:9pt;mso-wrap-distance-top:0pt;z-index:251656192;mso-width-relative:page;mso-height-relative:page;" fillcolor="#FF0000" filled="t" stroked="f" coordsize="21600,21600">
            <v:path/>
            <v:fill on="t" focussize="0,0"/>
            <v:stroke on="f"/>
            <v:imagedata o:title=""/>
            <o:lock v:ext="edit"/>
            <v:textpath on="t" fitshape="t" fitpath="t" trim="t" xscale="f" string="盈江县环境保护局文件" style="font-family:方正小标宋简体;font-size:36pt;v-text-align:center;"/>
            <w10:wrap type="square"/>
          </v:shape>
        </w:pict>
      </w:r>
    </w:p>
    <w:p>
      <w:pPr>
        <w:jc w:val="center"/>
        <w:rPr>
          <w:rFonts w:eastAsia="方正仿宋_GBK"/>
          <w:sz w:val="32"/>
          <w:szCs w:val="32"/>
        </w:rPr>
      </w:pPr>
      <w:r>
        <w:rPr>
          <w:rFonts w:hint="eastAsia" w:eastAsia="方正仿宋_GBK"/>
          <w:sz w:val="32"/>
          <w:szCs w:val="32"/>
        </w:rPr>
        <w:t>盈环审〔</w:t>
      </w:r>
      <w:r>
        <w:rPr>
          <w:rFonts w:eastAsia="方正仿宋_GBK"/>
          <w:sz w:val="32"/>
          <w:szCs w:val="32"/>
        </w:rPr>
        <w:t>201</w:t>
      </w:r>
      <w:r>
        <w:rPr>
          <w:rFonts w:hint="eastAsia" w:eastAsia="方正仿宋_GBK"/>
          <w:sz w:val="32"/>
          <w:szCs w:val="32"/>
          <w:lang w:val="en-US" w:eastAsia="zh-CN"/>
        </w:rPr>
        <w:t>7</w:t>
      </w:r>
      <w:r>
        <w:rPr>
          <w:rFonts w:hint="eastAsia" w:eastAsia="方正仿宋_GBK"/>
          <w:sz w:val="32"/>
          <w:szCs w:val="32"/>
        </w:rPr>
        <w:t>〕</w:t>
      </w:r>
      <w:r>
        <w:rPr>
          <w:rFonts w:hint="eastAsia" w:eastAsia="方正仿宋_GBK"/>
          <w:sz w:val="32"/>
          <w:szCs w:val="32"/>
          <w:lang w:val="en-US" w:eastAsia="zh-CN"/>
        </w:rPr>
        <w:t>21</w:t>
      </w:r>
      <w:r>
        <w:rPr>
          <w:rFonts w:hint="eastAsia" w:eastAsia="方正仿宋_GBK"/>
          <w:sz w:val="32"/>
          <w:szCs w:val="32"/>
        </w:rPr>
        <w:t>号</w:t>
      </w:r>
    </w:p>
    <w:p>
      <w:pPr>
        <w:tabs>
          <w:tab w:val="left" w:pos="5435"/>
        </w:tabs>
        <w:spacing w:line="460" w:lineRule="exact"/>
        <w:rPr>
          <w:rFonts w:eastAsia="仿宋_GB2312"/>
          <w:sz w:val="32"/>
          <w:szCs w:val="32"/>
        </w:rPr>
      </w:pPr>
      <w:r>
        <w:pict>
          <v:line id="直线 16" o:spid="_x0000_s1027" o:spt="20" style="position:absolute;left:0pt;flip:y;margin-left:0.75pt;margin-top:4.5pt;height:1.4pt;width:428.75pt;z-index:251657216;mso-width-relative:page;mso-height-relative:page;" filled="t" stroked="t" coordsize="21600,21600">
            <v:path arrowok="t"/>
            <v:fill on="t" focussize="0,0"/>
            <v:stroke color="#FF0000"/>
            <v:imagedata o:title=""/>
            <o:lock v:ext="edit"/>
          </v:line>
        </w:pic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盈江县环境保护局关于</w:t>
      </w:r>
      <w:r>
        <w:rPr>
          <w:rFonts w:hint="eastAsia" w:ascii="方正小标宋简体" w:eastAsia="方正小标宋简体"/>
          <w:sz w:val="44"/>
          <w:szCs w:val="44"/>
          <w:lang w:eastAsia="zh-CN"/>
        </w:rPr>
        <w:t>盈江县莲花山岔口—莲花山老寨道路建设项目</w:t>
      </w:r>
      <w:r>
        <w:rPr>
          <w:rFonts w:hint="eastAsia" w:ascii="方正小标宋简体" w:eastAsia="方正小标宋简体"/>
          <w:sz w:val="44"/>
          <w:szCs w:val="44"/>
        </w:rPr>
        <w:t>竣工环境保护验收的批复</w:t>
      </w:r>
    </w:p>
    <w:p>
      <w:pPr>
        <w:rPr>
          <w:rFonts w:ascii="仿宋_GB2312" w:eastAsia="仿宋_GB2312"/>
          <w:sz w:val="32"/>
          <w:szCs w:val="32"/>
        </w:rPr>
      </w:pPr>
    </w:p>
    <w:p>
      <w:pPr>
        <w:spacing w:line="600" w:lineRule="exact"/>
        <w:rPr>
          <w:rFonts w:eastAsia="方正仿宋_GBK"/>
          <w:sz w:val="32"/>
          <w:szCs w:val="32"/>
        </w:rPr>
      </w:pPr>
      <w:r>
        <w:rPr>
          <w:rFonts w:hint="eastAsia" w:eastAsia="方正仿宋_GBK"/>
          <w:sz w:val="32"/>
          <w:szCs w:val="32"/>
        </w:rPr>
        <w:t>盈江县住房和城乡规划建设局：</w:t>
      </w:r>
    </w:p>
    <w:p>
      <w:pPr>
        <w:spacing w:line="600" w:lineRule="exact"/>
        <w:ind w:firstLine="640" w:firstLineChars="200"/>
        <w:rPr>
          <w:rFonts w:eastAsia="方正仿宋_GBK"/>
          <w:sz w:val="32"/>
          <w:szCs w:val="32"/>
        </w:rPr>
      </w:pPr>
      <w:r>
        <w:rPr>
          <w:rFonts w:hint="eastAsia" w:eastAsia="方正仿宋_GBK"/>
          <w:sz w:val="32"/>
          <w:szCs w:val="32"/>
        </w:rPr>
        <w:t>201</w:t>
      </w:r>
      <w:r>
        <w:rPr>
          <w:rFonts w:hint="eastAsia" w:eastAsia="方正仿宋_GBK"/>
          <w:sz w:val="32"/>
          <w:szCs w:val="32"/>
          <w:lang w:val="en-US" w:eastAsia="zh-CN"/>
        </w:rPr>
        <w:t>7</w:t>
      </w:r>
      <w:r>
        <w:rPr>
          <w:rFonts w:hint="eastAsia" w:eastAsia="方正仿宋_GBK"/>
          <w:sz w:val="32"/>
          <w:szCs w:val="32"/>
        </w:rPr>
        <w:t>年</w:t>
      </w:r>
      <w:r>
        <w:rPr>
          <w:rFonts w:hint="eastAsia" w:eastAsia="方正仿宋_GBK"/>
          <w:sz w:val="32"/>
          <w:szCs w:val="32"/>
          <w:lang w:val="en-US" w:eastAsia="zh-CN"/>
        </w:rPr>
        <w:t>4</w:t>
      </w:r>
      <w:r>
        <w:rPr>
          <w:rFonts w:hint="eastAsia" w:eastAsia="方正仿宋_GBK"/>
          <w:sz w:val="32"/>
          <w:szCs w:val="32"/>
        </w:rPr>
        <w:t xml:space="preserve">月 </w:t>
      </w:r>
      <w:r>
        <w:rPr>
          <w:rFonts w:hint="eastAsia" w:eastAsia="方正仿宋_GBK"/>
          <w:sz w:val="32"/>
          <w:szCs w:val="32"/>
          <w:lang w:val="en-US" w:eastAsia="zh-CN"/>
        </w:rPr>
        <w:t>28</w:t>
      </w:r>
      <w:r>
        <w:rPr>
          <w:rFonts w:hint="eastAsia" w:eastAsia="方正仿宋_GBK"/>
          <w:sz w:val="32"/>
          <w:szCs w:val="32"/>
        </w:rPr>
        <w:t>日，我局主持召开了</w:t>
      </w:r>
      <w:r>
        <w:rPr>
          <w:rFonts w:hint="eastAsia" w:eastAsia="方正仿宋_GBK"/>
          <w:sz w:val="32"/>
          <w:szCs w:val="32"/>
          <w:lang w:eastAsia="zh-CN"/>
        </w:rPr>
        <w:t>盈江县莲花山岔口—莲花山老寨道路建设项目</w:t>
      </w:r>
      <w:r>
        <w:rPr>
          <w:rFonts w:hint="eastAsia" w:eastAsia="方正仿宋_GBK"/>
          <w:sz w:val="32"/>
          <w:szCs w:val="32"/>
        </w:rPr>
        <w:t>竣工环境保护验收会议，根据你</w:t>
      </w:r>
      <w:r>
        <w:rPr>
          <w:rFonts w:hint="eastAsia" w:eastAsia="方正仿宋_GBK"/>
          <w:sz w:val="32"/>
          <w:szCs w:val="32"/>
          <w:lang w:eastAsia="zh-CN"/>
        </w:rPr>
        <w:t>局</w:t>
      </w:r>
      <w:r>
        <w:rPr>
          <w:rFonts w:hint="eastAsia" w:eastAsia="方正仿宋_GBK"/>
          <w:sz w:val="32"/>
          <w:szCs w:val="32"/>
        </w:rPr>
        <w:t>报来的《</w:t>
      </w:r>
      <w:r>
        <w:rPr>
          <w:rFonts w:hint="eastAsia" w:eastAsia="方正仿宋_GBK"/>
          <w:sz w:val="32"/>
          <w:szCs w:val="32"/>
          <w:lang w:eastAsia="zh-CN"/>
        </w:rPr>
        <w:t>盈江县莲花山岔口—莲花山老寨道路建设项目</w:t>
      </w:r>
      <w:r>
        <w:rPr>
          <w:rFonts w:hint="eastAsia" w:eastAsia="方正仿宋_GBK"/>
          <w:sz w:val="32"/>
          <w:szCs w:val="32"/>
        </w:rPr>
        <w:t>竣工环境保护验收调查报告》，结合验收组意见，经我局研究决定，现批复如下：</w:t>
      </w:r>
    </w:p>
    <w:p>
      <w:pPr>
        <w:spacing w:line="600" w:lineRule="exact"/>
        <w:ind w:firstLine="640" w:firstLineChars="200"/>
        <w:rPr>
          <w:rFonts w:hint="eastAsia" w:eastAsia="方正仿宋_GBK"/>
          <w:sz w:val="32"/>
          <w:szCs w:val="32"/>
        </w:rPr>
      </w:pPr>
      <w:r>
        <w:rPr>
          <w:rFonts w:hint="eastAsia" w:eastAsia="方正仿宋_GBK"/>
          <w:sz w:val="32"/>
          <w:szCs w:val="32"/>
        </w:rPr>
        <w:t>一、项目基本情况</w:t>
      </w:r>
    </w:p>
    <w:p>
      <w:pPr>
        <w:spacing w:line="600" w:lineRule="exact"/>
        <w:ind w:firstLine="640" w:firstLineChars="200"/>
        <w:rPr>
          <w:rFonts w:eastAsia="方正仿宋_GBK"/>
          <w:sz w:val="32"/>
          <w:szCs w:val="32"/>
        </w:rPr>
      </w:pPr>
      <w:r>
        <w:rPr>
          <w:rFonts w:hint="eastAsia" w:eastAsia="方正仿宋_GBK"/>
          <w:sz w:val="32"/>
          <w:szCs w:val="32"/>
        </w:rPr>
        <w:t>盈江县莲花山岔口—莲花山老寨道路</w:t>
      </w:r>
      <w:r>
        <w:rPr>
          <w:rFonts w:hint="eastAsia" w:eastAsia="方正仿宋_GBK"/>
          <w:sz w:val="32"/>
          <w:szCs w:val="32"/>
          <w:lang w:eastAsia="zh-CN"/>
        </w:rPr>
        <w:t>位于盈江县平原镇</w:t>
      </w:r>
      <w:r>
        <w:rPr>
          <w:rFonts w:hint="eastAsia" w:eastAsia="方正仿宋_GBK"/>
          <w:sz w:val="32"/>
          <w:szCs w:val="32"/>
        </w:rPr>
        <w:t>莲花山老寨</w:t>
      </w:r>
      <w:r>
        <w:rPr>
          <w:rFonts w:hint="eastAsia" w:eastAsia="方正仿宋_GBK"/>
          <w:sz w:val="32"/>
          <w:szCs w:val="32"/>
          <w:lang w:eastAsia="zh-CN"/>
        </w:rPr>
        <w:t>，</w:t>
      </w:r>
      <w:r>
        <w:rPr>
          <w:rFonts w:hint="eastAsia" w:eastAsia="方正仿宋_GBK"/>
          <w:sz w:val="32"/>
          <w:szCs w:val="32"/>
        </w:rPr>
        <w:t>全长1362.</w:t>
      </w:r>
      <w:r>
        <w:rPr>
          <w:rFonts w:hint="eastAsia" w:eastAsia="方正仿宋_GBK"/>
          <w:sz w:val="32"/>
          <w:szCs w:val="32"/>
          <w:lang w:val="en-US" w:eastAsia="zh-CN"/>
        </w:rPr>
        <w:t>667</w:t>
      </w:r>
      <w:r>
        <w:rPr>
          <w:rFonts w:hint="eastAsia" w:eastAsia="方正仿宋_GBK"/>
          <w:sz w:val="32"/>
          <w:szCs w:val="32"/>
          <w:lang w:eastAsia="zh-CN"/>
        </w:rPr>
        <w:t>米</w:t>
      </w:r>
      <w:r>
        <w:rPr>
          <w:rFonts w:hint="eastAsia" w:eastAsia="方正仿宋_GBK"/>
          <w:sz w:val="32"/>
          <w:szCs w:val="32"/>
        </w:rPr>
        <w:t>，起点接039县道，终点至新莲村。为城市支路，宽16</w:t>
      </w:r>
      <w:r>
        <w:rPr>
          <w:rFonts w:hint="eastAsia" w:eastAsia="方正仿宋_GBK"/>
          <w:sz w:val="32"/>
          <w:szCs w:val="32"/>
          <w:lang w:eastAsia="zh-CN"/>
        </w:rPr>
        <w:t>米</w:t>
      </w:r>
      <w:r>
        <w:rPr>
          <w:rFonts w:hint="eastAsia" w:eastAsia="方正仿宋_GBK"/>
          <w:sz w:val="32"/>
          <w:szCs w:val="32"/>
        </w:rPr>
        <w:t>，</w:t>
      </w:r>
      <w:r>
        <w:rPr>
          <w:rFonts w:hint="eastAsia" w:eastAsia="方正仿宋_GBK"/>
          <w:sz w:val="32"/>
          <w:szCs w:val="32"/>
          <w:lang w:eastAsia="zh-CN"/>
        </w:rPr>
        <w:t>沥青混凝土路面，</w:t>
      </w:r>
      <w:r>
        <w:rPr>
          <w:rFonts w:hint="eastAsia" w:eastAsia="方正仿宋_GBK"/>
          <w:sz w:val="32"/>
          <w:szCs w:val="32"/>
        </w:rPr>
        <w:t>K0+236处设置一座箱涵</w:t>
      </w:r>
      <w:r>
        <w:rPr>
          <w:rFonts w:hint="eastAsia" w:eastAsia="方正仿宋_GBK"/>
          <w:sz w:val="32"/>
          <w:szCs w:val="32"/>
          <w:lang w:eastAsia="zh-CN"/>
        </w:rPr>
        <w:t>。设计</w:t>
      </w:r>
      <w:r>
        <w:rPr>
          <w:rFonts w:hint="eastAsia" w:eastAsia="方正仿宋_GBK"/>
          <w:sz w:val="32"/>
          <w:szCs w:val="32"/>
        </w:rPr>
        <w:t>车速度2</w:t>
      </w:r>
      <w:r>
        <w:rPr>
          <w:rFonts w:hint="eastAsia" w:eastAsia="方正仿宋_GBK"/>
          <w:sz w:val="32"/>
          <w:szCs w:val="32"/>
          <w:lang w:val="en-US" w:eastAsia="zh-CN"/>
        </w:rPr>
        <w:t>0公里</w:t>
      </w:r>
      <w:r>
        <w:rPr>
          <w:rFonts w:hint="eastAsia" w:eastAsia="方正仿宋_GBK"/>
          <w:sz w:val="32"/>
          <w:szCs w:val="32"/>
        </w:rPr>
        <w:t>/</w:t>
      </w:r>
      <w:r>
        <w:rPr>
          <w:rFonts w:hint="eastAsia" w:eastAsia="方正仿宋_GBK"/>
          <w:sz w:val="32"/>
          <w:szCs w:val="32"/>
          <w:lang w:eastAsia="zh-CN"/>
        </w:rPr>
        <w:t>小时</w:t>
      </w:r>
      <w:r>
        <w:rPr>
          <w:rFonts w:hint="eastAsia" w:eastAsia="方正仿宋_GBK"/>
          <w:sz w:val="32"/>
          <w:szCs w:val="32"/>
        </w:rPr>
        <w:t>，路面设计基准期为10年，设计荷载BZZ-100KN，抗震等级为7级</w:t>
      </w:r>
      <w:r>
        <w:rPr>
          <w:rFonts w:hint="eastAsia" w:eastAsia="方正仿宋_GBK"/>
          <w:sz w:val="32"/>
          <w:szCs w:val="32"/>
          <w:lang w:eastAsia="zh-CN"/>
        </w:rPr>
        <w:t>，给水管线、雨水管线、污水管线长为</w:t>
      </w:r>
      <w:r>
        <w:rPr>
          <w:rFonts w:hint="eastAsia" w:eastAsia="方正仿宋_GBK"/>
          <w:sz w:val="32"/>
          <w:szCs w:val="32"/>
          <w:lang w:val="en-US" w:eastAsia="zh-CN"/>
        </w:rPr>
        <w:t>2725.334米，项目</w:t>
      </w:r>
      <w:r>
        <w:rPr>
          <w:rFonts w:hint="eastAsia" w:eastAsia="方正仿宋_GBK"/>
          <w:sz w:val="32"/>
          <w:szCs w:val="32"/>
          <w:lang w:eastAsia="zh-CN"/>
        </w:rPr>
        <w:t>实际建设内容与环评基本一致。</w:t>
      </w:r>
      <w:r>
        <w:rPr>
          <w:rFonts w:hint="eastAsia" w:eastAsia="方正仿宋_GBK"/>
          <w:sz w:val="32"/>
          <w:szCs w:val="32"/>
        </w:rPr>
        <w:t>项目于2015年8月26日开工，2016年6月30日完工，总投资2005万元，</w:t>
      </w:r>
      <w:r>
        <w:rPr>
          <w:rFonts w:hint="eastAsia" w:eastAsia="方正仿宋_GBK"/>
          <w:sz w:val="32"/>
          <w:szCs w:val="32"/>
          <w:lang w:eastAsia="zh-CN"/>
        </w:rPr>
        <w:t>其中</w:t>
      </w:r>
      <w:r>
        <w:rPr>
          <w:rFonts w:hint="eastAsia" w:eastAsia="方正仿宋_GBK"/>
          <w:sz w:val="32"/>
          <w:szCs w:val="32"/>
        </w:rPr>
        <w:t>环保投资93.0</w:t>
      </w:r>
      <w:r>
        <w:rPr>
          <w:rFonts w:hint="eastAsia" w:eastAsia="方正仿宋_GBK"/>
          <w:sz w:val="32"/>
          <w:szCs w:val="32"/>
          <w:lang w:val="en-US" w:eastAsia="zh-CN"/>
        </w:rPr>
        <w:t>7</w:t>
      </w:r>
      <w:r>
        <w:rPr>
          <w:rFonts w:hint="eastAsia" w:eastAsia="方正仿宋_GBK"/>
          <w:sz w:val="32"/>
          <w:szCs w:val="32"/>
        </w:rPr>
        <w:t>万元，占总投资的4.64%。</w:t>
      </w:r>
    </w:p>
    <w:p>
      <w:pPr>
        <w:spacing w:line="600" w:lineRule="exact"/>
        <w:ind w:firstLine="640" w:firstLineChars="200"/>
        <w:rPr>
          <w:rFonts w:hint="eastAsia" w:eastAsia="方正仿宋_GBK"/>
          <w:sz w:val="32"/>
          <w:szCs w:val="32"/>
        </w:rPr>
      </w:pPr>
      <w:r>
        <w:rPr>
          <w:rFonts w:hint="eastAsia" w:eastAsia="方正仿宋_GBK"/>
          <w:sz w:val="32"/>
          <w:szCs w:val="32"/>
        </w:rPr>
        <w:t>二、环境保护执行情况</w:t>
      </w:r>
    </w:p>
    <w:p>
      <w:pPr>
        <w:spacing w:line="600" w:lineRule="exact"/>
        <w:ind w:firstLine="640" w:firstLineChars="200"/>
        <w:rPr>
          <w:rFonts w:hint="eastAsia" w:eastAsia="方正仿宋_GBK"/>
          <w:sz w:val="32"/>
          <w:szCs w:val="32"/>
        </w:rPr>
      </w:pPr>
      <w:r>
        <w:rPr>
          <w:rFonts w:hint="eastAsia" w:eastAsia="方正仿宋_GBK"/>
          <w:sz w:val="32"/>
          <w:szCs w:val="32"/>
        </w:rPr>
        <w:t>2015年5月</w:t>
      </w:r>
      <w:r>
        <w:rPr>
          <w:rFonts w:hint="eastAsia" w:eastAsia="方正仿宋_GBK"/>
          <w:sz w:val="32"/>
          <w:szCs w:val="32"/>
          <w:lang w:eastAsia="zh-CN"/>
        </w:rPr>
        <w:t>，</w:t>
      </w:r>
      <w:r>
        <w:rPr>
          <w:rFonts w:hint="eastAsia" w:eastAsia="方正仿宋_GBK"/>
          <w:sz w:val="32"/>
          <w:szCs w:val="32"/>
        </w:rPr>
        <w:t>建设单位委托西藏国策环保科技股份有限公司编制完成了《盈江县莲花山岔口—莲花山老寨道路环境影响报告书》，2015年12月15日德宏州环境保护局以德环审[2015]72号文</w:t>
      </w:r>
      <w:r>
        <w:rPr>
          <w:rFonts w:hint="eastAsia" w:eastAsia="方正仿宋_GBK"/>
          <w:sz w:val="32"/>
          <w:szCs w:val="32"/>
          <w:lang w:eastAsia="zh-CN"/>
        </w:rPr>
        <w:t>同意了项目建设</w:t>
      </w:r>
      <w:r>
        <w:rPr>
          <w:rFonts w:hint="eastAsia" w:eastAsia="方正仿宋_GBK"/>
          <w:sz w:val="32"/>
          <w:szCs w:val="32"/>
        </w:rPr>
        <w:t>；</w:t>
      </w:r>
      <w:r>
        <w:rPr>
          <w:rFonts w:hint="eastAsia" w:eastAsia="方正仿宋_GBK"/>
          <w:sz w:val="32"/>
          <w:szCs w:val="32"/>
          <w:lang w:val="en-US" w:eastAsia="zh-CN"/>
        </w:rPr>
        <w:t>2016年10月16日</w:t>
      </w:r>
      <w:r>
        <w:rPr>
          <w:rFonts w:hint="eastAsia" w:eastAsia="方正仿宋_GBK"/>
          <w:sz w:val="32"/>
          <w:szCs w:val="32"/>
        </w:rPr>
        <w:t>委托四川省顺蓝天环保科技咨询有限公司承担</w:t>
      </w:r>
      <w:r>
        <w:rPr>
          <w:rFonts w:hint="eastAsia" w:eastAsia="方正仿宋_GBK"/>
          <w:sz w:val="32"/>
          <w:szCs w:val="32"/>
          <w:lang w:eastAsia="zh-CN"/>
        </w:rPr>
        <w:t>项目</w:t>
      </w:r>
      <w:r>
        <w:rPr>
          <w:rFonts w:hint="eastAsia" w:eastAsia="方正仿宋_GBK"/>
          <w:sz w:val="32"/>
          <w:szCs w:val="32"/>
        </w:rPr>
        <w:t>竣工环境保护验收调查工作。目前</w:t>
      </w:r>
      <w:r>
        <w:rPr>
          <w:rFonts w:hint="eastAsia" w:eastAsia="方正仿宋_GBK"/>
          <w:sz w:val="32"/>
          <w:szCs w:val="32"/>
          <w:lang w:eastAsia="zh-CN"/>
        </w:rPr>
        <w:t>该</w:t>
      </w:r>
      <w:r>
        <w:rPr>
          <w:rFonts w:hint="eastAsia" w:eastAsia="方正仿宋_GBK"/>
          <w:sz w:val="32"/>
          <w:szCs w:val="32"/>
        </w:rPr>
        <w:t>项目环保审批手续齐全，自投入运行以来，环保</w:t>
      </w:r>
      <w:r>
        <w:rPr>
          <w:rFonts w:hint="eastAsia" w:eastAsia="方正仿宋_GBK"/>
          <w:sz w:val="32"/>
          <w:szCs w:val="32"/>
          <w:lang w:eastAsia="zh-CN"/>
        </w:rPr>
        <w:t>防治</w:t>
      </w:r>
      <w:r>
        <w:rPr>
          <w:rFonts w:hint="eastAsia" w:eastAsia="方正仿宋_GBK"/>
          <w:sz w:val="32"/>
          <w:szCs w:val="32"/>
        </w:rPr>
        <w:t>设施运行正常，基本满足项目竣工环保验收的条件。</w:t>
      </w:r>
    </w:p>
    <w:p>
      <w:pPr>
        <w:spacing w:line="600" w:lineRule="exact"/>
        <w:ind w:firstLine="640" w:firstLineChars="200"/>
        <w:rPr>
          <w:rFonts w:hint="eastAsia" w:eastAsia="方正仿宋_GBK"/>
          <w:sz w:val="32"/>
          <w:szCs w:val="32"/>
        </w:rPr>
      </w:pPr>
      <w:r>
        <w:rPr>
          <w:rFonts w:hint="eastAsia" w:eastAsia="方正仿宋_GBK"/>
          <w:sz w:val="32"/>
          <w:szCs w:val="32"/>
        </w:rPr>
        <w:t>三、项目竣工环境保护验收调查及监测情况</w:t>
      </w:r>
    </w:p>
    <w:p>
      <w:pPr>
        <w:spacing w:line="600" w:lineRule="exact"/>
        <w:ind w:firstLine="640" w:firstLineChars="200"/>
        <w:rPr>
          <w:rFonts w:eastAsia="方正仿宋_GBK"/>
          <w:sz w:val="32"/>
          <w:szCs w:val="32"/>
        </w:rPr>
      </w:pPr>
      <w:r>
        <w:rPr>
          <w:rFonts w:hint="eastAsia" w:eastAsia="方正仿宋_GBK"/>
          <w:sz w:val="32"/>
          <w:szCs w:val="32"/>
        </w:rPr>
        <w:t>㈠施工期调查结论</w:t>
      </w:r>
    </w:p>
    <w:p>
      <w:pPr>
        <w:spacing w:line="600" w:lineRule="exact"/>
        <w:ind w:firstLine="640" w:firstLineChars="200"/>
        <w:rPr>
          <w:rFonts w:eastAsia="方正仿宋_GBK"/>
          <w:sz w:val="32"/>
          <w:szCs w:val="32"/>
        </w:rPr>
      </w:pPr>
      <w:r>
        <w:rPr>
          <w:rFonts w:hint="eastAsia" w:eastAsia="方正仿宋_GBK"/>
          <w:sz w:val="32"/>
          <w:szCs w:val="32"/>
        </w:rPr>
        <w:t>根据调查，项目施工期未设置施工营地，无生活废水产生，产生的施工废水经沉淀池处理后回用施工场地洒水降尘；施工期采取了洒水抑尘、设置施工围挡、</w:t>
      </w:r>
      <w:r>
        <w:rPr>
          <w:rFonts w:hint="eastAsia" w:eastAsia="方正仿宋_GBK"/>
          <w:sz w:val="32"/>
          <w:szCs w:val="32"/>
          <w:lang w:eastAsia="zh-CN"/>
        </w:rPr>
        <w:t>帆布遮盖等措施</w:t>
      </w:r>
      <w:r>
        <w:rPr>
          <w:rFonts w:hint="eastAsia" w:eastAsia="方正仿宋_GBK"/>
          <w:sz w:val="32"/>
          <w:szCs w:val="32"/>
        </w:rPr>
        <w:t>，减少了扬尘污染；项目使用商品混凝土，未设置混凝土搅拌站，未设置表土堆场，物料堆放点采用帆布遮盖；</w:t>
      </w:r>
      <w:r>
        <w:rPr>
          <w:rFonts w:hint="eastAsia" w:eastAsia="方正仿宋_GBK"/>
          <w:sz w:val="32"/>
          <w:szCs w:val="32"/>
          <w:lang w:eastAsia="zh-CN"/>
        </w:rPr>
        <w:t>项目施工期使用低噪声设备，未在午间、夜间进行噪声作业</w:t>
      </w:r>
      <w:r>
        <w:rPr>
          <w:rFonts w:hint="eastAsia" w:eastAsia="方正仿宋_GBK"/>
          <w:sz w:val="32"/>
          <w:szCs w:val="32"/>
        </w:rPr>
        <w:t>，减少</w:t>
      </w:r>
      <w:r>
        <w:rPr>
          <w:rFonts w:hint="eastAsia" w:eastAsia="方正仿宋_GBK"/>
          <w:sz w:val="32"/>
          <w:szCs w:val="32"/>
          <w:lang w:eastAsia="zh-CN"/>
        </w:rPr>
        <w:t>了</w:t>
      </w:r>
      <w:r>
        <w:rPr>
          <w:rFonts w:hint="eastAsia" w:eastAsia="方正仿宋_GBK"/>
          <w:sz w:val="32"/>
          <w:szCs w:val="32"/>
        </w:rPr>
        <w:t>噪声对周围环境的影响；</w:t>
      </w:r>
      <w:r>
        <w:rPr>
          <w:rFonts w:hint="eastAsia" w:eastAsia="方正仿宋_GBK"/>
          <w:sz w:val="32"/>
          <w:szCs w:val="32"/>
          <w:lang w:eastAsia="zh-CN"/>
        </w:rPr>
        <w:t>项目</w:t>
      </w:r>
      <w:r>
        <w:rPr>
          <w:rFonts w:hint="eastAsia" w:eastAsia="方正仿宋_GBK"/>
          <w:sz w:val="32"/>
          <w:szCs w:val="32"/>
        </w:rPr>
        <w:t>建筑垃圾</w:t>
      </w:r>
      <w:r>
        <w:rPr>
          <w:rFonts w:hint="eastAsia" w:eastAsia="方正仿宋_GBK"/>
          <w:sz w:val="32"/>
          <w:szCs w:val="32"/>
          <w:lang w:eastAsia="zh-CN"/>
        </w:rPr>
        <w:t>采取分类堆放并进行了妥善处置</w:t>
      </w:r>
      <w:r>
        <w:rPr>
          <w:rFonts w:hint="eastAsia" w:eastAsia="方正仿宋_GBK"/>
          <w:sz w:val="32"/>
          <w:szCs w:val="32"/>
        </w:rPr>
        <w:t>，生活垃圾由环卫站清运至垃圾处理场处理。施工期未发生污染纠纷及污染事故。</w:t>
      </w:r>
    </w:p>
    <w:p>
      <w:pPr>
        <w:spacing w:line="600" w:lineRule="exact"/>
        <w:ind w:firstLine="640" w:firstLineChars="200"/>
        <w:rPr>
          <w:rFonts w:eastAsia="方正仿宋_GBK"/>
          <w:sz w:val="32"/>
          <w:szCs w:val="32"/>
        </w:rPr>
      </w:pPr>
      <w:r>
        <w:rPr>
          <w:rFonts w:hint="eastAsia" w:eastAsia="方正仿宋_GBK"/>
          <w:sz w:val="32"/>
          <w:szCs w:val="32"/>
        </w:rPr>
        <w:t>㈡运行期调查及监测结论</w:t>
      </w:r>
    </w:p>
    <w:p>
      <w:pPr>
        <w:spacing w:line="600" w:lineRule="exact"/>
        <w:ind w:firstLine="640" w:firstLineChars="200"/>
        <w:rPr>
          <w:rFonts w:eastAsia="方正仿宋_GBK"/>
          <w:sz w:val="32"/>
          <w:szCs w:val="32"/>
        </w:rPr>
      </w:pPr>
      <w:r>
        <w:rPr>
          <w:rFonts w:eastAsia="方正仿宋_GBK"/>
          <w:sz w:val="32"/>
          <w:szCs w:val="32"/>
        </w:rPr>
        <w:t>1</w:t>
      </w:r>
      <w:r>
        <w:rPr>
          <w:rFonts w:hint="eastAsia" w:eastAsia="方正仿宋_GBK"/>
          <w:sz w:val="32"/>
          <w:szCs w:val="32"/>
        </w:rPr>
        <w:t>．水环境调查结论</w:t>
      </w:r>
    </w:p>
    <w:p>
      <w:pPr>
        <w:spacing w:line="600" w:lineRule="exact"/>
        <w:ind w:firstLine="640" w:firstLineChars="200"/>
        <w:rPr>
          <w:rFonts w:eastAsia="方正仿宋_GBK"/>
          <w:sz w:val="32"/>
          <w:szCs w:val="32"/>
        </w:rPr>
      </w:pPr>
      <w:r>
        <w:rPr>
          <w:rFonts w:hint="eastAsia" w:eastAsia="方正仿宋_GBK"/>
          <w:sz w:val="32"/>
          <w:szCs w:val="32"/>
          <w:lang w:eastAsia="zh-CN"/>
        </w:rPr>
        <w:t>项目</w:t>
      </w:r>
      <w:r>
        <w:rPr>
          <w:rFonts w:eastAsia="方正仿宋_GBK"/>
          <w:sz w:val="32"/>
          <w:szCs w:val="32"/>
          <w:lang w:val="en-GB"/>
        </w:rPr>
        <w:t>沿线</w:t>
      </w:r>
      <w:r>
        <w:rPr>
          <w:rFonts w:hint="eastAsia" w:eastAsia="方正仿宋_GBK"/>
          <w:sz w:val="32"/>
          <w:szCs w:val="32"/>
          <w:lang w:val="en-GB" w:eastAsia="zh-CN"/>
        </w:rPr>
        <w:t>建有</w:t>
      </w:r>
      <w:r>
        <w:rPr>
          <w:rFonts w:eastAsia="方正仿宋_GBK"/>
          <w:sz w:val="32"/>
          <w:szCs w:val="32"/>
          <w:lang w:val="en-GB"/>
        </w:rPr>
        <w:t>雨污管网</w:t>
      </w:r>
      <w:r>
        <w:rPr>
          <w:rFonts w:hint="eastAsia" w:eastAsia="方正仿宋_GBK"/>
          <w:sz w:val="32"/>
          <w:szCs w:val="32"/>
          <w:lang w:val="en-GB" w:eastAsia="zh-CN"/>
        </w:rPr>
        <w:t>，</w:t>
      </w:r>
      <w:r>
        <w:rPr>
          <w:rFonts w:hint="default" w:eastAsia="方正仿宋_GBK"/>
          <w:sz w:val="32"/>
          <w:szCs w:val="32"/>
        </w:rPr>
        <w:t>运行后通过采取加强运输管理，保持路面清洁的措施</w:t>
      </w:r>
      <w:r>
        <w:rPr>
          <w:rFonts w:hint="eastAsia" w:eastAsia="方正仿宋_GBK"/>
          <w:sz w:val="32"/>
          <w:szCs w:val="32"/>
          <w:lang w:eastAsia="zh-CN"/>
        </w:rPr>
        <w:t>，路面径流对水环境影响较小。</w:t>
      </w:r>
    </w:p>
    <w:p>
      <w:pPr>
        <w:spacing w:line="600" w:lineRule="exact"/>
        <w:ind w:firstLine="640" w:firstLineChars="200"/>
        <w:rPr>
          <w:rFonts w:eastAsia="方正仿宋_GBK"/>
          <w:sz w:val="32"/>
          <w:szCs w:val="32"/>
        </w:rPr>
      </w:pPr>
      <w:r>
        <w:rPr>
          <w:rFonts w:eastAsia="方正仿宋_GBK"/>
          <w:sz w:val="32"/>
          <w:szCs w:val="32"/>
        </w:rPr>
        <w:t>2</w:t>
      </w:r>
      <w:r>
        <w:rPr>
          <w:rFonts w:hint="eastAsia" w:eastAsia="方正仿宋_GBK"/>
          <w:sz w:val="32"/>
          <w:szCs w:val="32"/>
        </w:rPr>
        <w:t>．大气环境监测结论</w:t>
      </w:r>
    </w:p>
    <w:p>
      <w:pPr>
        <w:spacing w:line="600" w:lineRule="exact"/>
        <w:ind w:firstLine="640" w:firstLineChars="200"/>
        <w:rPr>
          <w:rFonts w:hint="default" w:eastAsia="方正仿宋_GBK"/>
          <w:sz w:val="32"/>
          <w:szCs w:val="32"/>
          <w:lang w:eastAsia="zh-CN"/>
        </w:rPr>
      </w:pPr>
      <w:r>
        <w:rPr>
          <w:rFonts w:hint="default" w:eastAsia="方正仿宋_GBK"/>
          <w:sz w:val="32"/>
          <w:szCs w:val="32"/>
          <w:lang w:eastAsia="zh-CN"/>
        </w:rPr>
        <w:t>根据监测结果</w:t>
      </w:r>
      <w:r>
        <w:rPr>
          <w:rFonts w:hint="eastAsia" w:eastAsia="方正仿宋_GBK"/>
          <w:sz w:val="32"/>
          <w:szCs w:val="32"/>
          <w:lang w:eastAsia="zh-CN"/>
        </w:rPr>
        <w:t>显示</w:t>
      </w:r>
      <w:r>
        <w:rPr>
          <w:rFonts w:hint="default" w:eastAsia="方正仿宋_GBK"/>
          <w:sz w:val="32"/>
          <w:szCs w:val="32"/>
          <w:lang w:eastAsia="zh-CN"/>
        </w:rPr>
        <w:t>：项目区域内环境空气能够达到《环境空气质量标准》（GB3095-2012）</w:t>
      </w:r>
      <w:r>
        <w:rPr>
          <w:rFonts w:hint="eastAsia" w:eastAsia="方正仿宋_GBK"/>
          <w:sz w:val="32"/>
          <w:szCs w:val="32"/>
          <w:lang w:eastAsia="zh-CN"/>
        </w:rPr>
        <w:t>二</w:t>
      </w:r>
      <w:r>
        <w:rPr>
          <w:rFonts w:hint="default" w:eastAsia="方正仿宋_GBK"/>
          <w:sz w:val="32"/>
          <w:szCs w:val="32"/>
          <w:lang w:eastAsia="zh-CN"/>
        </w:rPr>
        <w:t>级</w:t>
      </w:r>
      <w:r>
        <w:rPr>
          <w:rFonts w:hint="eastAsia" w:eastAsia="方正仿宋_GBK"/>
          <w:sz w:val="32"/>
          <w:szCs w:val="32"/>
          <w:lang w:eastAsia="zh-CN"/>
        </w:rPr>
        <w:t>标准</w:t>
      </w:r>
      <w:r>
        <w:rPr>
          <w:rFonts w:hint="default" w:eastAsia="方正仿宋_GBK"/>
          <w:sz w:val="32"/>
          <w:szCs w:val="32"/>
          <w:lang w:eastAsia="zh-CN"/>
        </w:rPr>
        <w:t>限值，对周围环境空气影响较小。</w:t>
      </w:r>
    </w:p>
    <w:p>
      <w:pPr>
        <w:spacing w:line="600" w:lineRule="exact"/>
        <w:ind w:firstLine="640" w:firstLineChars="200"/>
        <w:rPr>
          <w:rFonts w:eastAsia="方正仿宋_GBK"/>
          <w:sz w:val="32"/>
          <w:szCs w:val="32"/>
        </w:rPr>
      </w:pPr>
      <w:r>
        <w:rPr>
          <w:rFonts w:eastAsia="方正仿宋_GBK"/>
          <w:sz w:val="32"/>
          <w:szCs w:val="32"/>
        </w:rPr>
        <w:t>3</w:t>
      </w:r>
      <w:r>
        <w:rPr>
          <w:rFonts w:hint="eastAsia" w:eastAsia="方正仿宋_GBK"/>
          <w:sz w:val="32"/>
          <w:szCs w:val="32"/>
        </w:rPr>
        <w:t>．声环境监测结论</w:t>
      </w:r>
    </w:p>
    <w:p>
      <w:pPr>
        <w:spacing w:line="600" w:lineRule="exact"/>
        <w:ind w:firstLine="640" w:firstLineChars="200"/>
        <w:rPr>
          <w:rFonts w:eastAsia="方正仿宋_GBK"/>
          <w:sz w:val="32"/>
          <w:szCs w:val="32"/>
          <w:lang w:val="en-GB"/>
        </w:rPr>
      </w:pPr>
      <w:r>
        <w:rPr>
          <w:rFonts w:hint="eastAsia" w:eastAsia="方正仿宋_GBK"/>
          <w:sz w:val="32"/>
          <w:szCs w:val="32"/>
          <w:lang w:eastAsia="zh-CN"/>
        </w:rPr>
        <w:t>根据监测结果显示：</w:t>
      </w:r>
      <w:r>
        <w:rPr>
          <w:rFonts w:hint="eastAsia" w:eastAsia="方正仿宋_GBK"/>
          <w:sz w:val="32"/>
          <w:szCs w:val="32"/>
        </w:rPr>
        <w:t>道路沿线</w:t>
      </w:r>
      <w:r>
        <w:rPr>
          <w:rFonts w:hint="eastAsia" w:eastAsia="方正仿宋_GBK"/>
          <w:sz w:val="32"/>
          <w:szCs w:val="32"/>
          <w:lang w:val="en-US"/>
        </w:rPr>
        <w:t>45</w:t>
      </w:r>
      <w:r>
        <w:rPr>
          <w:rFonts w:hint="eastAsia" w:eastAsia="方正仿宋_GBK"/>
          <w:sz w:val="32"/>
          <w:szCs w:val="32"/>
        </w:rPr>
        <w:t>±5</w:t>
      </w:r>
      <w:r>
        <w:rPr>
          <w:rFonts w:hint="eastAsia" w:eastAsia="方正仿宋_GBK"/>
          <w:sz w:val="32"/>
          <w:szCs w:val="32"/>
          <w:lang w:eastAsia="zh-CN"/>
        </w:rPr>
        <w:t>米</w:t>
      </w:r>
      <w:r>
        <w:rPr>
          <w:rFonts w:hint="eastAsia" w:eastAsia="方正仿宋_GBK"/>
          <w:sz w:val="32"/>
          <w:szCs w:val="32"/>
        </w:rPr>
        <w:t>范围内均能达到《声环境质量标准》（GB3096</w:t>
      </w:r>
      <w:r>
        <w:rPr>
          <w:rFonts w:hint="eastAsia" w:eastAsia="方正仿宋_GBK"/>
          <w:sz w:val="32"/>
          <w:szCs w:val="32"/>
          <w:lang w:val="en-US"/>
        </w:rPr>
        <w:t>-</w:t>
      </w:r>
      <w:r>
        <w:rPr>
          <w:rFonts w:hint="eastAsia" w:eastAsia="方正仿宋_GBK"/>
          <w:sz w:val="32"/>
          <w:szCs w:val="32"/>
        </w:rPr>
        <w:t>2008）4a类标准，以外区域均能达到1类标准。</w:t>
      </w:r>
    </w:p>
    <w:p>
      <w:pPr>
        <w:spacing w:line="600" w:lineRule="exact"/>
        <w:ind w:firstLine="640" w:firstLineChars="200"/>
        <w:rPr>
          <w:rFonts w:eastAsia="方正仿宋_GBK"/>
          <w:sz w:val="32"/>
          <w:szCs w:val="32"/>
        </w:rPr>
      </w:pPr>
      <w:r>
        <w:rPr>
          <w:rFonts w:eastAsia="方正仿宋_GBK"/>
          <w:sz w:val="32"/>
          <w:szCs w:val="32"/>
        </w:rPr>
        <w:t>4.</w:t>
      </w:r>
      <w:r>
        <w:rPr>
          <w:rFonts w:hint="eastAsia" w:eastAsia="方正仿宋_GBK"/>
          <w:sz w:val="32"/>
          <w:szCs w:val="32"/>
        </w:rPr>
        <w:t>固体废物调查结论</w:t>
      </w:r>
    </w:p>
    <w:p>
      <w:pPr>
        <w:spacing w:line="600" w:lineRule="exact"/>
        <w:ind w:firstLine="640" w:firstLineChars="200"/>
        <w:rPr>
          <w:rFonts w:eastAsia="方正仿宋_GBK"/>
          <w:sz w:val="32"/>
          <w:szCs w:val="32"/>
        </w:rPr>
      </w:pPr>
      <w:r>
        <w:rPr>
          <w:rFonts w:hint="eastAsia" w:eastAsia="方正仿宋_GBK"/>
          <w:sz w:val="32"/>
          <w:szCs w:val="32"/>
          <w:lang w:eastAsia="zh-CN"/>
        </w:rPr>
        <w:t>施工期间妥善处理了产生的固体废弃物和生活垃圾，</w:t>
      </w:r>
      <w:r>
        <w:rPr>
          <w:rFonts w:hint="default" w:eastAsia="方正仿宋_GBK"/>
          <w:sz w:val="32"/>
          <w:szCs w:val="32"/>
          <w:lang w:eastAsia="zh-CN"/>
        </w:rPr>
        <w:t>运营期的固体废物主要来自道路上行驶车辆的抛洒物和道路沿途的枯枝落叶，由环卫人员每天对道路进行清扫、垃圾收集及清运</w:t>
      </w:r>
      <w:r>
        <w:rPr>
          <w:rFonts w:hint="eastAsia" w:eastAsia="方正仿宋_GBK"/>
          <w:sz w:val="32"/>
          <w:szCs w:val="32"/>
          <w:lang w:eastAsia="zh-CN"/>
        </w:rPr>
        <w:t>，</w:t>
      </w:r>
      <w:r>
        <w:rPr>
          <w:rFonts w:hint="default" w:eastAsia="方正仿宋_GBK"/>
          <w:sz w:val="32"/>
          <w:szCs w:val="32"/>
          <w:lang w:eastAsia="zh-CN"/>
        </w:rPr>
        <w:t>产生的固体废物能够得到妥善处理。</w:t>
      </w:r>
    </w:p>
    <w:p>
      <w:pPr>
        <w:spacing w:line="600" w:lineRule="exact"/>
        <w:ind w:firstLine="640" w:firstLineChars="200"/>
        <w:rPr>
          <w:rFonts w:eastAsia="方正仿宋_GBK"/>
          <w:sz w:val="32"/>
          <w:szCs w:val="32"/>
        </w:rPr>
      </w:pPr>
      <w:r>
        <w:rPr>
          <w:rFonts w:eastAsia="方正仿宋_GBK"/>
          <w:sz w:val="32"/>
          <w:szCs w:val="32"/>
        </w:rPr>
        <w:t>5.</w:t>
      </w:r>
      <w:r>
        <w:rPr>
          <w:rFonts w:hint="eastAsia" w:eastAsia="方正仿宋_GBK"/>
          <w:sz w:val="32"/>
          <w:szCs w:val="32"/>
        </w:rPr>
        <w:t>生态环境调查结论</w:t>
      </w:r>
    </w:p>
    <w:p>
      <w:pPr>
        <w:spacing w:line="600" w:lineRule="exact"/>
        <w:ind w:firstLine="640" w:firstLineChars="200"/>
        <w:rPr>
          <w:rFonts w:eastAsia="方正仿宋_GBK"/>
          <w:sz w:val="32"/>
          <w:szCs w:val="32"/>
        </w:rPr>
      </w:pPr>
      <w:r>
        <w:rPr>
          <w:rFonts w:hint="eastAsia" w:eastAsia="方正仿宋_GBK"/>
          <w:sz w:val="32"/>
          <w:szCs w:val="32"/>
        </w:rPr>
        <w:t>项目建设过程中严格落实了环评及其批复提出的生态环境影响防治措施，未对农业生产造成不利影响</w:t>
      </w:r>
      <w:r>
        <w:rPr>
          <w:rFonts w:hint="eastAsia" w:eastAsia="方正仿宋_GBK"/>
          <w:sz w:val="32"/>
          <w:szCs w:val="32"/>
          <w:lang w:eastAsia="zh-CN"/>
        </w:rPr>
        <w:t>，</w:t>
      </w:r>
      <w:r>
        <w:rPr>
          <w:rFonts w:hint="eastAsia" w:eastAsia="方正仿宋_GBK"/>
          <w:sz w:val="32"/>
          <w:szCs w:val="32"/>
        </w:rPr>
        <w:t>未导致物种的灭绝，未改变评价区的植物区系特征，</w:t>
      </w:r>
      <w:r>
        <w:rPr>
          <w:rFonts w:hint="eastAsia" w:eastAsia="方正仿宋_GBK"/>
          <w:sz w:val="32"/>
          <w:szCs w:val="32"/>
          <w:lang w:eastAsia="zh-CN"/>
        </w:rPr>
        <w:t>未</w:t>
      </w:r>
      <w:r>
        <w:rPr>
          <w:rFonts w:hint="eastAsia" w:eastAsia="方正仿宋_GBK"/>
          <w:sz w:val="32"/>
          <w:szCs w:val="32"/>
        </w:rPr>
        <w:t>造成生物多样性的流失</w:t>
      </w:r>
      <w:r>
        <w:rPr>
          <w:rFonts w:hint="eastAsia" w:eastAsia="方正仿宋_GBK"/>
          <w:sz w:val="32"/>
          <w:szCs w:val="32"/>
          <w:lang w:eastAsia="zh-CN"/>
        </w:rPr>
        <w:t>。</w:t>
      </w:r>
    </w:p>
    <w:p>
      <w:pPr>
        <w:spacing w:line="600" w:lineRule="exact"/>
        <w:ind w:firstLine="640" w:firstLineChars="200"/>
        <w:rPr>
          <w:rFonts w:eastAsia="方正仿宋_GBK"/>
          <w:sz w:val="32"/>
          <w:szCs w:val="32"/>
        </w:rPr>
      </w:pPr>
      <w:r>
        <w:rPr>
          <w:rFonts w:eastAsia="方正仿宋_GBK"/>
          <w:sz w:val="32"/>
          <w:szCs w:val="32"/>
        </w:rPr>
        <w:t>6.</w:t>
      </w:r>
      <w:r>
        <w:rPr>
          <w:rFonts w:hint="eastAsia" w:eastAsia="方正仿宋_GBK"/>
          <w:sz w:val="32"/>
          <w:szCs w:val="32"/>
        </w:rPr>
        <w:t>社会环境影响调查结论</w:t>
      </w:r>
    </w:p>
    <w:p>
      <w:pPr>
        <w:spacing w:line="600" w:lineRule="exact"/>
        <w:ind w:firstLine="640" w:firstLineChars="200"/>
        <w:rPr>
          <w:rFonts w:eastAsia="方正仿宋_GBK"/>
          <w:sz w:val="32"/>
          <w:szCs w:val="32"/>
        </w:rPr>
      </w:pPr>
      <w:r>
        <w:rPr>
          <w:rFonts w:hint="eastAsia" w:eastAsia="方正仿宋_GBK"/>
          <w:sz w:val="32"/>
          <w:szCs w:val="32"/>
        </w:rPr>
        <w:t>项目实施前平原镇政府按照国家和云南省相关标准对征地居民进行了经济赔</w:t>
      </w:r>
      <w:r>
        <w:rPr>
          <w:rFonts w:hint="eastAsia" w:eastAsia="方正仿宋_GBK"/>
          <w:sz w:val="32"/>
          <w:szCs w:val="32"/>
          <w:lang w:eastAsia="zh-CN"/>
        </w:rPr>
        <w:t>偿</w:t>
      </w:r>
      <w:r>
        <w:rPr>
          <w:rFonts w:hint="eastAsia" w:eastAsia="方正仿宋_GBK"/>
          <w:sz w:val="32"/>
          <w:szCs w:val="32"/>
        </w:rPr>
        <w:t>；修建道路时结合当地耕地情况，进行了统一调整调配，未对当地农民的生产生活造成较大影响。</w:t>
      </w:r>
      <w:r>
        <w:rPr>
          <w:rFonts w:eastAsia="方正仿宋_GBK"/>
          <w:sz w:val="32"/>
          <w:szCs w:val="32"/>
        </w:rPr>
        <w:t xml:space="preserve"> </w:t>
      </w:r>
    </w:p>
    <w:p>
      <w:pPr>
        <w:spacing w:line="600" w:lineRule="exact"/>
        <w:ind w:firstLine="640" w:firstLineChars="200"/>
        <w:rPr>
          <w:rFonts w:eastAsia="方正仿宋_GBK"/>
          <w:sz w:val="32"/>
          <w:szCs w:val="32"/>
        </w:rPr>
      </w:pPr>
      <w:r>
        <w:rPr>
          <w:rFonts w:eastAsia="方正仿宋_GBK"/>
          <w:sz w:val="32"/>
          <w:szCs w:val="32"/>
        </w:rPr>
        <w:t>7.</w:t>
      </w:r>
      <w:r>
        <w:rPr>
          <w:rFonts w:hint="eastAsia" w:eastAsia="方正仿宋_GBK"/>
          <w:sz w:val="32"/>
          <w:szCs w:val="32"/>
        </w:rPr>
        <w:t>风险事故防范措施调查结论</w:t>
      </w:r>
    </w:p>
    <w:p>
      <w:pPr>
        <w:spacing w:line="600" w:lineRule="exact"/>
        <w:ind w:firstLine="640" w:firstLineChars="200"/>
        <w:rPr>
          <w:rFonts w:eastAsia="方正仿宋_GBK"/>
          <w:sz w:val="32"/>
          <w:szCs w:val="32"/>
        </w:rPr>
      </w:pPr>
      <w:r>
        <w:rPr>
          <w:rFonts w:hint="eastAsia" w:eastAsia="方正仿宋_GBK"/>
          <w:sz w:val="32"/>
          <w:szCs w:val="32"/>
        </w:rPr>
        <w:t>道路严格按照设计进行了道路照明、供配电、消防、交通监控等建设，避免和预防风险事故发生</w:t>
      </w:r>
      <w:r>
        <w:rPr>
          <w:rFonts w:hint="eastAsia" w:eastAsia="方正仿宋_GBK"/>
          <w:sz w:val="32"/>
          <w:szCs w:val="32"/>
          <w:lang w:eastAsia="zh-CN"/>
        </w:rPr>
        <w:t>；编制了《突发环境事件应急预案》报盈江县环保局备案，备案号为：</w:t>
      </w:r>
      <w:r>
        <w:rPr>
          <w:rFonts w:hint="eastAsia" w:eastAsia="方正仿宋_GBK"/>
          <w:sz w:val="32"/>
          <w:szCs w:val="32"/>
          <w:lang w:val="en-US" w:eastAsia="zh-CN"/>
        </w:rPr>
        <w:t>533123-2017-03-L。</w:t>
      </w:r>
    </w:p>
    <w:p>
      <w:pPr>
        <w:spacing w:line="600" w:lineRule="exact"/>
        <w:ind w:firstLine="640" w:firstLineChars="200"/>
        <w:rPr>
          <w:rFonts w:eastAsia="方正仿宋_GBK"/>
          <w:sz w:val="32"/>
          <w:szCs w:val="32"/>
        </w:rPr>
      </w:pPr>
      <w:r>
        <w:rPr>
          <w:rFonts w:eastAsia="方正仿宋_GBK"/>
          <w:sz w:val="32"/>
          <w:szCs w:val="32"/>
        </w:rPr>
        <w:t>8</w:t>
      </w:r>
      <w:r>
        <w:rPr>
          <w:rFonts w:hint="eastAsia" w:eastAsia="方正仿宋_GBK"/>
          <w:sz w:val="32"/>
          <w:szCs w:val="32"/>
        </w:rPr>
        <w:t>．环境管理调查结论</w:t>
      </w:r>
    </w:p>
    <w:p>
      <w:pPr>
        <w:spacing w:line="600" w:lineRule="exact"/>
        <w:ind w:firstLine="640" w:firstLineChars="200"/>
        <w:rPr>
          <w:rFonts w:hint="eastAsia" w:eastAsia="方正仿宋_GBK"/>
          <w:sz w:val="32"/>
          <w:szCs w:val="32"/>
          <w:lang w:eastAsia="zh-CN"/>
        </w:rPr>
      </w:pPr>
      <w:r>
        <w:rPr>
          <w:rFonts w:hint="eastAsia" w:eastAsia="方正仿宋_GBK"/>
          <w:sz w:val="32"/>
          <w:szCs w:val="32"/>
          <w:lang w:eastAsia="zh-CN"/>
        </w:rPr>
        <w:t>项目环保文件资料齐全，各项环保措施与主体工程同时建成，公路沿线排水工程与主体工程同步实施，并与主体工程同时投入运行。设置有环保管理机构，并配有专兼职人员，负责日常的环保管理工作，执行了建设项目环境保护管理的相关法规和“三同时”制度，满足环境管理的要求。</w:t>
      </w:r>
    </w:p>
    <w:p>
      <w:pPr>
        <w:spacing w:line="600" w:lineRule="exact"/>
        <w:ind w:firstLine="640" w:firstLineChars="200"/>
        <w:rPr>
          <w:rFonts w:eastAsia="方正仿宋_GBK"/>
          <w:sz w:val="32"/>
          <w:szCs w:val="32"/>
        </w:rPr>
      </w:pPr>
      <w:r>
        <w:rPr>
          <w:rFonts w:eastAsia="方正仿宋_GBK"/>
          <w:sz w:val="32"/>
          <w:szCs w:val="32"/>
        </w:rPr>
        <w:t>9.</w:t>
      </w:r>
      <w:r>
        <w:rPr>
          <w:rFonts w:hint="eastAsia" w:eastAsia="方正仿宋_GBK"/>
          <w:sz w:val="32"/>
          <w:szCs w:val="32"/>
        </w:rPr>
        <w:t>公众参与调查结论</w:t>
      </w:r>
    </w:p>
    <w:p>
      <w:pPr>
        <w:spacing w:line="600" w:lineRule="exact"/>
        <w:ind w:firstLine="640" w:firstLineChars="200"/>
        <w:rPr>
          <w:rFonts w:eastAsia="方正仿宋_GBK"/>
          <w:sz w:val="32"/>
          <w:szCs w:val="32"/>
        </w:rPr>
      </w:pPr>
      <w:r>
        <w:rPr>
          <w:rFonts w:hint="eastAsia" w:eastAsia="方正仿宋_GBK"/>
          <w:sz w:val="32"/>
          <w:szCs w:val="32"/>
          <w:lang w:eastAsia="zh-CN"/>
        </w:rPr>
        <w:t>项目</w:t>
      </w:r>
      <w:r>
        <w:rPr>
          <w:rFonts w:hint="eastAsia" w:eastAsia="方正仿宋_GBK"/>
          <w:sz w:val="32"/>
          <w:szCs w:val="32"/>
        </w:rPr>
        <w:t>采用调查表的行式</w:t>
      </w:r>
      <w:r>
        <w:rPr>
          <w:rFonts w:hint="eastAsia" w:eastAsia="方正仿宋_GBK"/>
          <w:sz w:val="32"/>
          <w:szCs w:val="32"/>
          <w:lang w:eastAsia="zh-CN"/>
        </w:rPr>
        <w:t>进行公众意见调查</w:t>
      </w:r>
      <w:r>
        <w:rPr>
          <w:rFonts w:hint="eastAsia" w:eastAsia="方正仿宋_GBK"/>
          <w:sz w:val="32"/>
          <w:szCs w:val="32"/>
        </w:rPr>
        <w:t>，对途经道路的司乘人员、工程沿线两侧居民和单位进行调查，发放</w:t>
      </w:r>
      <w:r>
        <w:rPr>
          <w:rFonts w:hint="eastAsia" w:eastAsia="方正仿宋_GBK"/>
          <w:bCs/>
          <w:sz w:val="32"/>
          <w:szCs w:val="32"/>
        </w:rPr>
        <w:t>公众调查表</w:t>
      </w:r>
      <w:r>
        <w:rPr>
          <w:rFonts w:hint="eastAsia" w:eastAsia="方正仿宋_GBK"/>
          <w:bCs/>
          <w:sz w:val="32"/>
          <w:szCs w:val="32"/>
          <w:lang w:val="en-US" w:eastAsia="zh-CN"/>
        </w:rPr>
        <w:t>40</w:t>
      </w:r>
      <w:r>
        <w:rPr>
          <w:rFonts w:hint="eastAsia" w:eastAsia="方正仿宋_GBK"/>
          <w:bCs/>
          <w:sz w:val="32"/>
          <w:szCs w:val="32"/>
        </w:rPr>
        <w:t>份，收回</w:t>
      </w:r>
      <w:r>
        <w:rPr>
          <w:rFonts w:hint="eastAsia" w:eastAsia="方正仿宋_GBK"/>
          <w:bCs/>
          <w:sz w:val="32"/>
          <w:szCs w:val="32"/>
          <w:lang w:val="en-US" w:eastAsia="zh-CN"/>
        </w:rPr>
        <w:t>40</w:t>
      </w:r>
      <w:r>
        <w:rPr>
          <w:rFonts w:hint="eastAsia" w:eastAsia="方正仿宋_GBK"/>
          <w:bCs/>
          <w:sz w:val="32"/>
          <w:szCs w:val="32"/>
        </w:rPr>
        <w:t>份。</w:t>
      </w:r>
      <w:r>
        <w:rPr>
          <w:rFonts w:hint="eastAsia" w:eastAsia="方正仿宋_GBK"/>
          <w:sz w:val="32"/>
          <w:szCs w:val="32"/>
        </w:rPr>
        <w:t>团体部分：</w:t>
      </w:r>
      <w:r>
        <w:rPr>
          <w:rFonts w:hint="eastAsia" w:eastAsia="方正仿宋_GBK"/>
          <w:sz w:val="32"/>
          <w:szCs w:val="32"/>
          <w:lang w:val="en-US" w:eastAsia="zh-CN"/>
        </w:rPr>
        <w:t>60</w:t>
      </w:r>
      <w:r>
        <w:rPr>
          <w:rFonts w:eastAsia="方正仿宋_GBK"/>
          <w:sz w:val="32"/>
          <w:szCs w:val="32"/>
        </w:rPr>
        <w:t>%</w:t>
      </w:r>
      <w:r>
        <w:rPr>
          <w:rFonts w:hint="eastAsia" w:eastAsia="方正仿宋_GBK"/>
          <w:sz w:val="32"/>
          <w:szCs w:val="32"/>
        </w:rPr>
        <w:t>对项目</w:t>
      </w:r>
      <w:r>
        <w:rPr>
          <w:rFonts w:hint="eastAsia" w:eastAsia="方正仿宋_GBK"/>
          <w:sz w:val="32"/>
          <w:szCs w:val="32"/>
          <w:lang w:eastAsia="zh-CN"/>
        </w:rPr>
        <w:t>环境保护工作</w:t>
      </w:r>
      <w:r>
        <w:rPr>
          <w:rFonts w:hint="eastAsia" w:eastAsia="方正仿宋_GBK"/>
          <w:sz w:val="32"/>
          <w:szCs w:val="32"/>
        </w:rPr>
        <w:t>表示满意</w:t>
      </w:r>
      <w:r>
        <w:rPr>
          <w:rFonts w:hint="eastAsia" w:eastAsia="方正仿宋_GBK"/>
          <w:sz w:val="32"/>
          <w:szCs w:val="32"/>
          <w:lang w:eastAsia="zh-CN"/>
        </w:rPr>
        <w:t>，</w:t>
      </w:r>
      <w:r>
        <w:rPr>
          <w:rFonts w:hint="eastAsia" w:eastAsia="方正仿宋_GBK"/>
          <w:sz w:val="32"/>
          <w:szCs w:val="32"/>
          <w:lang w:val="en-US" w:eastAsia="zh-CN"/>
        </w:rPr>
        <w:t>40%</w:t>
      </w:r>
      <w:r>
        <w:rPr>
          <w:rFonts w:hint="eastAsia" w:eastAsia="方正仿宋_GBK"/>
          <w:sz w:val="32"/>
          <w:szCs w:val="32"/>
        </w:rPr>
        <w:t>对项目</w:t>
      </w:r>
      <w:r>
        <w:rPr>
          <w:rFonts w:hint="eastAsia" w:eastAsia="方正仿宋_GBK"/>
          <w:sz w:val="32"/>
          <w:szCs w:val="32"/>
          <w:lang w:eastAsia="zh-CN"/>
        </w:rPr>
        <w:t>环境保护工作</w:t>
      </w:r>
      <w:r>
        <w:rPr>
          <w:rFonts w:hint="eastAsia" w:eastAsia="方正仿宋_GBK"/>
          <w:sz w:val="32"/>
          <w:szCs w:val="32"/>
        </w:rPr>
        <w:t>表示</w:t>
      </w:r>
      <w:r>
        <w:rPr>
          <w:rFonts w:hint="eastAsia" w:eastAsia="方正仿宋_GBK"/>
          <w:sz w:val="32"/>
          <w:szCs w:val="32"/>
          <w:lang w:eastAsia="zh-CN"/>
        </w:rPr>
        <w:t>基本</w:t>
      </w:r>
      <w:r>
        <w:rPr>
          <w:rFonts w:hint="eastAsia" w:eastAsia="方正仿宋_GBK"/>
          <w:sz w:val="32"/>
          <w:szCs w:val="32"/>
        </w:rPr>
        <w:t>满意；个人部分：</w:t>
      </w:r>
      <w:r>
        <w:rPr>
          <w:rFonts w:eastAsia="方正仿宋_GBK"/>
          <w:sz w:val="32"/>
          <w:szCs w:val="32"/>
        </w:rPr>
        <w:t>23.3%</w:t>
      </w:r>
      <w:r>
        <w:rPr>
          <w:rFonts w:hint="eastAsia" w:eastAsia="方正仿宋_GBK"/>
          <w:sz w:val="32"/>
          <w:szCs w:val="32"/>
        </w:rPr>
        <w:t>的</w:t>
      </w:r>
      <w:r>
        <w:rPr>
          <w:rFonts w:hint="eastAsia" w:eastAsia="方正仿宋_GBK"/>
          <w:sz w:val="32"/>
          <w:szCs w:val="32"/>
          <w:lang w:eastAsia="zh-CN"/>
        </w:rPr>
        <w:t>被调查者</w:t>
      </w:r>
      <w:r>
        <w:rPr>
          <w:rFonts w:hint="eastAsia" w:eastAsia="方正仿宋_GBK"/>
          <w:sz w:val="32"/>
          <w:szCs w:val="32"/>
        </w:rPr>
        <w:t>对项目建设环境保护工作总体</w:t>
      </w:r>
      <w:r>
        <w:rPr>
          <w:rFonts w:hint="eastAsia" w:eastAsia="方正仿宋_GBK"/>
          <w:sz w:val="32"/>
          <w:szCs w:val="32"/>
          <w:lang w:eastAsia="zh-CN"/>
        </w:rPr>
        <w:t>评价</w:t>
      </w:r>
      <w:r>
        <w:rPr>
          <w:rFonts w:hint="eastAsia" w:eastAsia="方正仿宋_GBK"/>
          <w:sz w:val="32"/>
          <w:szCs w:val="32"/>
        </w:rPr>
        <w:t>为满意，</w:t>
      </w:r>
      <w:r>
        <w:rPr>
          <w:rFonts w:eastAsia="方正仿宋_GBK"/>
          <w:sz w:val="32"/>
          <w:szCs w:val="32"/>
        </w:rPr>
        <w:t>7</w:t>
      </w:r>
      <w:r>
        <w:rPr>
          <w:rFonts w:hint="eastAsia" w:eastAsia="方正仿宋_GBK"/>
          <w:sz w:val="32"/>
          <w:szCs w:val="32"/>
          <w:lang w:val="en-US" w:eastAsia="zh-CN"/>
        </w:rPr>
        <w:t>3.4</w:t>
      </w:r>
      <w:r>
        <w:rPr>
          <w:rFonts w:eastAsia="方正仿宋_GBK"/>
          <w:sz w:val="32"/>
          <w:szCs w:val="32"/>
        </w:rPr>
        <w:t>%</w:t>
      </w:r>
      <w:r>
        <w:rPr>
          <w:rFonts w:hint="eastAsia" w:eastAsia="方正仿宋_GBK"/>
          <w:sz w:val="32"/>
          <w:szCs w:val="32"/>
        </w:rPr>
        <w:t>为基本满意</w:t>
      </w:r>
      <w:r>
        <w:rPr>
          <w:rFonts w:hint="eastAsia" w:eastAsia="方正仿宋_GBK"/>
          <w:sz w:val="32"/>
          <w:szCs w:val="32"/>
          <w:lang w:eastAsia="zh-CN"/>
        </w:rPr>
        <w:t>，</w:t>
      </w:r>
      <w:r>
        <w:rPr>
          <w:rFonts w:hint="eastAsia" w:eastAsia="方正仿宋_GBK"/>
          <w:sz w:val="32"/>
          <w:szCs w:val="32"/>
          <w:lang w:val="en-US" w:eastAsia="zh-CN"/>
        </w:rPr>
        <w:t>3.3%为不满意</w:t>
      </w:r>
      <w:r>
        <w:rPr>
          <w:rFonts w:hint="eastAsia" w:eastAsia="方正仿宋_GBK"/>
          <w:sz w:val="32"/>
          <w:szCs w:val="32"/>
        </w:rPr>
        <w:t>。</w:t>
      </w:r>
    </w:p>
    <w:p>
      <w:pPr>
        <w:spacing w:line="600" w:lineRule="exact"/>
        <w:ind w:firstLine="640" w:firstLineChars="200"/>
        <w:rPr>
          <w:rFonts w:hint="eastAsia" w:eastAsia="方正仿宋_GBK"/>
          <w:b w:val="0"/>
          <w:bCs/>
          <w:sz w:val="32"/>
          <w:szCs w:val="32"/>
        </w:rPr>
      </w:pPr>
      <w:r>
        <w:rPr>
          <w:rFonts w:hint="eastAsia" w:eastAsia="方正仿宋_GBK"/>
          <w:b w:val="0"/>
          <w:bCs/>
          <w:sz w:val="32"/>
          <w:szCs w:val="32"/>
        </w:rPr>
        <w:t>四、验收结论</w:t>
      </w:r>
    </w:p>
    <w:p>
      <w:pPr>
        <w:spacing w:line="600" w:lineRule="exact"/>
        <w:ind w:firstLine="640" w:firstLineChars="200"/>
        <w:rPr>
          <w:rFonts w:eastAsia="方正仿宋_GBK"/>
          <w:sz w:val="32"/>
          <w:szCs w:val="32"/>
        </w:rPr>
      </w:pPr>
      <w:r>
        <w:rPr>
          <w:rFonts w:hint="eastAsia" w:eastAsia="方正仿宋_GBK"/>
          <w:sz w:val="32"/>
          <w:szCs w:val="32"/>
        </w:rPr>
        <w:t>通过现场查看，项目在建设和运行过程中，基本执行了</w:t>
      </w:r>
      <w:r>
        <w:rPr>
          <w:rFonts w:eastAsia="方正仿宋_GBK"/>
          <w:sz w:val="32"/>
          <w:szCs w:val="32"/>
        </w:rPr>
        <w:t>“</w:t>
      </w:r>
      <w:r>
        <w:rPr>
          <w:rFonts w:hint="eastAsia" w:eastAsia="方正仿宋_GBK"/>
          <w:sz w:val="32"/>
          <w:szCs w:val="32"/>
        </w:rPr>
        <w:t>三同时</w:t>
      </w:r>
      <w:r>
        <w:rPr>
          <w:rFonts w:eastAsia="方正仿宋_GBK"/>
          <w:sz w:val="32"/>
          <w:szCs w:val="32"/>
        </w:rPr>
        <w:t>”</w:t>
      </w:r>
      <w:r>
        <w:rPr>
          <w:rFonts w:hint="eastAsia" w:eastAsia="方正仿宋_GBK"/>
          <w:sz w:val="32"/>
          <w:szCs w:val="32"/>
        </w:rPr>
        <w:t>制度，落实了《环境影响报告书》和环评批复的要求，采取的生态保护与污染防治措施有效可行，基本具备了竣工环保验收条件。验收组经认真讨论审议后，认为该项目基本满足环评文件及批复要求和建设项目竣工环境保护验收的条件，同意通过该项目竣工环境保护验收。</w:t>
      </w:r>
    </w:p>
    <w:p>
      <w:pPr>
        <w:spacing w:line="600" w:lineRule="exact"/>
        <w:ind w:firstLine="640" w:firstLineChars="200"/>
        <w:rPr>
          <w:rFonts w:hint="eastAsia" w:eastAsia="方正仿宋_GBK"/>
          <w:b w:val="0"/>
          <w:bCs/>
          <w:sz w:val="32"/>
          <w:szCs w:val="32"/>
        </w:rPr>
      </w:pPr>
      <w:r>
        <w:rPr>
          <w:rFonts w:hint="eastAsia" w:eastAsia="方正仿宋_GBK"/>
          <w:b w:val="0"/>
          <w:bCs/>
          <w:sz w:val="32"/>
          <w:szCs w:val="32"/>
        </w:rPr>
        <w:t>五、下一步需要完善的部分</w:t>
      </w:r>
    </w:p>
    <w:p>
      <w:pPr>
        <w:spacing w:line="600" w:lineRule="exact"/>
        <w:ind w:firstLine="640" w:firstLineChars="200"/>
        <w:rPr>
          <w:rFonts w:eastAsia="方正仿宋_GBK"/>
          <w:sz w:val="32"/>
          <w:szCs w:val="32"/>
        </w:rPr>
      </w:pPr>
      <w:r>
        <w:rPr>
          <w:rFonts w:hint="eastAsia" w:eastAsia="方正仿宋_GBK"/>
          <w:sz w:val="32"/>
          <w:szCs w:val="32"/>
        </w:rPr>
        <w:t>㈠加强公路维修养护和管理，保持路面平整，减少行驶车辆噪声对周围环境的影响；定期进行排水系统的清淤，确保排水系统正常运行。</w:t>
      </w:r>
    </w:p>
    <w:p>
      <w:pPr>
        <w:ind w:firstLine="640" w:firstLineChars="200"/>
        <w:rPr>
          <w:rFonts w:eastAsia="方正仿宋_GBK"/>
          <w:sz w:val="32"/>
          <w:szCs w:val="32"/>
        </w:rPr>
      </w:pPr>
      <w:r>
        <w:rPr>
          <w:rFonts w:hint="eastAsia" w:eastAsia="方正仿宋_GBK"/>
          <w:sz w:val="32"/>
          <w:szCs w:val="32"/>
        </w:rPr>
        <w:t>㈡加强对渣土运输车辆管理，减少扬尘、噪声对周围环境的影响。</w:t>
      </w:r>
    </w:p>
    <w:p>
      <w:pPr>
        <w:ind w:firstLine="640" w:firstLineChars="200"/>
        <w:rPr>
          <w:rFonts w:eastAsia="方正仿宋_GBK"/>
          <w:sz w:val="32"/>
          <w:szCs w:val="32"/>
        </w:rPr>
      </w:pPr>
      <w:r>
        <w:rPr>
          <w:rFonts w:hint="eastAsia" w:eastAsia="方正仿宋_GBK"/>
          <w:sz w:val="32"/>
          <w:szCs w:val="32"/>
        </w:rPr>
        <w:t>㈢积极配合盈江县交通管理部门，做好有害化学物品和危险品运输的管理工作，减小环境风险影响和危害程度。</w:t>
      </w:r>
    </w:p>
    <w:p>
      <w:pPr>
        <w:spacing w:line="600" w:lineRule="exact"/>
        <w:ind w:firstLine="640" w:firstLineChars="200"/>
        <w:rPr>
          <w:rFonts w:ascii="方正仿宋_GBK" w:eastAsia="方正仿宋_GBK"/>
          <w:sz w:val="32"/>
          <w:szCs w:val="32"/>
        </w:rPr>
      </w:pPr>
      <w:r>
        <w:rPr>
          <w:rFonts w:hint="eastAsia" w:eastAsia="方正仿宋_GBK"/>
          <w:sz w:val="32"/>
          <w:szCs w:val="32"/>
        </w:rPr>
        <w:t>㈣完善道路</w:t>
      </w:r>
      <w:r>
        <w:rPr>
          <w:rFonts w:hint="eastAsia" w:eastAsia="方正仿宋_GBK"/>
          <w:sz w:val="32"/>
          <w:szCs w:val="32"/>
          <w:lang w:eastAsia="zh-CN"/>
        </w:rPr>
        <w:t>绿化建设工程，并安排专人进行管理养护</w:t>
      </w:r>
      <w:r>
        <w:rPr>
          <w:rFonts w:hint="eastAsia" w:eastAsia="方正仿宋_GBK"/>
          <w:sz w:val="32"/>
          <w:szCs w:val="32"/>
        </w:rPr>
        <w:t>。</w:t>
      </w:r>
    </w:p>
    <w:p>
      <w:pPr>
        <w:spacing w:line="600" w:lineRule="exact"/>
        <w:rPr>
          <w:rFonts w:eastAsia="方正仿宋_GBK"/>
          <w:sz w:val="32"/>
          <w:szCs w:val="32"/>
        </w:rPr>
      </w:pPr>
      <w:r>
        <w:rPr>
          <w:rFonts w:eastAsia="方正仿宋_GBK"/>
          <w:sz w:val="32"/>
          <w:szCs w:val="32"/>
        </w:rPr>
        <w:t xml:space="preserve">    </w:t>
      </w:r>
    </w:p>
    <w:p>
      <w:pPr>
        <w:spacing w:line="600" w:lineRule="exact"/>
        <w:rPr>
          <w:rFonts w:eastAsia="方正仿宋_GBK"/>
          <w:b/>
          <w:sz w:val="32"/>
          <w:szCs w:val="32"/>
        </w:rPr>
      </w:pPr>
      <w:bookmarkStart w:id="0" w:name="_GoBack"/>
      <w:bookmarkEnd w:id="0"/>
    </w:p>
    <w:p>
      <w:pPr>
        <w:spacing w:line="600" w:lineRule="exact"/>
        <w:ind w:firstLine="4480" w:firstLineChars="1400"/>
        <w:rPr>
          <w:rFonts w:eastAsia="方正仿宋_GBK"/>
          <w:sz w:val="32"/>
          <w:szCs w:val="32"/>
        </w:rPr>
      </w:pPr>
      <w:r>
        <w:rPr>
          <w:rFonts w:hint="eastAsia" w:eastAsia="方正仿宋_GBK"/>
          <w:sz w:val="32"/>
          <w:szCs w:val="32"/>
        </w:rPr>
        <w:t>盈江县环境保护局</w:t>
      </w:r>
    </w:p>
    <w:p>
      <w:pPr>
        <w:spacing w:line="600" w:lineRule="exact"/>
        <w:ind w:firstLine="4480" w:firstLineChars="1400"/>
        <w:rPr>
          <w:rFonts w:eastAsia="方正仿宋_GBK"/>
          <w:sz w:val="32"/>
          <w:szCs w:val="32"/>
        </w:rPr>
      </w:pPr>
      <w:r>
        <w:rPr>
          <w:rFonts w:eastAsia="方正仿宋_GBK"/>
          <w:sz w:val="32"/>
          <w:szCs w:val="32"/>
        </w:rPr>
        <w:t>201</w:t>
      </w:r>
      <w:r>
        <w:rPr>
          <w:rFonts w:hint="eastAsia" w:eastAsia="方正仿宋_GBK"/>
          <w:sz w:val="32"/>
          <w:szCs w:val="32"/>
          <w:lang w:val="en-US" w:eastAsia="zh-CN"/>
        </w:rPr>
        <w:t>7</w:t>
      </w:r>
      <w:r>
        <w:rPr>
          <w:rFonts w:hint="eastAsia" w:eastAsia="方正仿宋_GBK"/>
          <w:sz w:val="32"/>
          <w:szCs w:val="32"/>
        </w:rPr>
        <w:t>年</w:t>
      </w:r>
      <w:r>
        <w:rPr>
          <w:rFonts w:hint="eastAsia" w:eastAsia="方正仿宋_GBK"/>
          <w:sz w:val="32"/>
          <w:szCs w:val="32"/>
          <w:lang w:val="en-US" w:eastAsia="zh-CN"/>
        </w:rPr>
        <w:t>8</w:t>
      </w:r>
      <w:r>
        <w:rPr>
          <w:rFonts w:hint="eastAsia" w:eastAsia="方正仿宋_GBK"/>
          <w:sz w:val="32"/>
          <w:szCs w:val="32"/>
        </w:rPr>
        <w:t>月</w:t>
      </w:r>
      <w:r>
        <w:rPr>
          <w:rFonts w:hint="eastAsia" w:eastAsia="方正仿宋_GBK"/>
          <w:sz w:val="32"/>
          <w:szCs w:val="32"/>
          <w:lang w:val="en-US" w:eastAsia="zh-CN"/>
        </w:rPr>
        <w:t>11</w:t>
      </w:r>
      <w:r>
        <w:rPr>
          <w:rFonts w:hint="eastAsia" w:eastAsia="方正仿宋_GBK"/>
          <w:sz w:val="32"/>
          <w:szCs w:val="32"/>
        </w:rPr>
        <w:t>日</w:t>
      </w:r>
    </w:p>
    <w:p>
      <w:pPr>
        <w:spacing w:line="600" w:lineRule="exact"/>
        <w:rPr>
          <w:rFonts w:ascii="仿宋" w:hAnsi="仿宋" w:eastAsia="仿宋"/>
          <w:sz w:val="32"/>
          <w:szCs w:val="32"/>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tabs>
          <w:tab w:val="left" w:pos="5435"/>
        </w:tabs>
        <w:spacing w:line="500" w:lineRule="exact"/>
        <w:rPr>
          <w:rFonts w:eastAsia="仿宋_GB2312"/>
          <w:szCs w:val="32"/>
        </w:rPr>
      </w:pPr>
    </w:p>
    <w:p>
      <w:pPr>
        <w:tabs>
          <w:tab w:val="left" w:pos="5435"/>
        </w:tabs>
        <w:spacing w:line="500" w:lineRule="exact"/>
        <w:rPr>
          <w:rFonts w:eastAsia="仿宋_GB2312"/>
          <w:szCs w:val="32"/>
        </w:rPr>
      </w:pPr>
    </w:p>
    <w:p>
      <w:pPr>
        <w:tabs>
          <w:tab w:val="left" w:pos="5435"/>
        </w:tabs>
        <w:spacing w:line="500" w:lineRule="exact"/>
        <w:rPr>
          <w:rFonts w:eastAsia="仿宋_GB2312"/>
          <w:szCs w:val="32"/>
        </w:rPr>
      </w:pPr>
    </w:p>
    <w:p>
      <w:pPr>
        <w:tabs>
          <w:tab w:val="left" w:pos="5435"/>
        </w:tabs>
        <w:spacing w:line="500" w:lineRule="exact"/>
        <w:rPr>
          <w:rFonts w:eastAsia="仿宋_GB2312"/>
          <w:szCs w:val="32"/>
        </w:rPr>
      </w:pPr>
    </w:p>
    <w:p>
      <w:pPr>
        <w:tabs>
          <w:tab w:val="left" w:pos="5435"/>
        </w:tabs>
        <w:spacing w:line="500" w:lineRule="exact"/>
        <w:rPr>
          <w:rFonts w:eastAsia="仿宋_GB2312"/>
          <w:szCs w:val="32"/>
        </w:rPr>
      </w:pPr>
    </w:p>
    <w:p>
      <w:pPr>
        <w:spacing w:line="320" w:lineRule="exact"/>
        <w:rPr>
          <w:rFonts w:eastAsia="仿宋_GB2312"/>
          <w:szCs w:val="32"/>
        </w:rPr>
      </w:pPr>
      <w:r>
        <w:pict>
          <v:line id="直线 8" o:spid="_x0000_s1029" o:spt="20" style="position:absolute;left:0pt;margin-left:0.6pt;margin-top:7.1pt;height:0pt;width:441pt;z-index:251658240;mso-width-relative:page;mso-height-relative:page;" coordsize="21600,21600">
            <v:path arrowok="t"/>
            <v:fill focussize="0,0"/>
            <v:stroke/>
            <v:imagedata o:title=""/>
            <o:lock v:ext="edit"/>
          </v:line>
        </w:pict>
      </w:r>
    </w:p>
    <w:p>
      <w:pPr>
        <w:tabs>
          <w:tab w:val="left" w:pos="8507"/>
        </w:tabs>
        <w:spacing w:line="320" w:lineRule="exact"/>
        <w:rPr>
          <w:rFonts w:eastAsia="方正仿宋_GBK"/>
          <w:sz w:val="28"/>
          <w:szCs w:val="28"/>
        </w:rPr>
      </w:pPr>
      <w:r>
        <w:rPr>
          <w:rFonts w:eastAsia="方正仿宋_GBK"/>
          <w:sz w:val="28"/>
          <w:szCs w:val="28"/>
        </w:rPr>
        <w:t xml:space="preserve">  </w:t>
      </w:r>
      <w:r>
        <w:rPr>
          <w:rFonts w:hint="eastAsia" w:eastAsia="方正仿宋_GBK"/>
          <w:sz w:val="28"/>
          <w:szCs w:val="28"/>
        </w:rPr>
        <w:t>盈江县环境保护局办公室</w:t>
      </w:r>
      <w:r>
        <w:rPr>
          <w:rFonts w:eastAsia="方正仿宋_GBK"/>
          <w:sz w:val="28"/>
          <w:szCs w:val="28"/>
        </w:rPr>
        <w:t xml:space="preserve">              201</w:t>
      </w:r>
      <w:r>
        <w:rPr>
          <w:rFonts w:hint="eastAsia" w:eastAsia="方正仿宋_GBK"/>
          <w:sz w:val="28"/>
          <w:szCs w:val="28"/>
          <w:lang w:val="en-US" w:eastAsia="zh-CN"/>
        </w:rPr>
        <w:t>7</w:t>
      </w:r>
      <w:r>
        <w:rPr>
          <w:rFonts w:hint="eastAsia" w:eastAsia="方正仿宋_GBK"/>
          <w:sz w:val="28"/>
          <w:szCs w:val="28"/>
        </w:rPr>
        <w:t>年</w:t>
      </w:r>
      <w:r>
        <w:rPr>
          <w:rFonts w:hint="eastAsia" w:eastAsia="方正仿宋_GBK"/>
          <w:sz w:val="28"/>
          <w:szCs w:val="28"/>
          <w:lang w:val="en-US" w:eastAsia="zh-CN"/>
        </w:rPr>
        <w:t>8</w:t>
      </w:r>
      <w:r>
        <w:rPr>
          <w:rFonts w:hint="eastAsia" w:eastAsia="方正仿宋_GBK"/>
          <w:sz w:val="28"/>
          <w:szCs w:val="28"/>
        </w:rPr>
        <w:t>月</w:t>
      </w:r>
      <w:r>
        <w:rPr>
          <w:rFonts w:hint="eastAsia" w:eastAsia="方正仿宋_GBK"/>
          <w:sz w:val="28"/>
          <w:szCs w:val="28"/>
          <w:lang w:val="en-US" w:eastAsia="zh-CN"/>
        </w:rPr>
        <w:t>11</w:t>
      </w:r>
      <w:r>
        <w:rPr>
          <w:rFonts w:hint="eastAsia" w:eastAsia="方正仿宋_GBK"/>
          <w:sz w:val="28"/>
          <w:szCs w:val="28"/>
        </w:rPr>
        <w:t>日印发</w:t>
      </w:r>
    </w:p>
    <w:p>
      <w:pPr>
        <w:spacing w:line="320" w:lineRule="exact"/>
      </w:pPr>
      <w:r>
        <w:pict>
          <v:line id="直线 9" o:spid="_x0000_s1030" o:spt="20" style="position:absolute;left:0pt;margin-left:0.45pt;margin-top:6.6pt;height:0pt;width:441pt;z-index:251658240;mso-width-relative:page;mso-height-relative:page;" coordsize="21600,21600">
            <v:path arrowok="t"/>
            <v:fill focussize="0,0"/>
            <v:stroke/>
            <v:imagedata o:title=""/>
            <o:lock v:ext="edit"/>
          </v:line>
        </w:pic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altName w:val="方正舒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方正小标宋_GBK">
    <w:altName w:val="宋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ו">
    <w:altName w:val="Arial"/>
    <w:panose1 w:val="00000000000000000000"/>
    <w:charset w:val="B1"/>
    <w:family w:val="swiss"/>
    <w:pitch w:val="default"/>
    <w:sig w:usb0="00000000" w:usb1="00000000" w:usb2="00000000" w:usb3="00000000" w:csb0="00000020"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B1"/>
    <w:family w:val="swiss"/>
    <w:pitch w:val="default"/>
    <w:sig w:usb0="E0002AFF" w:usb1="C0007843" w:usb2="00000009" w:usb3="00000000" w:csb0="400001FF" w:csb1="FFFF0000"/>
  </w:font>
  <w:font w:name="方正黑体_GBK">
    <w:altName w:val="方正舒体"/>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0000000000000000000"/>
    <w:charset w:val="00"/>
    <w:family w:val="auto"/>
    <w:pitch w:val="default"/>
    <w:sig w:usb0="00000000" w:usb1="00000000" w:usb2="00000000" w:usb3="00000000" w:csb0="00000000" w:csb1="00000000"/>
  </w:font>
  <w:font w:name="Calibri Light">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sz w:val="21"/>
      </w:rPr>
    </w:pPr>
    <w:r>
      <w:rPr>
        <w:rStyle w:val="6"/>
        <w:sz w:val="21"/>
      </w:rPr>
      <w:fldChar w:fldCharType="begin"/>
    </w:r>
    <w:r>
      <w:rPr>
        <w:rStyle w:val="6"/>
        <w:sz w:val="21"/>
      </w:rPr>
      <w:instrText xml:space="preserve">PAGE  </w:instrText>
    </w:r>
    <w:r>
      <w:rPr>
        <w:rStyle w:val="6"/>
        <w:sz w:val="21"/>
      </w:rPr>
      <w:fldChar w:fldCharType="separate"/>
    </w:r>
    <w:r>
      <w:rPr>
        <w:rStyle w:val="6"/>
        <w:sz w:val="21"/>
      </w:rPr>
      <w:t>1</w:t>
    </w:r>
    <w:r>
      <w:rPr>
        <w:rStyle w:val="6"/>
        <w:sz w:val="21"/>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sz w:val="21"/>
      </w:rPr>
    </w:pPr>
    <w:r>
      <w:rPr>
        <w:rStyle w:val="6"/>
        <w:sz w:val="21"/>
      </w:rPr>
      <w:fldChar w:fldCharType="begin"/>
    </w:r>
    <w:r>
      <w:rPr>
        <w:rStyle w:val="6"/>
        <w:sz w:val="21"/>
      </w:rPr>
      <w:instrText xml:space="preserve">PAGE  </w:instrText>
    </w:r>
    <w:r>
      <w:rPr>
        <w:rStyle w:val="6"/>
        <w:sz w:val="21"/>
      </w:rP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4324CA"/>
    <w:rsid w:val="01807422"/>
    <w:rsid w:val="2F54507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ocked="1"/>
    <w:lsdException w:qFormat="1" w:unhideWhenUsed="0" w:uiPriority="0" w:semiHidden="0" w:name="footer" w:locked="1"/>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ocked="1"/>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ocked="1"/>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9"/>
    <w:qFormat/>
    <w:locked/>
    <w:uiPriority w:val="0"/>
    <w:pPr>
      <w:keepNext/>
      <w:keepLines/>
      <w:spacing w:before="260" w:after="260" w:line="416" w:lineRule="auto"/>
      <w:outlineLvl w:val="1"/>
    </w:pPr>
    <w:rPr>
      <w:rFonts w:ascii="Arial" w:hAnsi="Arial" w:eastAsia="黑体" w:cs="宋体"/>
      <w:b/>
      <w:bCs/>
      <w:sz w:val="32"/>
      <w:szCs w:val="32"/>
    </w:rPr>
  </w:style>
  <w:style w:type="character" w:default="1" w:styleId="5">
    <w:name w:val="Default Paragraph Font"/>
    <w:qFormat/>
    <w:uiPriority w:val="0"/>
  </w:style>
  <w:style w:type="table" w:default="1" w:styleId="8">
    <w:name w:val="Normal Table"/>
    <w:qFormat/>
    <w:uiPriority w:val="0"/>
    <w:tblPr>
      <w:tblLayout w:type="fixed"/>
      <w:tblCellMar>
        <w:top w:w="0" w:type="dxa"/>
        <w:left w:w="108" w:type="dxa"/>
        <w:bottom w:w="0" w:type="dxa"/>
        <w:right w:w="108" w:type="dxa"/>
      </w:tblCellMar>
    </w:tblPr>
  </w:style>
  <w:style w:type="paragraph" w:styleId="3">
    <w:name w:val="footer"/>
    <w:basedOn w:val="1"/>
    <w:link w:val="10"/>
    <w:qFormat/>
    <w:locked/>
    <w:uiPriority w:val="0"/>
    <w:pPr>
      <w:tabs>
        <w:tab w:val="center" w:pos="4153"/>
        <w:tab w:val="right" w:pos="8306"/>
      </w:tabs>
      <w:snapToGrid w:val="0"/>
      <w:jc w:val="left"/>
    </w:pPr>
    <w:rPr>
      <w:sz w:val="18"/>
      <w:szCs w:val="18"/>
    </w:rPr>
  </w:style>
  <w:style w:type="paragraph" w:styleId="4">
    <w:name w:val="header"/>
    <w:basedOn w:val="1"/>
    <w:link w:val="11"/>
    <w:qFormat/>
    <w:locked/>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locked/>
    <w:uiPriority w:val="0"/>
    <w:rPr>
      <w:rFonts w:ascii="Calibri" w:hAnsi="Calibri" w:eastAsia="宋体" w:cs="Times New Roman"/>
      <w:kern w:val="2"/>
      <w:sz w:val="22"/>
      <w:szCs w:val="22"/>
      <w:lang w:val="en-US" w:eastAsia="zh-CN" w:bidi="ar-SA"/>
    </w:rPr>
  </w:style>
  <w:style w:type="character" w:styleId="7">
    <w:name w:val="Hyperlink"/>
    <w:basedOn w:val="5"/>
    <w:qFormat/>
    <w:locked/>
    <w:uiPriority w:val="0"/>
    <w:rPr>
      <w:rFonts w:ascii="Calibri" w:hAnsi="Calibri" w:eastAsia="宋体" w:cs="Times New Roman"/>
      <w:color w:val="0000FF"/>
      <w:kern w:val="2"/>
      <w:sz w:val="22"/>
      <w:szCs w:val="22"/>
      <w:u w:val="single"/>
      <w:lang w:val="en-US" w:eastAsia="zh-CN" w:bidi="ar-SA"/>
    </w:rPr>
  </w:style>
  <w:style w:type="character" w:customStyle="1" w:styleId="9">
    <w:name w:val="Heading 2 Char"/>
    <w:basedOn w:val="5"/>
    <w:link w:val="2"/>
    <w:qFormat/>
    <w:locked/>
    <w:uiPriority w:val="99"/>
    <w:rPr>
      <w:rFonts w:ascii="Arial" w:hAnsi="Arial" w:eastAsia="黑体" w:cs="宋体"/>
      <w:b/>
      <w:bCs/>
      <w:kern w:val="2"/>
      <w:sz w:val="32"/>
      <w:szCs w:val="32"/>
      <w:lang w:val="en-US" w:eastAsia="zh-CN" w:bidi="ar-SA"/>
    </w:rPr>
  </w:style>
  <w:style w:type="character" w:customStyle="1" w:styleId="10">
    <w:name w:val="Footer Char"/>
    <w:basedOn w:val="5"/>
    <w:link w:val="3"/>
    <w:qFormat/>
    <w:locked/>
    <w:uiPriority w:val="99"/>
    <w:rPr>
      <w:rFonts w:ascii="Calibri" w:hAnsi="Calibri" w:eastAsia="宋体" w:cs="Times New Roman"/>
      <w:kern w:val="2"/>
      <w:sz w:val="18"/>
      <w:szCs w:val="18"/>
      <w:lang w:val="en-US" w:eastAsia="zh-CN" w:bidi="ar-SA"/>
    </w:rPr>
  </w:style>
  <w:style w:type="character" w:customStyle="1" w:styleId="11">
    <w:name w:val="Header Char"/>
    <w:basedOn w:val="5"/>
    <w:link w:val="4"/>
    <w:qFormat/>
    <w:locked/>
    <w:uiPriority w:val="99"/>
    <w:rPr>
      <w:rFonts w:ascii="Calibri" w:hAnsi="Calibri" w:eastAsia="宋体" w:cs="Times New Roman"/>
      <w:kern w:val="2"/>
      <w:sz w:val="18"/>
      <w:szCs w:val="18"/>
      <w:lang w:val="en-US" w:eastAsia="zh-CN" w:bidi="ar-SA"/>
    </w:rPr>
  </w:style>
  <w:style w:type="character" w:customStyle="1" w:styleId="12">
    <w:name w:val="样式 仿宋_GB2312 三号"/>
    <w:basedOn w:val="5"/>
    <w:qFormat/>
    <w:uiPriority w:val="99"/>
    <w:rPr>
      <w:rFonts w:ascii="仿宋_GB2312" w:hAnsi="Calibri" w:eastAsia="仿宋_GB2312" w:cs="Times New Roman"/>
      <w:kern w:val="2"/>
      <w:sz w:val="32"/>
      <w:szCs w:val="32"/>
      <w:lang w:val="en-US" w:eastAsia="zh-CN" w:bidi="ar-SA"/>
    </w:rPr>
  </w:style>
  <w:style w:type="paragraph" w:customStyle="1" w:styleId="13">
    <w:name w:val="Char1"/>
    <w:basedOn w:val="1"/>
    <w:qFormat/>
    <w:uiPriority w:val="99"/>
    <w:pPr>
      <w:autoSpaceDE w:val="0"/>
      <w:autoSpaceDN w:val="0"/>
      <w:adjustRightInd w:val="0"/>
      <w:snapToGrid w:val="0"/>
      <w:spacing w:before="50" w:after="50" w:line="360" w:lineRule="auto"/>
      <w:ind w:firstLine="560" w:firstLineChars="177"/>
    </w:pPr>
    <w:rPr>
      <w:rFonts w:ascii="宋体" w:hAnsi="宋体" w:eastAsia="仿宋_GB2312" w:cs="宋体"/>
      <w:color w:val="000000"/>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6</Pages>
  <Words>382</Words>
  <Characters>2183</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2016-09-25T14:52:00Z</dcterms:created>
  <dc:creator>HP</dc:creator>
  <cp:lastModifiedBy>HP</cp:lastModifiedBy>
  <dcterms:modified xsi:type="dcterms:W3CDTF">2017-08-11T02:11:43Z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docranid">
    <vt:lpwstr>8A8F286660E44908B7404D219F1E6CA7</vt:lpwstr>
  </property>
</Properties>
</file>