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  <w:bookmarkStart w:id="0" w:name="_GoBack"/>
      <w:bookmarkEnd w:id="0"/>
    </w:p>
    <w:p>
      <w:pPr>
        <w:rPr>
          <w:rFonts w:hint="default" w:ascii="Times New Roman" w:hAnsi="Times New Roman" w:cs="Times New Roman"/>
          <w:color w:val="FF0000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德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环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盈复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jc w:val="center"/>
        <w:rPr>
          <w:rFonts w:hint="eastAsia" w:cs="Times New Roman"/>
          <w:color w:val="FF0000"/>
          <w:sz w:val="24"/>
          <w:lang w:val="en-US" w:eastAsia="zh-CN"/>
        </w:rPr>
      </w:pPr>
      <w:r>
        <w:rPr>
          <w:rFonts w:hint="eastAsia" w:cs="Times New Roman"/>
          <w:color w:val="FF0000"/>
          <w:sz w:val="24"/>
          <w:lang w:val="en-US" w:eastAsia="zh-CN"/>
        </w:rPr>
        <w:t>_____________________________________________________________________</w:t>
      </w:r>
    </w:p>
    <w:p>
      <w:pPr>
        <w:spacing w:line="600" w:lineRule="exact"/>
        <w:jc w:val="center"/>
        <w:rPr>
          <w:rFonts w:eastAsia="仿宋_GB2312"/>
          <w:sz w:val="44"/>
          <w:szCs w:val="44"/>
        </w:rPr>
      </w:pPr>
    </w:p>
    <w:p>
      <w:pPr>
        <w:spacing w:line="660" w:lineRule="exact"/>
        <w:jc w:val="center"/>
        <w:rPr>
          <w:rFonts w:hint="eastAsia" w:ascii="方正小标宋_GBK" w:hAnsi="方正小标宋_GBK" w:eastAsia="方正小标宋_GBK" w:cs="方正小标宋_GBK"/>
          <w:w w:val="9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w w:val="90"/>
          <w:sz w:val="44"/>
          <w:szCs w:val="44"/>
          <w:lang w:eastAsia="zh-CN"/>
        </w:rPr>
        <w:t>德宏州生态环境局盈江分局</w:t>
      </w:r>
      <w:r>
        <w:rPr>
          <w:rFonts w:hint="eastAsia" w:ascii="方正小标宋_GBK" w:hAnsi="方正小标宋_GBK" w:eastAsia="方正小标宋_GBK" w:cs="方正小标宋_GBK"/>
          <w:w w:val="90"/>
          <w:sz w:val="44"/>
          <w:szCs w:val="44"/>
        </w:rPr>
        <w:t>关于盈江县弄璋镇</w:t>
      </w:r>
    </w:p>
    <w:p>
      <w:pPr>
        <w:spacing w:line="660" w:lineRule="exact"/>
        <w:jc w:val="center"/>
        <w:rPr>
          <w:rFonts w:hint="eastAsia" w:ascii="方正小标宋_GBK" w:hAnsi="方正小标宋_GBK" w:eastAsia="方正小标宋_GBK" w:cs="方正小标宋_GBK"/>
          <w:w w:val="9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w w:val="95"/>
          <w:sz w:val="44"/>
          <w:szCs w:val="44"/>
        </w:rPr>
        <w:t>王勇空心砖制造场年产1.2亿块页岩砖</w:t>
      </w:r>
    </w:p>
    <w:p>
      <w:pPr>
        <w:spacing w:line="660" w:lineRule="exact"/>
        <w:jc w:val="center"/>
        <w:rPr>
          <w:rFonts w:hint="eastAsia" w:ascii="方正小标宋_GBK" w:hAnsi="方正小标宋_GBK" w:eastAsia="方正小标宋_GBK" w:cs="方正小标宋_GBK"/>
          <w:w w:val="9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w w:val="90"/>
          <w:sz w:val="44"/>
          <w:szCs w:val="44"/>
        </w:rPr>
        <w:t>免烧砖建设项目环境影响报告表的批复</w:t>
      </w:r>
    </w:p>
    <w:p>
      <w:pPr>
        <w:spacing w:line="660" w:lineRule="exact"/>
        <w:rPr>
          <w:rFonts w:eastAsia="仿宋_GB2312"/>
          <w:sz w:val="44"/>
          <w:szCs w:val="44"/>
        </w:rPr>
      </w:pPr>
    </w:p>
    <w:p>
      <w:pPr>
        <w:topLinePunct/>
        <w:spacing w:line="6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盈江县弄璋镇王勇空心砖制造场：</w:t>
      </w:r>
    </w:p>
    <w:p>
      <w:pPr>
        <w:topLinePunct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你公司报批的《盈江县弄璋镇王勇空心砖制造场年产1.2亿块页岩砖、免烧砖建设项目环境影响报告表》已收悉，经研究，现批复如下：</w:t>
      </w:r>
    </w:p>
    <w:p>
      <w:pPr>
        <w:pStyle w:val="11"/>
        <w:spacing w:line="600" w:lineRule="exact"/>
        <w:ind w:firstLine="1011" w:firstLineChars="316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pacing w:val="-2"/>
          <w:sz w:val="32"/>
          <w:szCs w:val="32"/>
          <w:lang w:val="en-US" w:eastAsia="zh-CN"/>
        </w:rPr>
        <w:t>项目基本情况</w:t>
      </w:r>
    </w:p>
    <w:p>
      <w:pPr>
        <w:topLinePunct/>
        <w:spacing w:line="600" w:lineRule="exact"/>
        <w:ind w:firstLine="640" w:firstLineChars="200"/>
        <w:rPr>
          <w:rFonts w:hint="eastAsia" w:ascii="Times New Roman" w:hAnsi="Times New Roman" w:eastAsia="方正仿宋_GBK" w:cs="Times New Roman"/>
          <w:color w:val="FF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项目位于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盈江县弄璋镇小辛街（农场六队），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项目占地总面积12802.6平方米，根据《盈江县“散乱污”企业综合整治方案》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(盈政办发〔2019〕52号）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，该项目被列为原址升级改造项目，主要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建设内容为：在原轮窑基础上改造为1条页岩烧结砖隧道窑生产线，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生产规模6000万块/年；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建设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1条免烧砖生产线，生产规模6000万块/年。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页岩烧结砖生产线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主要建设隧道窑、陈化库、成型车间等；免烧砖生产线主要建设生产车间、原料堆场和晒场等；同时配套建设职工宿舍、办公用房及其他配套基础设施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。项目总投资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1360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万元，其中环保投资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119.5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万元，占总投资的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8.8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%。</w:t>
      </w:r>
    </w:p>
    <w:p>
      <w:pPr>
        <w:topLinePunct/>
        <w:spacing w:line="600" w:lineRule="exact"/>
        <w:ind w:firstLine="632" w:firstLineChars="200"/>
        <w:rPr>
          <w:rFonts w:hint="default" w:ascii="Times New Roman" w:hAnsi="Times New Roman" w:eastAsia="方正仿宋_GBK" w:cs="Times New Roman"/>
          <w:color w:val="auto"/>
          <w:spacing w:val="-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pacing w:val="-2"/>
          <w:sz w:val="32"/>
          <w:szCs w:val="32"/>
        </w:rPr>
        <w:t>项目符合</w:t>
      </w:r>
      <w:r>
        <w:rPr>
          <w:rFonts w:hint="eastAsia" w:ascii="Times New Roman" w:hAnsi="Times New Roman" w:eastAsia="方正仿宋_GBK" w:cs="Times New Roman"/>
          <w:color w:val="auto"/>
          <w:spacing w:val="-2"/>
          <w:sz w:val="32"/>
          <w:szCs w:val="32"/>
          <w:lang w:eastAsia="zh-CN"/>
        </w:rPr>
        <w:t>国家产业政策</w:t>
      </w:r>
      <w:r>
        <w:rPr>
          <w:rFonts w:hint="default" w:ascii="Times New Roman" w:hAnsi="Times New Roman" w:eastAsia="方正仿宋_GBK" w:cs="Times New Roman"/>
          <w:color w:val="auto"/>
          <w:spacing w:val="-2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color w:val="auto"/>
          <w:spacing w:val="-2"/>
          <w:sz w:val="32"/>
          <w:szCs w:val="32"/>
          <w:lang w:eastAsia="zh-CN"/>
        </w:rPr>
        <w:t>符合《云南省“散乱污”企业综合整治方案》（云环发</w:t>
      </w:r>
      <w:r>
        <w:rPr>
          <w:rFonts w:eastAsia="仿宋_GB2312"/>
          <w:color w:val="auto"/>
          <w:sz w:val="32"/>
          <w:szCs w:val="32"/>
        </w:rPr>
        <w:t>〔20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19</w:t>
      </w:r>
      <w:r>
        <w:rPr>
          <w:rFonts w:eastAsia="仿宋_GB2312"/>
          <w:color w:val="auto"/>
          <w:sz w:val="32"/>
          <w:szCs w:val="32"/>
        </w:rPr>
        <w:t>〕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47号</w:t>
      </w:r>
      <w:r>
        <w:rPr>
          <w:rFonts w:hint="eastAsia" w:ascii="Times New Roman" w:hAnsi="Times New Roman" w:eastAsia="方正仿宋_GBK" w:cs="Times New Roman"/>
          <w:color w:val="auto"/>
          <w:spacing w:val="-2"/>
          <w:sz w:val="32"/>
          <w:szCs w:val="32"/>
          <w:lang w:eastAsia="zh-CN"/>
        </w:rPr>
        <w:t>）、《德宏州“散乱污”企业综合整治方案》（德政办发</w:t>
      </w:r>
      <w:r>
        <w:rPr>
          <w:rFonts w:eastAsia="仿宋_GB2312"/>
          <w:color w:val="auto"/>
          <w:sz w:val="32"/>
          <w:szCs w:val="32"/>
        </w:rPr>
        <w:t>〔20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19</w:t>
      </w:r>
      <w:r>
        <w:rPr>
          <w:rFonts w:eastAsia="仿宋_GB2312"/>
          <w:color w:val="auto"/>
          <w:sz w:val="32"/>
          <w:szCs w:val="32"/>
        </w:rPr>
        <w:t>〕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5号）文件要求，</w:t>
      </w:r>
      <w:r>
        <w:rPr>
          <w:rFonts w:hint="default" w:ascii="Times New Roman" w:hAnsi="Times New Roman" w:eastAsia="方正仿宋_GBK" w:cs="Times New Roman"/>
          <w:color w:val="auto"/>
          <w:spacing w:val="-2"/>
          <w:sz w:val="32"/>
          <w:szCs w:val="32"/>
        </w:rPr>
        <w:t>不涉及</w:t>
      </w:r>
      <w:r>
        <w:rPr>
          <w:rFonts w:hint="eastAsia" w:ascii="Times New Roman" w:hAnsi="Times New Roman" w:eastAsia="方正仿宋_GBK" w:cs="Times New Roman"/>
          <w:color w:val="auto"/>
          <w:spacing w:val="-2"/>
          <w:sz w:val="32"/>
          <w:szCs w:val="32"/>
          <w:lang w:eastAsia="zh-CN"/>
        </w:rPr>
        <w:t>云南省生态保护红线、</w:t>
      </w:r>
      <w:r>
        <w:rPr>
          <w:rFonts w:hint="default" w:ascii="Times New Roman" w:hAnsi="Times New Roman" w:eastAsia="方正仿宋_GBK" w:cs="Times New Roman"/>
          <w:color w:val="auto"/>
          <w:spacing w:val="-2"/>
          <w:sz w:val="32"/>
          <w:szCs w:val="32"/>
        </w:rPr>
        <w:t>自然保护区、风景名胜区等敏感区域，在全面落实环境影响报告表提出的各项污染防治和生态保护措施后，项目污染物可达标排放，项目不良环境影响可以得到减缓和控制</w:t>
      </w:r>
      <w:r>
        <w:rPr>
          <w:rFonts w:hint="eastAsia" w:ascii="Times New Roman" w:hAnsi="Times New Roman" w:eastAsia="方正仿宋_GBK" w:cs="Times New Roman"/>
          <w:color w:val="auto"/>
          <w:spacing w:val="-2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pacing w:val="-2"/>
          <w:sz w:val="32"/>
          <w:szCs w:val="32"/>
        </w:rPr>
        <w:t>我局同意该项目</w:t>
      </w:r>
      <w:r>
        <w:rPr>
          <w:rFonts w:hint="eastAsia" w:ascii="Times New Roman" w:hAnsi="Times New Roman" w:eastAsia="方正仿宋_GBK" w:cs="Times New Roman"/>
          <w:color w:val="auto"/>
          <w:spacing w:val="-2"/>
          <w:sz w:val="32"/>
          <w:szCs w:val="32"/>
          <w:lang w:eastAsia="zh-CN"/>
        </w:rPr>
        <w:t>按</w:t>
      </w:r>
      <w:r>
        <w:rPr>
          <w:rFonts w:hint="default" w:ascii="Times New Roman" w:hAnsi="Times New Roman" w:eastAsia="方正仿宋_GBK" w:cs="Times New Roman"/>
          <w:color w:val="auto"/>
          <w:spacing w:val="-2"/>
          <w:sz w:val="32"/>
          <w:szCs w:val="32"/>
        </w:rPr>
        <w:t>《盈江县弄璋镇王勇空心砖制造场年产1.2亿块页岩砖、免烧砖建设项目环境影响报告表》中</w:t>
      </w:r>
      <w:r>
        <w:rPr>
          <w:rFonts w:hint="eastAsia" w:ascii="Times New Roman" w:hAnsi="Times New Roman" w:eastAsia="方正仿宋_GBK" w:cs="Times New Roman"/>
          <w:color w:val="auto"/>
          <w:spacing w:val="-2"/>
          <w:sz w:val="32"/>
          <w:szCs w:val="32"/>
          <w:lang w:eastAsia="zh-CN"/>
        </w:rPr>
        <w:t>提出</w:t>
      </w:r>
      <w:r>
        <w:rPr>
          <w:rFonts w:hint="default" w:ascii="Times New Roman" w:hAnsi="Times New Roman" w:eastAsia="方正仿宋_GBK" w:cs="Times New Roman"/>
          <w:color w:val="auto"/>
          <w:spacing w:val="-2"/>
          <w:sz w:val="32"/>
          <w:szCs w:val="32"/>
        </w:rPr>
        <w:t>的性质、地点</w:t>
      </w:r>
      <w:r>
        <w:rPr>
          <w:rFonts w:hint="eastAsia" w:ascii="Times New Roman" w:hAnsi="Times New Roman" w:eastAsia="方正仿宋_GBK" w:cs="Times New Roman"/>
          <w:color w:val="auto"/>
          <w:spacing w:val="-2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方正仿宋_GBK" w:cs="Times New Roman"/>
          <w:color w:val="auto"/>
          <w:spacing w:val="-2"/>
          <w:sz w:val="32"/>
          <w:szCs w:val="32"/>
        </w:rPr>
        <w:t>采用的环境保护对策、措施</w:t>
      </w:r>
      <w:r>
        <w:rPr>
          <w:rFonts w:hint="eastAsia" w:ascii="Times New Roman" w:hAnsi="Times New Roman" w:eastAsia="方正仿宋_GBK" w:cs="Times New Roman"/>
          <w:color w:val="auto"/>
          <w:spacing w:val="-2"/>
          <w:sz w:val="32"/>
          <w:szCs w:val="32"/>
          <w:lang w:eastAsia="zh-CN"/>
        </w:rPr>
        <w:t>进行建设</w:t>
      </w:r>
      <w:r>
        <w:rPr>
          <w:rFonts w:hint="default" w:ascii="Times New Roman" w:hAnsi="Times New Roman" w:eastAsia="方正仿宋_GBK" w:cs="Times New Roman"/>
          <w:color w:val="auto"/>
          <w:spacing w:val="-2"/>
          <w:sz w:val="32"/>
          <w:szCs w:val="32"/>
        </w:rPr>
        <w:t>。</w:t>
      </w:r>
    </w:p>
    <w:p>
      <w:pPr>
        <w:topLinePunct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二、项目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建设和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运营过程中应重点做好的工作</w:t>
      </w:r>
    </w:p>
    <w:p>
      <w:pPr>
        <w:topLinePunct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㈠《盈江县弄璋镇王勇空心砖制造场年产1.2亿块页岩砖、免烧砖建设项目环境影响报告表》作为该项目运营过程中环境管理的依据，必须认真落实报告表中提出的环保投资概算和各项环保对策措施。</w:t>
      </w:r>
    </w:p>
    <w:p>
      <w:pPr>
        <w:topLinePunct/>
        <w:spacing w:line="600" w:lineRule="exact"/>
        <w:ind w:firstLine="632" w:firstLineChars="200"/>
        <w:rPr>
          <w:rFonts w:hint="default" w:ascii="Times New Roman" w:hAnsi="Times New Roman" w:eastAsia="方正仿宋_GBK" w:cs="Times New Roman"/>
          <w:color w:val="auto"/>
          <w:spacing w:val="-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pacing w:val="-2"/>
          <w:sz w:val="32"/>
          <w:szCs w:val="32"/>
        </w:rPr>
        <w:t>㈡项目</w:t>
      </w:r>
      <w:r>
        <w:rPr>
          <w:rFonts w:hint="eastAsia" w:ascii="Times New Roman" w:hAnsi="Times New Roman" w:eastAsia="方正仿宋_GBK" w:cs="Times New Roman"/>
          <w:color w:val="auto"/>
          <w:spacing w:val="-2"/>
          <w:sz w:val="32"/>
          <w:szCs w:val="32"/>
          <w:lang w:eastAsia="zh-CN"/>
        </w:rPr>
        <w:t>施工期必须</w:t>
      </w:r>
      <w:r>
        <w:rPr>
          <w:rFonts w:hint="default" w:ascii="Times New Roman" w:hAnsi="Times New Roman" w:eastAsia="方正仿宋_GBK" w:cs="Times New Roman"/>
          <w:color w:val="auto"/>
          <w:spacing w:val="-2"/>
          <w:sz w:val="32"/>
          <w:szCs w:val="32"/>
        </w:rPr>
        <w:t>加强管理，施工过程采取洒水降尘、物料堆场遮盖</w:t>
      </w:r>
      <w:r>
        <w:rPr>
          <w:rFonts w:hint="default" w:ascii="Times New Roman" w:hAnsi="Times New Roman" w:eastAsia="方正仿宋_GBK" w:cs="Times New Roman"/>
          <w:color w:val="auto"/>
          <w:spacing w:val="-2"/>
          <w:sz w:val="32"/>
          <w:szCs w:val="32"/>
          <w:lang w:val="en-US" w:eastAsia="zh-CN"/>
        </w:rPr>
        <w:t>篷</w:t>
      </w:r>
      <w:r>
        <w:rPr>
          <w:rFonts w:hint="default" w:ascii="Times New Roman" w:hAnsi="Times New Roman" w:eastAsia="方正仿宋_GBK" w:cs="Times New Roman"/>
          <w:color w:val="auto"/>
          <w:spacing w:val="-2"/>
          <w:sz w:val="32"/>
          <w:szCs w:val="32"/>
        </w:rPr>
        <w:t>布等措施减少扬尘产生；物料运输过程中必须装载规范，加盖篷布，防止沿途撒漏；施工场地必须设置临时沉淀池，施工废水排入沉淀池经沉淀处理后回用或洒水降尘，严禁外排；施工期采用低噪</w:t>
      </w:r>
      <w:r>
        <w:rPr>
          <w:rFonts w:hint="eastAsia" w:ascii="Times New Roman" w:hAnsi="Times New Roman" w:eastAsia="方正仿宋_GBK" w:cs="Times New Roman"/>
          <w:color w:val="auto"/>
          <w:spacing w:val="-2"/>
          <w:sz w:val="32"/>
          <w:szCs w:val="32"/>
          <w:lang w:eastAsia="zh-CN"/>
        </w:rPr>
        <w:t>声</w:t>
      </w:r>
      <w:r>
        <w:rPr>
          <w:rFonts w:hint="default" w:ascii="Times New Roman" w:hAnsi="Times New Roman" w:eastAsia="方正仿宋_GBK" w:cs="Times New Roman"/>
          <w:color w:val="auto"/>
          <w:spacing w:val="-2"/>
          <w:sz w:val="32"/>
          <w:szCs w:val="32"/>
        </w:rPr>
        <w:t>机械设备，合理安排施工时间，施工场界噪声执行《建筑施工场界环境噪声排放标准》（GB12523-2011）；施工结束后及时</w:t>
      </w:r>
      <w:r>
        <w:rPr>
          <w:rFonts w:hint="eastAsia" w:ascii="Times New Roman" w:hAnsi="Times New Roman" w:eastAsia="方正仿宋_GBK" w:cs="Times New Roman"/>
          <w:color w:val="auto"/>
          <w:spacing w:val="-2"/>
          <w:sz w:val="32"/>
          <w:szCs w:val="32"/>
          <w:lang w:eastAsia="zh-CN"/>
        </w:rPr>
        <w:t>清理</w:t>
      </w:r>
      <w:r>
        <w:rPr>
          <w:rFonts w:hint="default" w:ascii="Times New Roman" w:hAnsi="Times New Roman" w:eastAsia="方正仿宋_GBK" w:cs="Times New Roman"/>
          <w:color w:val="auto"/>
          <w:spacing w:val="-2"/>
          <w:sz w:val="32"/>
          <w:szCs w:val="32"/>
        </w:rPr>
        <w:t>建筑垃圾，</w:t>
      </w:r>
      <w:r>
        <w:rPr>
          <w:rFonts w:hint="eastAsia" w:ascii="Times New Roman" w:hAnsi="Times New Roman" w:eastAsia="方正仿宋_GBK" w:cs="Times New Roman"/>
          <w:color w:val="auto"/>
          <w:spacing w:val="-2"/>
          <w:sz w:val="32"/>
          <w:szCs w:val="32"/>
          <w:lang w:eastAsia="zh-CN"/>
        </w:rPr>
        <w:t>堆放到住建部门指定地点，</w:t>
      </w:r>
      <w:r>
        <w:rPr>
          <w:rFonts w:hint="default" w:ascii="Times New Roman" w:hAnsi="Times New Roman" w:eastAsia="方正仿宋_GBK" w:cs="Times New Roman"/>
          <w:color w:val="auto"/>
          <w:spacing w:val="-2"/>
          <w:sz w:val="32"/>
          <w:szCs w:val="32"/>
        </w:rPr>
        <w:t>严禁随意堆放、丢弃。</w:t>
      </w:r>
    </w:p>
    <w:p>
      <w:pPr>
        <w:topLinePunct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pacing w:val="-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㈢</w:t>
      </w:r>
      <w:r>
        <w:rPr>
          <w:rFonts w:hint="default" w:ascii="Times New Roman" w:hAnsi="Times New Roman" w:eastAsia="方正仿宋_GBK" w:cs="Times New Roman"/>
          <w:color w:val="auto"/>
          <w:spacing w:val="-2"/>
          <w:sz w:val="32"/>
          <w:szCs w:val="32"/>
        </w:rPr>
        <w:t>运营期必须实施雨污分流，雨水经</w:t>
      </w:r>
      <w:r>
        <w:rPr>
          <w:rFonts w:hint="eastAsia" w:ascii="Times New Roman" w:hAnsi="Times New Roman" w:eastAsia="方正仿宋_GBK" w:cs="Times New Roman"/>
          <w:color w:val="auto"/>
          <w:spacing w:val="-2"/>
          <w:sz w:val="32"/>
          <w:szCs w:val="32"/>
          <w:lang w:eastAsia="zh-CN"/>
        </w:rPr>
        <w:t>雨水沟收集后排入初期雨水收集池，回用于生产；脱硫除尘废水经循环沉淀池处理后循环使用，严禁外排；生</w:t>
      </w:r>
      <w:r>
        <w:rPr>
          <w:rFonts w:hint="eastAsia" w:ascii="Times New Roman" w:hAnsi="Times New Roman" w:eastAsia="方正仿宋_GBK" w:cs="Times New Roman"/>
          <w:color w:val="auto"/>
          <w:spacing w:val="-2"/>
          <w:sz w:val="32"/>
          <w:szCs w:val="32"/>
          <w:lang w:val="en-US" w:eastAsia="zh-CN"/>
        </w:rPr>
        <w:t>活废水经化粪池处理后，委托附近村民清掏做农家肥，严禁外排。项目区污水若外排，必须建设污水处理设施，经处理达到《污水综合排放标准》（GB8978-1996）二级标准后，方可排放。</w:t>
      </w:r>
    </w:p>
    <w:p>
      <w:pPr>
        <w:topLinePunct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color w:val="FF0000"/>
          <w:sz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</w:rPr>
        <w:t>㈣项目运营期必须加强大气污染防治，</w:t>
      </w:r>
      <w:r>
        <w:rPr>
          <w:rFonts w:hint="eastAsia" w:ascii="Times New Roman" w:hAnsi="Times New Roman" w:eastAsia="方正仿宋_GBK" w:cs="Times New Roman"/>
          <w:color w:val="auto"/>
          <w:sz w:val="32"/>
          <w:lang w:eastAsia="zh-CN"/>
        </w:rPr>
        <w:t>在隧道窑废气排放口配套建设一套钠钙双碱脱硫系统，</w:t>
      </w:r>
      <w:r>
        <w:rPr>
          <w:rFonts w:hint="default" w:ascii="Times New Roman" w:hAnsi="Times New Roman" w:eastAsia="方正仿宋_GBK" w:cs="Times New Roman"/>
          <w:color w:val="auto"/>
          <w:sz w:val="32"/>
        </w:rPr>
        <w:t>废气通过引风机抽至</w:t>
      </w:r>
      <w:r>
        <w:rPr>
          <w:rFonts w:hint="eastAsia" w:ascii="Times New Roman" w:hAnsi="Times New Roman" w:eastAsia="方正仿宋_GBK" w:cs="Times New Roman"/>
          <w:color w:val="auto"/>
          <w:sz w:val="32"/>
          <w:lang w:eastAsia="zh-CN"/>
        </w:rPr>
        <w:t>脱硫系统处理后，</w:t>
      </w:r>
      <w:r>
        <w:rPr>
          <w:rFonts w:hint="default" w:ascii="Times New Roman" w:hAnsi="Times New Roman" w:eastAsia="方正仿宋_GBK" w:cs="Times New Roman"/>
          <w:color w:val="auto"/>
          <w:sz w:val="32"/>
        </w:rPr>
        <w:t>通过15</w:t>
      </w:r>
      <w:r>
        <w:rPr>
          <w:rFonts w:hint="eastAsia" w:ascii="Times New Roman" w:hAnsi="Times New Roman" w:eastAsia="方正仿宋_GBK" w:cs="Times New Roman"/>
          <w:color w:val="auto"/>
          <w:sz w:val="32"/>
          <w:lang w:eastAsia="zh-CN"/>
        </w:rPr>
        <w:t>米</w:t>
      </w:r>
      <w:r>
        <w:rPr>
          <w:rFonts w:hint="default" w:ascii="Times New Roman" w:hAnsi="Times New Roman" w:eastAsia="方正仿宋_GBK" w:cs="Times New Roman"/>
          <w:color w:val="auto"/>
          <w:sz w:val="32"/>
        </w:rPr>
        <w:t>高排气筒</w:t>
      </w:r>
      <w:r>
        <w:rPr>
          <w:rFonts w:hint="eastAsia" w:ascii="Times New Roman" w:hAnsi="Times New Roman" w:eastAsia="方正仿宋_GBK" w:cs="Times New Roman"/>
          <w:color w:val="auto"/>
          <w:sz w:val="32"/>
          <w:lang w:eastAsia="zh-CN"/>
        </w:rPr>
        <w:t>达标</w:t>
      </w:r>
      <w:r>
        <w:rPr>
          <w:rFonts w:hint="default" w:ascii="Times New Roman" w:hAnsi="Times New Roman" w:eastAsia="方正仿宋_GBK" w:cs="Times New Roman"/>
          <w:color w:val="auto"/>
          <w:sz w:val="32"/>
        </w:rPr>
        <w:t>排放</w:t>
      </w:r>
      <w:r>
        <w:rPr>
          <w:rFonts w:hint="eastAsia" w:ascii="Times New Roman" w:hAnsi="Times New Roman" w:eastAsia="方正仿宋_GBK" w:cs="Times New Roman"/>
          <w:color w:val="auto"/>
          <w:sz w:val="32"/>
          <w:lang w:eastAsia="zh-CN"/>
        </w:rPr>
        <w:t>，脱硫效率达到</w:t>
      </w:r>
      <w:r>
        <w:rPr>
          <w:rFonts w:hint="eastAsia" w:ascii="Times New Roman" w:hAnsi="Times New Roman" w:eastAsia="方正仿宋_GBK" w:cs="Times New Roman"/>
          <w:color w:val="auto"/>
          <w:sz w:val="32"/>
          <w:lang w:val="en-US" w:eastAsia="zh-CN"/>
        </w:rPr>
        <w:t>90%，除尘效率90%，氟化物去除率80%，废气执行《砖瓦工业大气污染物排放标准》（GB29620-2013）表2中的标准限值；原料堆场必须采取顶棚及三面</w:t>
      </w:r>
      <w:r>
        <w:rPr>
          <w:rFonts w:hint="eastAsia" w:ascii="Times New Roman" w:hAnsi="Times New Roman" w:eastAsia="方正仿宋_GBK" w:cs="Times New Roman"/>
          <w:color w:val="auto"/>
          <w:sz w:val="32"/>
          <w:highlight w:val="none"/>
          <w:lang w:val="en-US" w:eastAsia="zh-CN"/>
        </w:rPr>
        <w:t>围挡措施，</w:t>
      </w:r>
      <w:r>
        <w:rPr>
          <w:rFonts w:hint="eastAsia" w:ascii="Times New Roman" w:hAnsi="Times New Roman" w:eastAsia="方正仿宋_GBK" w:cs="Times New Roman"/>
          <w:color w:val="auto"/>
          <w:sz w:val="32"/>
          <w:lang w:val="en-US" w:eastAsia="zh-CN"/>
        </w:rPr>
        <w:t>定期洒水降尘。破碎车间必须进行半封闭；原料破碎工段必须设置1台布袋除尘器，对产生的粉尘集中收集进行处理，无组织粉尘执行《大气污染物综合排放标准》（GB16297-1996）表2中的标准限值；厂区道路及空地采取不定期洒水降尘，减少扬尘污染。</w:t>
      </w:r>
    </w:p>
    <w:p>
      <w:pPr>
        <w:pStyle w:val="3"/>
        <w:topLinePunct/>
        <w:spacing w:line="600" w:lineRule="exact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lang w:eastAsia="zh-CN"/>
        </w:rPr>
        <w:t>㈤</w:t>
      </w:r>
      <w:r>
        <w:rPr>
          <w:rFonts w:hint="default" w:ascii="Times New Roman" w:hAnsi="Times New Roman" w:eastAsia="方正仿宋_GBK" w:cs="Times New Roman"/>
          <w:color w:val="auto"/>
          <w:sz w:val="32"/>
        </w:rPr>
        <w:t>加强项目区噪声防治，</w:t>
      </w:r>
      <w:r>
        <w:rPr>
          <w:rFonts w:hint="eastAsia" w:ascii="Times New Roman" w:hAnsi="Times New Roman" w:eastAsia="方正仿宋_GBK" w:cs="Times New Roman"/>
          <w:color w:val="auto"/>
          <w:sz w:val="32"/>
          <w:lang w:eastAsia="zh-CN"/>
        </w:rPr>
        <w:t>合理布置噪声设备，对产噪设备进行减震处理；合理安排运营时间，夜间</w:t>
      </w:r>
      <w:r>
        <w:rPr>
          <w:rFonts w:hint="eastAsia" w:ascii="Times New Roman" w:hAnsi="Times New Roman" w:eastAsia="方正仿宋_GBK" w:cs="Times New Roman"/>
          <w:color w:val="auto"/>
          <w:sz w:val="32"/>
          <w:lang w:val="en-US" w:eastAsia="zh-CN"/>
        </w:rPr>
        <w:t>22时至次日8时禁止高噪声生产活动</w:t>
      </w:r>
      <w:r>
        <w:rPr>
          <w:rFonts w:hint="eastAsia" w:ascii="Times New Roman" w:hAnsi="Times New Roman" w:eastAsia="方正仿宋_GBK" w:cs="Times New Roman"/>
          <w:color w:val="auto"/>
          <w:sz w:val="32"/>
          <w:lang w:eastAsia="zh-CN"/>
        </w:rPr>
        <w:t>。项目</w:t>
      </w:r>
      <w:r>
        <w:rPr>
          <w:rFonts w:hint="default" w:ascii="Times New Roman" w:hAnsi="Times New Roman" w:eastAsia="方正仿宋_GBK" w:cs="Times New Roman"/>
          <w:color w:val="auto"/>
          <w:sz w:val="32"/>
        </w:rPr>
        <w:t>运营期噪声执</w:t>
      </w:r>
      <w:r>
        <w:rPr>
          <w:rFonts w:hint="default" w:ascii="Times New Roman" w:hAnsi="Times New Roman" w:eastAsia="方正仿宋_GBK" w:cs="Times New Roman"/>
          <w:color w:val="auto"/>
          <w:sz w:val="32"/>
          <w:lang w:eastAsia="zh-CN"/>
        </w:rPr>
        <w:t>行《工业企业厂界环境噪声排放标准》（GB12348-2008）2</w:t>
      </w:r>
      <w:r>
        <w:rPr>
          <w:rFonts w:hint="default" w:ascii="Times New Roman" w:hAnsi="Times New Roman" w:eastAsia="方正仿宋_GBK" w:cs="Times New Roman"/>
          <w:color w:val="auto"/>
          <w:sz w:val="32"/>
          <w:lang w:val="en-US" w:eastAsia="zh-CN"/>
        </w:rPr>
        <w:t>类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lang w:eastAsia="zh-CN"/>
        </w:rPr>
        <w:t>标准。</w:t>
      </w:r>
    </w:p>
    <w:p>
      <w:pPr>
        <w:pStyle w:val="3"/>
        <w:topLinePunct/>
        <w:spacing w:line="600" w:lineRule="exact"/>
        <w:ind w:firstLine="640" w:firstLineChars="200"/>
        <w:rPr>
          <w:rFonts w:hint="eastAsia" w:ascii="Times New Roman" w:hAnsi="Times New Roman" w:eastAsia="方正仿宋_GBK" w:cs="Times New Roman"/>
          <w:color w:val="auto"/>
          <w:sz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lang w:eastAsia="zh-CN"/>
        </w:rPr>
        <w:t>㈥项目运营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lang w:eastAsia="zh-CN"/>
        </w:rPr>
        <w:t>期</w:t>
      </w:r>
      <w:r>
        <w:rPr>
          <w:rFonts w:hint="eastAsia" w:ascii="Times New Roman" w:hAnsi="Times New Roman" w:eastAsia="方正仿宋_GBK" w:cs="Times New Roman"/>
          <w:color w:val="auto"/>
          <w:sz w:val="32"/>
          <w:lang w:eastAsia="zh-CN"/>
        </w:rPr>
        <w:t>必须加强固废管理，设置防雨、防渗、防溢流的暂存间妥善暂存脱硫循环池沉渣；生产过程中产生的废泥坯、废砖、脱硫除尘沉渣、除尘器粉尘、煤废渣等妥善收集后回收用于生产；生活垃圾集中收集后定期委托弄璋镇环卫站清运、处置；化粪池污泥定期由附近的村民进行清掏作为农家肥使用。</w:t>
      </w:r>
    </w:p>
    <w:p>
      <w:pPr>
        <w:pStyle w:val="3"/>
        <w:topLinePunct/>
        <w:spacing w:line="600" w:lineRule="exact"/>
        <w:ind w:firstLine="640" w:firstLineChars="200"/>
        <w:rPr>
          <w:rFonts w:hint="eastAsia" w:ascii="Times New Roman" w:hAnsi="Times New Roman" w:eastAsia="方正仿宋_GBK" w:cs="Times New Roman"/>
          <w:color w:val="auto"/>
          <w:sz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lang w:eastAsia="zh-CN"/>
        </w:rPr>
        <w:t>㈦</w:t>
      </w:r>
      <w:r>
        <w:rPr>
          <w:rFonts w:hint="eastAsia" w:ascii="Times New Roman" w:hAnsi="Times New Roman" w:eastAsia="方正仿宋_GBK" w:cs="Times New Roman"/>
          <w:color w:val="auto"/>
          <w:sz w:val="32"/>
          <w:lang w:eastAsia="zh-CN"/>
        </w:rPr>
        <w:t>运营期加强环境风险防范，编制企业突发环境事件应急预案报生态环境主管部门备案；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严格按照《危险废物贮存污染控制标准》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GB18597-2001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要求，建设规范的危险废物暂存间存放产生的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废机油等危险废物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，并委托有资质的单位清运处置，建立危险废物转移台账，执行转移联单制度</w:t>
      </w:r>
      <w:r>
        <w:rPr>
          <w:rFonts w:hint="eastAsia" w:ascii="Times New Roman" w:hAnsi="Times New Roman" w:eastAsia="方正仿宋_GBK" w:cs="Times New Roman"/>
          <w:color w:val="auto"/>
          <w:sz w:val="32"/>
          <w:lang w:eastAsia="zh-CN"/>
        </w:rPr>
        <w:t>。</w:t>
      </w:r>
    </w:p>
    <w:p>
      <w:pPr>
        <w:pStyle w:val="3"/>
        <w:topLinePunct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lang w:eastAsia="zh-CN"/>
        </w:rPr>
        <w:t>㈧</w:t>
      </w:r>
      <w:r>
        <w:rPr>
          <w:rFonts w:hint="eastAsia" w:ascii="Times New Roman" w:hAnsi="Times New Roman" w:eastAsia="方正仿宋_GBK" w:cs="Times New Roman"/>
          <w:color w:val="auto"/>
          <w:sz w:val="32"/>
          <w:lang w:eastAsia="zh-CN"/>
        </w:rPr>
        <w:t>项目开工建设前必须完善相关用地手续。</w:t>
      </w:r>
    </w:p>
    <w:p>
      <w:pPr>
        <w:pStyle w:val="3"/>
        <w:numPr>
          <w:ilvl w:val="0"/>
          <w:numId w:val="1"/>
        </w:numPr>
        <w:topLinePunct/>
        <w:spacing w:line="560" w:lineRule="exact"/>
        <w:ind w:left="-10" w:leftChars="0" w:firstLine="640" w:firstLineChars="0"/>
        <w:rPr>
          <w:rFonts w:hint="default" w:ascii="Times New Roman" w:hAnsi="Times New Roman" w:eastAsia="方正仿宋_GBK" w:cs="Times New Roman"/>
          <w:color w:val="auto"/>
          <w:spacing w:val="-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加强管理，健全机构，严格执行环保“三同时”制度，积极配合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生态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环境主管部门的环境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执法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工作。项目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建设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完成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后，建设单位应当在启动生产设施或者发生实际排污前，根据《固定污染源排污许可分类管理名录》，申请取得排污许可证；项</w:t>
      </w:r>
      <w:r>
        <w:rPr>
          <w:sz w:val="32"/>
        </w:rPr>
        <w:pict>
          <v:rect id="KGD_5F9A25C2$01$29$00013" o:spid="_x0000_s1027" o:spt="1" alt="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" style="position:absolute;left:0pt;margin-left:-89.4pt;margin-top:-94.9pt;height:5pt;width:5pt;visibility:hidden;z-index:2516715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5F9A25C2$01$29$00012" o:spid="_x0000_s1028" o:spt="1" alt="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" style="position:absolute;left:0pt;margin-left:-89.4pt;margin-top:-94.9pt;height:5pt;width:5pt;visibility:hidden;z-index:2516705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5F9A25C2$01$29$00011" o:spid="_x0000_s1029" o:spt="1" alt="nwkOiId/bBbOAe61rgYT4vXM3UaFFF0tl2W9B2ekj1Z7kYnHXrUHbs1gN35c90qv4B1PF8pCcGJrOvRpfB/aDB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" style="position:absolute;left:0pt;margin-left:-89.4pt;margin-top:-94.9pt;height:5pt;width:5pt;visibility:hidden;z-index:2516695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7" o:spid="_x0000_s1030" o:spt="1" alt="ZxDE9qEvpyCBqoASIricZdZvqTI2xy7KSVpgBxB5aApZoFdb5B+FrMRfTNk8+TPP/ZHySB1e2ra5vD5BrmBXNrJtruMW00rArzE/vyzNOVWZ/NDkanWMA5/JgaFl1+aOyutcjNUupFmZomGpVb0KnW5x7jsLTpGBWud04qxCpLk94LTIGfSoUXjL/obOVtZkjaTOxQ==" style="position:absolute;left:0pt;margin-left:-89.4pt;margin-top:-94.9pt;height:5pt;width:5pt;visibility:hidden;z-index:2516684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6" o:spid="_x0000_s1031" o:spt="1" alt="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" style="position:absolute;left:0pt;margin-left:-89.4pt;margin-top:-94.9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5" o:spid="_x0000_s1032" o:spt="1" alt="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" style="position:absolute;left:0pt;margin-left:-89.4pt;margin-top:-94.9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" o:spid="_x0000_s1033" o:spt="1" alt="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" style="position:absolute;left:0pt;margin-left:-89.4pt;margin-top:-94.9pt;height:5pt;width:5pt;visibility:hidden;z-index:2516654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" o:spid="_x0000_s1034" o:spt="1" alt="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" style="position:absolute;left:0pt;margin-left:-89.4pt;margin-top:-94.9pt;height:5pt;width:5pt;visibility:hidden;z-index:2516643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" o:spid="_x0000_s1035" o:spt="1" alt="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" style="position:absolute;left:0pt;margin-left:-89.4pt;margin-top:-94.9pt;height:5pt;width:5pt;visibility:hidden;z-index:2516633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" o:spid="_x0000_s1036" o:spt="1" alt="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" style="position:absolute;left:0pt;margin-left:-89.4pt;margin-top:-94.9pt;height:5pt;width:5pt;visibility:hidden;z-index:2516623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Gobal1" o:spid="_x0000_s1037" o:spt="1" alt="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" style="position:absolute;left:0pt;margin-left:-89.4pt;margin-top:-94.9pt;height:5pt;width:5pt;visibility:hidden;z-index:2516613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目环保设施建设完成后，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必须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按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《竣工环境保护验收暂行办法》相关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规定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自主开展竣工环保验收，</w:t>
      </w:r>
      <w:r>
        <w:rPr>
          <w:rFonts w:hint="eastAsia" w:cs="Times New Roman"/>
          <w:sz w:val="32"/>
          <w:szCs w:val="32"/>
          <w:highlight w:val="none"/>
          <w:lang w:eastAsia="zh-CN"/>
        </w:rPr>
        <w:t>经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验收合格后方可正式投入运行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运营期间，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必须严格按照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排污许可证要求的监测频次，开展自行监测，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确保污染物达标排放。</w:t>
      </w:r>
    </w:p>
    <w:p>
      <w:pPr>
        <w:pStyle w:val="3"/>
        <w:topLinePunct/>
        <w:spacing w:line="600" w:lineRule="exact"/>
        <w:ind w:firstLine="632" w:firstLineChars="200"/>
        <w:rPr>
          <w:rFonts w:hint="default" w:ascii="Times New Roman" w:hAnsi="Times New Roman" w:eastAsia="方正仿宋_GBK" w:cs="Times New Roman"/>
          <w:color w:val="auto"/>
          <w:spacing w:val="-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pacing w:val="-2"/>
          <w:sz w:val="32"/>
          <w:szCs w:val="32"/>
        </w:rPr>
        <w:t>四、项目的性质、规模、地点、采用的生产工艺或者防治污染、防治生态破坏的措施发生重大变化的，经调查属于重大变动的应当重新报批项目的环境影响评价文件，不属于重大变动的纳入竣工环境保护验收管理。</w:t>
      </w:r>
    </w:p>
    <w:p>
      <w:pPr>
        <w:pStyle w:val="3"/>
        <w:numPr>
          <w:ilvl w:val="0"/>
          <w:numId w:val="2"/>
        </w:numPr>
        <w:topLinePunct/>
        <w:spacing w:line="600" w:lineRule="exact"/>
        <w:ind w:firstLine="632" w:firstLineChars="200"/>
        <w:rPr>
          <w:rFonts w:hint="default" w:ascii="Times New Roman" w:hAnsi="Times New Roman" w:eastAsia="方正仿宋_GBK" w:cs="Times New Roman"/>
          <w:color w:val="auto"/>
          <w:spacing w:val="-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pacing w:val="-2"/>
          <w:sz w:val="32"/>
          <w:szCs w:val="32"/>
        </w:rPr>
        <w:t>请</w:t>
      </w:r>
      <w:r>
        <w:rPr>
          <w:rFonts w:hint="eastAsia" w:ascii="Times New Roman" w:hAnsi="Times New Roman" w:eastAsia="方正仿宋_GBK" w:cs="Times New Roman"/>
          <w:color w:val="auto"/>
          <w:spacing w:val="-2"/>
          <w:sz w:val="32"/>
          <w:szCs w:val="32"/>
          <w:lang w:eastAsia="zh-CN"/>
        </w:rPr>
        <w:t>德宏州生态环境局盈江分局执法</w:t>
      </w:r>
      <w:r>
        <w:rPr>
          <w:rFonts w:hint="default" w:ascii="Times New Roman" w:hAnsi="Times New Roman" w:eastAsia="方正仿宋_GBK" w:cs="Times New Roman"/>
          <w:color w:val="auto"/>
          <w:spacing w:val="-2"/>
          <w:sz w:val="32"/>
          <w:szCs w:val="32"/>
        </w:rPr>
        <w:t>大队加强对该项目施工期和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运营期</w:t>
      </w:r>
      <w:r>
        <w:rPr>
          <w:rFonts w:hint="default" w:ascii="Times New Roman" w:hAnsi="Times New Roman" w:eastAsia="方正仿宋_GBK" w:cs="Times New Roman"/>
          <w:color w:val="auto"/>
          <w:spacing w:val="-2"/>
          <w:sz w:val="32"/>
          <w:szCs w:val="32"/>
        </w:rPr>
        <w:t>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环境执法现场监察和监督管理</w:t>
      </w:r>
      <w:r>
        <w:rPr>
          <w:rFonts w:hint="default" w:ascii="Times New Roman" w:hAnsi="Times New Roman" w:eastAsia="方正仿宋_GBK" w:cs="Times New Roman"/>
          <w:color w:val="auto"/>
          <w:spacing w:val="-2"/>
          <w:sz w:val="32"/>
          <w:szCs w:val="32"/>
        </w:rPr>
        <w:t>工作。</w:t>
      </w:r>
    </w:p>
    <w:p>
      <w:pPr>
        <w:pStyle w:val="3"/>
        <w:topLinePunct/>
        <w:spacing w:line="600" w:lineRule="exact"/>
        <w:ind w:firstLine="0"/>
        <w:rPr>
          <w:rFonts w:hint="default" w:ascii="Times New Roman" w:hAnsi="Times New Roman" w:eastAsia="方正仿宋_GBK" w:cs="Times New Roman"/>
          <w:color w:val="FF0000"/>
          <w:spacing w:val="-2"/>
          <w:sz w:val="32"/>
          <w:szCs w:val="32"/>
        </w:rPr>
      </w:pPr>
    </w:p>
    <w:p>
      <w:pPr>
        <w:pStyle w:val="3"/>
        <w:topLinePunct/>
        <w:spacing w:line="600" w:lineRule="exact"/>
        <w:ind w:firstLine="0"/>
        <w:jc w:val="center"/>
        <w:rPr>
          <w:rFonts w:hint="default" w:ascii="Times New Roman" w:hAnsi="Times New Roman" w:eastAsia="方正仿宋_GBK" w:cs="Times New Roman"/>
          <w:color w:val="FF0000"/>
          <w:spacing w:val="-2"/>
          <w:sz w:val="32"/>
          <w:szCs w:val="32"/>
        </w:rPr>
      </w:pPr>
    </w:p>
    <w:p>
      <w:pPr>
        <w:pStyle w:val="3"/>
        <w:topLinePunct/>
        <w:spacing w:line="600" w:lineRule="exact"/>
        <w:ind w:firstLine="0"/>
        <w:jc w:val="center"/>
        <w:rPr>
          <w:rFonts w:hint="default" w:ascii="Times New Roman" w:hAnsi="Times New Roman" w:eastAsia="方正仿宋_GBK" w:cs="Times New Roman"/>
          <w:color w:val="FF0000"/>
          <w:spacing w:val="-2"/>
          <w:sz w:val="32"/>
          <w:szCs w:val="32"/>
        </w:rPr>
      </w:pPr>
    </w:p>
    <w:p>
      <w:pPr>
        <w:spacing w:line="660" w:lineRule="exact"/>
        <w:ind w:right="480" w:firstLine="200"/>
        <w:jc w:val="center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        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德宏州生态环境局盈江分局</w:t>
      </w:r>
    </w:p>
    <w:p>
      <w:pPr>
        <w:pStyle w:val="2"/>
        <w:jc w:val="center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      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2020年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日</w:t>
      </w:r>
    </w:p>
    <w:p>
      <w:pPr>
        <w:pStyle w:val="2"/>
        <w:rPr>
          <w:rFonts w:hint="eastAsia" w:ascii="Times New Roman" w:hAnsi="Times New Roman" w:eastAsia="方正仿宋_GBK" w:cs="Times New Roman"/>
          <w:color w:val="FF0000"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方正仿宋_GBK" w:cs="Times New Roman"/>
          <w:color w:val="FF0000"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方正仿宋_GBK" w:cs="Times New Roman"/>
          <w:color w:val="FF0000"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方正仿宋_GBK" w:cs="Times New Roman"/>
          <w:color w:val="FF0000"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方正仿宋_GBK" w:cs="Times New Roman"/>
          <w:color w:val="FF0000"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方正仿宋_GBK" w:cs="Times New Roman"/>
          <w:color w:val="FF0000"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方正仿宋_GBK" w:cs="Times New Roman"/>
          <w:color w:val="FF0000"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方正仿宋_GBK" w:cs="Times New Roman"/>
          <w:color w:val="FF0000"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方正仿宋_GBK" w:cs="Times New Roman"/>
          <w:color w:val="FF0000"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方正仿宋_GBK" w:cs="Times New Roman"/>
          <w:color w:val="FF0000"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方正仿宋_GBK" w:cs="Times New Roman"/>
          <w:color w:val="FF0000"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方正仿宋_GBK" w:cs="Times New Roman"/>
          <w:color w:val="FF0000"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方正仿宋_GBK" w:cs="Times New Roman"/>
          <w:color w:val="FF0000"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方正仿宋_GBK" w:cs="Times New Roman"/>
          <w:color w:val="FF0000"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方正仿宋_GBK" w:cs="Times New Roman"/>
          <w:color w:val="FF0000"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方正仿宋_GBK" w:cs="Times New Roman"/>
          <w:color w:val="FF0000"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方正仿宋_GBK" w:cs="Times New Roman"/>
          <w:color w:val="FF0000"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方正仿宋_GBK" w:cs="Times New Roman"/>
          <w:color w:val="FF0000"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方正仿宋_GBK" w:cs="Times New Roman"/>
          <w:color w:val="FF0000"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方正仿宋_GBK" w:cs="Times New Roman"/>
          <w:color w:val="FF0000"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方正仿宋_GBK" w:cs="Times New Roman"/>
          <w:color w:val="FF0000"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方正仿宋_GBK" w:cs="Times New Roman"/>
          <w:color w:val="FF0000"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方正仿宋_GBK" w:cs="Times New Roman"/>
          <w:color w:val="FF0000"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方正仿宋_GBK" w:cs="Times New Roman"/>
          <w:color w:val="FF0000"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方正仿宋_GBK" w:cs="Times New Roman"/>
          <w:color w:val="FF0000"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方正仿宋_GBK" w:cs="Times New Roman"/>
          <w:color w:val="FF0000"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方正仿宋_GBK" w:cs="Times New Roman"/>
          <w:color w:val="FF0000"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方正仿宋_GBK" w:cs="Times New Roman"/>
          <w:color w:val="FF0000"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方正仿宋_GBK" w:cs="Times New Roman"/>
          <w:color w:val="FF0000"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方正仿宋_GBK" w:cs="Times New Roman"/>
          <w:color w:val="FF0000"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方正仿宋_GBK" w:cs="Times New Roman"/>
          <w:color w:val="FF0000"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方正仿宋_GBK" w:cs="Times New Roman"/>
          <w:color w:val="FF0000"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方正仿宋_GBK" w:cs="Times New Roman"/>
          <w:color w:val="FF0000"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方正仿宋_GBK" w:cs="Times New Roman"/>
          <w:color w:val="FF0000"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方正仿宋_GBK" w:cs="Times New Roman"/>
          <w:color w:val="FF0000"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方正仿宋_GBK" w:cs="Times New Roman"/>
          <w:color w:val="FF0000"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方正仿宋_GBK" w:cs="Times New Roman"/>
          <w:color w:val="FF0000"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方正仿宋_GBK" w:cs="Times New Roman"/>
          <w:color w:val="FF0000"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方正仿宋_GBK" w:cs="Times New Roman"/>
          <w:color w:val="FF0000"/>
          <w:sz w:val="32"/>
          <w:szCs w:val="32"/>
          <w:lang w:eastAsia="zh-CN"/>
        </w:rPr>
      </w:pPr>
    </w:p>
    <w:p>
      <w:pPr>
        <w:spacing w:line="660" w:lineRule="exact"/>
        <w:ind w:right="480" w:firstLine="200"/>
        <w:jc w:val="right"/>
        <w:rPr>
          <w:rFonts w:hint="default" w:ascii="Times New Roman" w:hAnsi="Times New Roman" w:eastAsia="方正仿宋_GBK" w:cs="Times New Roman"/>
          <w:sz w:val="32"/>
          <w:szCs w:val="32"/>
          <w:highlight w:val="yellow"/>
        </w:rPr>
      </w:pPr>
    </w:p>
    <w:p>
      <w:pPr>
        <w:pBdr>
          <w:top w:val="single" w:color="auto" w:sz="4" w:space="1"/>
          <w:bottom w:val="single" w:color="auto" w:sz="4" w:space="3"/>
        </w:pBdr>
        <w:spacing w:line="660" w:lineRule="exact"/>
        <w:ind w:firstLine="420" w:firstLineChars="150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eastAsia="zh-CN"/>
        </w:rPr>
        <w:t>德宏州生态环境局盈江分局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 xml:space="preserve">办公室 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 xml:space="preserve">    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eastAsia="zh-CN"/>
        </w:rPr>
        <w:t>2020年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eastAsia="zh-CN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28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eastAsia="zh-CN"/>
        </w:rPr>
        <w:t>日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 xml:space="preserve">印发   </w:t>
      </w:r>
    </w:p>
    <w:p>
      <w:pPr>
        <w:pStyle w:val="2"/>
        <w:rPr>
          <w:rFonts w:hint="eastAsia" w:ascii="Times New Roman" w:hAnsi="Times New Roman" w:eastAsia="方正仿宋_GBK" w:cs="Times New Roman"/>
          <w:color w:val="FF0000"/>
          <w:sz w:val="32"/>
          <w:szCs w:val="32"/>
          <w:lang w:eastAsia="zh-CN"/>
        </w:rPr>
      </w:pPr>
    </w:p>
    <w:p/>
    <w:sectPr>
      <w:footerReference r:id="rId5" w:type="first"/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ascii="仿宋_GB2312" w:eastAsia="仿宋_GB2312"/>
        <w:sz w:val="32"/>
        <w:szCs w:val="32"/>
      </w:rPr>
    </w:pPr>
    <w:r>
      <w:rPr>
        <w:sz w:val="32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jc w:val="center"/>
                </w:pPr>
                <w:r>
                  <w:rPr>
                    <w:rStyle w:val="9"/>
                    <w:rFonts w:hint="eastAsia" w:ascii="仿宋_GB2312" w:eastAsia="仿宋_GB2312"/>
                    <w:sz w:val="32"/>
                    <w:szCs w:val="32"/>
                  </w:rPr>
                  <w:t>—</w:t>
                </w:r>
                <w:r>
                  <w:rPr>
                    <w:rFonts w:hint="eastAsia" w:ascii="仿宋_GB2312" w:eastAsia="仿宋_GB2312"/>
                    <w:sz w:val="32"/>
                    <w:szCs w:val="32"/>
                  </w:rPr>
                  <w:fldChar w:fldCharType="begin"/>
                </w:r>
                <w:r>
                  <w:rPr>
                    <w:rStyle w:val="9"/>
                    <w:rFonts w:hint="eastAsia" w:ascii="仿宋_GB2312" w:eastAsia="仿宋_GB2312"/>
                    <w:sz w:val="32"/>
                    <w:szCs w:val="32"/>
                  </w:rPr>
                  <w:instrText xml:space="preserve"> PAGE </w:instrText>
                </w:r>
                <w:r>
                  <w:rPr>
                    <w:rFonts w:hint="eastAsia" w:ascii="仿宋_GB2312" w:eastAsia="仿宋_GB2312"/>
                    <w:sz w:val="32"/>
                    <w:szCs w:val="32"/>
                  </w:rPr>
                  <w:fldChar w:fldCharType="separate"/>
                </w:r>
                <w:r>
                  <w:rPr>
                    <w:rStyle w:val="9"/>
                    <w:rFonts w:ascii="仿宋_GB2312" w:eastAsia="仿宋_GB2312"/>
                    <w:sz w:val="32"/>
                    <w:szCs w:val="32"/>
                  </w:rPr>
                  <w:t>3</w:t>
                </w:r>
                <w:r>
                  <w:rPr>
                    <w:rFonts w:hint="eastAsia" w:ascii="仿宋_GB2312" w:eastAsia="仿宋_GB2312"/>
                    <w:sz w:val="32"/>
                    <w:szCs w:val="32"/>
                  </w:rPr>
                  <w:fldChar w:fldCharType="end"/>
                </w:r>
                <w:r>
                  <w:rPr>
                    <w:rStyle w:val="9"/>
                    <w:rFonts w:hint="eastAsia" w:ascii="仿宋_GB2312" w:eastAsia="仿宋_GB2312"/>
                    <w:sz w:val="32"/>
                    <w:szCs w:val="32"/>
                  </w:rPr>
                  <w:t>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ascii="仿宋_GB2312" w:eastAsia="仿宋_GB2312"/>
        <w:sz w:val="32"/>
        <w:szCs w:val="32"/>
      </w:rPr>
    </w:pPr>
    <w:r>
      <w:rPr>
        <w:sz w:val="32"/>
      </w:rPr>
      <w:pict>
        <v:shape id="_x0000_s2050" o:spid="_x0000_s2050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jc w:val="center"/>
                </w:pPr>
                <w:r>
                  <w:rPr>
                    <w:rStyle w:val="9"/>
                    <w:rFonts w:hint="eastAsia" w:ascii="仿宋_GB2312" w:eastAsia="仿宋_GB2312"/>
                    <w:sz w:val="32"/>
                    <w:szCs w:val="32"/>
                  </w:rPr>
                  <w:t>—</w:t>
                </w:r>
                <w:r>
                  <w:rPr>
                    <w:rFonts w:hint="eastAsia" w:ascii="仿宋_GB2312" w:eastAsia="仿宋_GB2312"/>
                    <w:sz w:val="32"/>
                    <w:szCs w:val="32"/>
                  </w:rPr>
                  <w:fldChar w:fldCharType="begin"/>
                </w:r>
                <w:r>
                  <w:rPr>
                    <w:rStyle w:val="9"/>
                    <w:rFonts w:hint="eastAsia" w:ascii="仿宋_GB2312" w:eastAsia="仿宋_GB2312"/>
                    <w:sz w:val="32"/>
                    <w:szCs w:val="32"/>
                  </w:rPr>
                  <w:instrText xml:space="preserve"> PAGE </w:instrText>
                </w:r>
                <w:r>
                  <w:rPr>
                    <w:rFonts w:hint="eastAsia" w:ascii="仿宋_GB2312" w:eastAsia="仿宋_GB2312"/>
                    <w:sz w:val="32"/>
                    <w:szCs w:val="32"/>
                  </w:rPr>
                  <w:fldChar w:fldCharType="separate"/>
                </w:r>
                <w:r>
                  <w:rPr>
                    <w:rStyle w:val="9"/>
                    <w:rFonts w:ascii="仿宋_GB2312" w:eastAsia="仿宋_GB2312"/>
                    <w:sz w:val="32"/>
                    <w:szCs w:val="32"/>
                  </w:rPr>
                  <w:t>1</w:t>
                </w:r>
                <w:r>
                  <w:rPr>
                    <w:rFonts w:hint="eastAsia" w:ascii="仿宋_GB2312" w:eastAsia="仿宋_GB2312"/>
                    <w:sz w:val="32"/>
                    <w:szCs w:val="32"/>
                  </w:rPr>
                  <w:fldChar w:fldCharType="end"/>
                </w:r>
                <w:r>
                  <w:rPr>
                    <w:rStyle w:val="9"/>
                    <w:rFonts w:hint="eastAsia" w:ascii="仿宋_GB2312" w:eastAsia="仿宋_GB2312"/>
                    <w:sz w:val="32"/>
                    <w:szCs w:val="32"/>
                  </w:rPr>
                  <w:t>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9649AA"/>
    <w:multiLevelType w:val="multilevel"/>
    <w:tmpl w:val="549649AA"/>
    <w:lvl w:ilvl="0" w:tentative="0">
      <w:start w:val="3"/>
      <w:numFmt w:val="chineseCounting"/>
      <w:suff w:val="nothing"/>
      <w:lvlText w:val="%1、"/>
      <w:lvlJc w:val="left"/>
      <w:pPr>
        <w:ind w:left="-1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5A424453"/>
    <w:multiLevelType w:val="singleLevel"/>
    <w:tmpl w:val="5A424453"/>
    <w:lvl w:ilvl="0" w:tentative="0">
      <w:start w:val="5"/>
      <w:numFmt w:val="chineseCounting"/>
      <w:suff w:val="nothing"/>
      <w:lvlText w:val="%1、"/>
      <w:lvlJc w:val="left"/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3C6"/>
    <w:rsid w:val="00000E78"/>
    <w:rsid w:val="00001914"/>
    <w:rsid w:val="00003209"/>
    <w:rsid w:val="00003FB3"/>
    <w:rsid w:val="000064A4"/>
    <w:rsid w:val="00022E18"/>
    <w:rsid w:val="000256D9"/>
    <w:rsid w:val="0002707D"/>
    <w:rsid w:val="0003556C"/>
    <w:rsid w:val="00043954"/>
    <w:rsid w:val="000439BC"/>
    <w:rsid w:val="00043C54"/>
    <w:rsid w:val="000448A0"/>
    <w:rsid w:val="00047730"/>
    <w:rsid w:val="00065577"/>
    <w:rsid w:val="000806D1"/>
    <w:rsid w:val="00087063"/>
    <w:rsid w:val="0009075D"/>
    <w:rsid w:val="00092C45"/>
    <w:rsid w:val="00096491"/>
    <w:rsid w:val="000A7B79"/>
    <w:rsid w:val="000A7EA9"/>
    <w:rsid w:val="000C46C1"/>
    <w:rsid w:val="000C707C"/>
    <w:rsid w:val="000F1F05"/>
    <w:rsid w:val="000F4EFD"/>
    <w:rsid w:val="000F641F"/>
    <w:rsid w:val="00103DCB"/>
    <w:rsid w:val="001158BE"/>
    <w:rsid w:val="001179EE"/>
    <w:rsid w:val="001243F6"/>
    <w:rsid w:val="00142717"/>
    <w:rsid w:val="00143333"/>
    <w:rsid w:val="00150077"/>
    <w:rsid w:val="00150E8B"/>
    <w:rsid w:val="00171D85"/>
    <w:rsid w:val="00175AE6"/>
    <w:rsid w:val="001760E7"/>
    <w:rsid w:val="001976DA"/>
    <w:rsid w:val="001B0C56"/>
    <w:rsid w:val="001B163D"/>
    <w:rsid w:val="001B486C"/>
    <w:rsid w:val="001D4265"/>
    <w:rsid w:val="001E6B72"/>
    <w:rsid w:val="001F4177"/>
    <w:rsid w:val="001F648C"/>
    <w:rsid w:val="00207224"/>
    <w:rsid w:val="00211F4D"/>
    <w:rsid w:val="0021750F"/>
    <w:rsid w:val="002240F4"/>
    <w:rsid w:val="002447DB"/>
    <w:rsid w:val="00257E11"/>
    <w:rsid w:val="00260AFF"/>
    <w:rsid w:val="00265757"/>
    <w:rsid w:val="00267677"/>
    <w:rsid w:val="002810EC"/>
    <w:rsid w:val="00291E75"/>
    <w:rsid w:val="002A47F6"/>
    <w:rsid w:val="002A5142"/>
    <w:rsid w:val="002B1D43"/>
    <w:rsid w:val="002B4FDF"/>
    <w:rsid w:val="002C0C4B"/>
    <w:rsid w:val="002C167D"/>
    <w:rsid w:val="002C6E6A"/>
    <w:rsid w:val="002D7E06"/>
    <w:rsid w:val="002E0D8C"/>
    <w:rsid w:val="002F42DD"/>
    <w:rsid w:val="002F55F5"/>
    <w:rsid w:val="002F6B23"/>
    <w:rsid w:val="0032067C"/>
    <w:rsid w:val="00322304"/>
    <w:rsid w:val="00344385"/>
    <w:rsid w:val="00345C90"/>
    <w:rsid w:val="00346DAC"/>
    <w:rsid w:val="00355C5B"/>
    <w:rsid w:val="003678C4"/>
    <w:rsid w:val="00382A03"/>
    <w:rsid w:val="0039159C"/>
    <w:rsid w:val="003A0BF9"/>
    <w:rsid w:val="003A4370"/>
    <w:rsid w:val="003A4D32"/>
    <w:rsid w:val="003A677E"/>
    <w:rsid w:val="003A79EB"/>
    <w:rsid w:val="003B0FCE"/>
    <w:rsid w:val="003C6DF2"/>
    <w:rsid w:val="003D60A0"/>
    <w:rsid w:val="003E1D00"/>
    <w:rsid w:val="003E792F"/>
    <w:rsid w:val="003E7AEA"/>
    <w:rsid w:val="00401426"/>
    <w:rsid w:val="00421CB5"/>
    <w:rsid w:val="00423753"/>
    <w:rsid w:val="00441D75"/>
    <w:rsid w:val="00445A20"/>
    <w:rsid w:val="00454D9A"/>
    <w:rsid w:val="00465DCE"/>
    <w:rsid w:val="004678DF"/>
    <w:rsid w:val="00481924"/>
    <w:rsid w:val="00481CC2"/>
    <w:rsid w:val="0048478E"/>
    <w:rsid w:val="0049331F"/>
    <w:rsid w:val="004A2CC7"/>
    <w:rsid w:val="004C12E7"/>
    <w:rsid w:val="004C3595"/>
    <w:rsid w:val="004C7E89"/>
    <w:rsid w:val="004E0352"/>
    <w:rsid w:val="004E368E"/>
    <w:rsid w:val="004E48BF"/>
    <w:rsid w:val="004F3EB6"/>
    <w:rsid w:val="0050276B"/>
    <w:rsid w:val="0053253B"/>
    <w:rsid w:val="00535EB4"/>
    <w:rsid w:val="00546179"/>
    <w:rsid w:val="005625EC"/>
    <w:rsid w:val="005771CA"/>
    <w:rsid w:val="00592263"/>
    <w:rsid w:val="005952C9"/>
    <w:rsid w:val="00597532"/>
    <w:rsid w:val="005B5BC2"/>
    <w:rsid w:val="005C05FE"/>
    <w:rsid w:val="005C3105"/>
    <w:rsid w:val="005D4254"/>
    <w:rsid w:val="005D4F83"/>
    <w:rsid w:val="005D534C"/>
    <w:rsid w:val="005E2678"/>
    <w:rsid w:val="005E3802"/>
    <w:rsid w:val="005F2DD4"/>
    <w:rsid w:val="0060444B"/>
    <w:rsid w:val="0060530F"/>
    <w:rsid w:val="006134F4"/>
    <w:rsid w:val="00622629"/>
    <w:rsid w:val="00623DC0"/>
    <w:rsid w:val="00627385"/>
    <w:rsid w:val="00627ECD"/>
    <w:rsid w:val="00634A84"/>
    <w:rsid w:val="006405CD"/>
    <w:rsid w:val="00641235"/>
    <w:rsid w:val="0064211B"/>
    <w:rsid w:val="00646A95"/>
    <w:rsid w:val="006517A2"/>
    <w:rsid w:val="00654145"/>
    <w:rsid w:val="0067396D"/>
    <w:rsid w:val="00693AF9"/>
    <w:rsid w:val="006A4AD9"/>
    <w:rsid w:val="006A617A"/>
    <w:rsid w:val="006C4D0A"/>
    <w:rsid w:val="006D2E78"/>
    <w:rsid w:val="006D4DC5"/>
    <w:rsid w:val="006D5CB3"/>
    <w:rsid w:val="006E19D6"/>
    <w:rsid w:val="006E5A85"/>
    <w:rsid w:val="006E7E72"/>
    <w:rsid w:val="00701D7A"/>
    <w:rsid w:val="00704C38"/>
    <w:rsid w:val="00705226"/>
    <w:rsid w:val="007056A5"/>
    <w:rsid w:val="007077D0"/>
    <w:rsid w:val="00711E56"/>
    <w:rsid w:val="00724E88"/>
    <w:rsid w:val="00756157"/>
    <w:rsid w:val="00757E2D"/>
    <w:rsid w:val="0076339D"/>
    <w:rsid w:val="0076404F"/>
    <w:rsid w:val="0077530E"/>
    <w:rsid w:val="00782B2B"/>
    <w:rsid w:val="00783C1C"/>
    <w:rsid w:val="00791909"/>
    <w:rsid w:val="007949FF"/>
    <w:rsid w:val="0079559C"/>
    <w:rsid w:val="007A4857"/>
    <w:rsid w:val="007B4325"/>
    <w:rsid w:val="007B73DD"/>
    <w:rsid w:val="007B77D0"/>
    <w:rsid w:val="007C2E63"/>
    <w:rsid w:val="007C3B15"/>
    <w:rsid w:val="007C475F"/>
    <w:rsid w:val="007E3965"/>
    <w:rsid w:val="007E66A4"/>
    <w:rsid w:val="007E7CE6"/>
    <w:rsid w:val="007F5C14"/>
    <w:rsid w:val="00801FAF"/>
    <w:rsid w:val="00803071"/>
    <w:rsid w:val="0081686F"/>
    <w:rsid w:val="00830D54"/>
    <w:rsid w:val="0083370F"/>
    <w:rsid w:val="00837BA9"/>
    <w:rsid w:val="008403C6"/>
    <w:rsid w:val="00846DC3"/>
    <w:rsid w:val="00865067"/>
    <w:rsid w:val="0087170A"/>
    <w:rsid w:val="0088072A"/>
    <w:rsid w:val="00883978"/>
    <w:rsid w:val="00884D51"/>
    <w:rsid w:val="00885E02"/>
    <w:rsid w:val="008972FF"/>
    <w:rsid w:val="008A0563"/>
    <w:rsid w:val="008A123E"/>
    <w:rsid w:val="008A72C5"/>
    <w:rsid w:val="008B25B6"/>
    <w:rsid w:val="008C2A27"/>
    <w:rsid w:val="008C4EE5"/>
    <w:rsid w:val="008D5EB1"/>
    <w:rsid w:val="008D79BF"/>
    <w:rsid w:val="00904003"/>
    <w:rsid w:val="0090496E"/>
    <w:rsid w:val="0093445C"/>
    <w:rsid w:val="00943BDD"/>
    <w:rsid w:val="009445E0"/>
    <w:rsid w:val="00956D98"/>
    <w:rsid w:val="00960333"/>
    <w:rsid w:val="0097119D"/>
    <w:rsid w:val="00977CA3"/>
    <w:rsid w:val="00987A35"/>
    <w:rsid w:val="00991266"/>
    <w:rsid w:val="0099247B"/>
    <w:rsid w:val="00992F02"/>
    <w:rsid w:val="00995CEA"/>
    <w:rsid w:val="00996D96"/>
    <w:rsid w:val="009A23CA"/>
    <w:rsid w:val="009B25E4"/>
    <w:rsid w:val="009D33FB"/>
    <w:rsid w:val="009D4B4D"/>
    <w:rsid w:val="00A104CC"/>
    <w:rsid w:val="00A1599E"/>
    <w:rsid w:val="00A2749E"/>
    <w:rsid w:val="00A474C6"/>
    <w:rsid w:val="00A53134"/>
    <w:rsid w:val="00A61100"/>
    <w:rsid w:val="00A63C0F"/>
    <w:rsid w:val="00A65F00"/>
    <w:rsid w:val="00A74ABF"/>
    <w:rsid w:val="00A7754D"/>
    <w:rsid w:val="00A82D1C"/>
    <w:rsid w:val="00A91F9E"/>
    <w:rsid w:val="00A96AC8"/>
    <w:rsid w:val="00AA571C"/>
    <w:rsid w:val="00AB0642"/>
    <w:rsid w:val="00AB7E80"/>
    <w:rsid w:val="00AC6AC4"/>
    <w:rsid w:val="00AD6006"/>
    <w:rsid w:val="00AF233E"/>
    <w:rsid w:val="00AF4F61"/>
    <w:rsid w:val="00B0355D"/>
    <w:rsid w:val="00B04870"/>
    <w:rsid w:val="00B05A80"/>
    <w:rsid w:val="00B113FF"/>
    <w:rsid w:val="00B23C64"/>
    <w:rsid w:val="00B2742A"/>
    <w:rsid w:val="00B305D7"/>
    <w:rsid w:val="00B35ADF"/>
    <w:rsid w:val="00B42003"/>
    <w:rsid w:val="00B472F2"/>
    <w:rsid w:val="00B541C0"/>
    <w:rsid w:val="00B75CE5"/>
    <w:rsid w:val="00BB2002"/>
    <w:rsid w:val="00BC5B37"/>
    <w:rsid w:val="00BE3E1C"/>
    <w:rsid w:val="00C00B2B"/>
    <w:rsid w:val="00C02140"/>
    <w:rsid w:val="00C04A77"/>
    <w:rsid w:val="00C07936"/>
    <w:rsid w:val="00C157BC"/>
    <w:rsid w:val="00C166CD"/>
    <w:rsid w:val="00C20158"/>
    <w:rsid w:val="00C20DB4"/>
    <w:rsid w:val="00C36AA5"/>
    <w:rsid w:val="00C4113E"/>
    <w:rsid w:val="00C44F1F"/>
    <w:rsid w:val="00C45510"/>
    <w:rsid w:val="00C6464A"/>
    <w:rsid w:val="00C6632D"/>
    <w:rsid w:val="00C910B5"/>
    <w:rsid w:val="00C95D79"/>
    <w:rsid w:val="00CB4BE7"/>
    <w:rsid w:val="00CC46D9"/>
    <w:rsid w:val="00CC574C"/>
    <w:rsid w:val="00CD5213"/>
    <w:rsid w:val="00CD6E82"/>
    <w:rsid w:val="00CE5860"/>
    <w:rsid w:val="00CE6323"/>
    <w:rsid w:val="00CF00F0"/>
    <w:rsid w:val="00D4118F"/>
    <w:rsid w:val="00D436F3"/>
    <w:rsid w:val="00D50E0B"/>
    <w:rsid w:val="00D55246"/>
    <w:rsid w:val="00D55AAB"/>
    <w:rsid w:val="00D74DE0"/>
    <w:rsid w:val="00D75085"/>
    <w:rsid w:val="00D769A5"/>
    <w:rsid w:val="00D80377"/>
    <w:rsid w:val="00D91776"/>
    <w:rsid w:val="00D9552E"/>
    <w:rsid w:val="00DA3538"/>
    <w:rsid w:val="00DA41B2"/>
    <w:rsid w:val="00DA5C5F"/>
    <w:rsid w:val="00DB5EAE"/>
    <w:rsid w:val="00DC4B47"/>
    <w:rsid w:val="00DE4FD4"/>
    <w:rsid w:val="00E03437"/>
    <w:rsid w:val="00E035FE"/>
    <w:rsid w:val="00E05DA3"/>
    <w:rsid w:val="00E0697B"/>
    <w:rsid w:val="00E2071A"/>
    <w:rsid w:val="00E2344C"/>
    <w:rsid w:val="00E42F10"/>
    <w:rsid w:val="00E5526D"/>
    <w:rsid w:val="00E5593F"/>
    <w:rsid w:val="00E60A0A"/>
    <w:rsid w:val="00E65F1F"/>
    <w:rsid w:val="00E7169C"/>
    <w:rsid w:val="00E8663E"/>
    <w:rsid w:val="00EB1F49"/>
    <w:rsid w:val="00EB790D"/>
    <w:rsid w:val="00EC3BC7"/>
    <w:rsid w:val="00EC7F5A"/>
    <w:rsid w:val="00EE001B"/>
    <w:rsid w:val="00EE2C2E"/>
    <w:rsid w:val="00F002C8"/>
    <w:rsid w:val="00F128CD"/>
    <w:rsid w:val="00F26306"/>
    <w:rsid w:val="00F33C47"/>
    <w:rsid w:val="00F535B5"/>
    <w:rsid w:val="00F57D99"/>
    <w:rsid w:val="00F600E9"/>
    <w:rsid w:val="00F676F2"/>
    <w:rsid w:val="00F67B83"/>
    <w:rsid w:val="00F7208D"/>
    <w:rsid w:val="00FA061E"/>
    <w:rsid w:val="00FA6D73"/>
    <w:rsid w:val="00FB0FC2"/>
    <w:rsid w:val="00FB1A21"/>
    <w:rsid w:val="00FB7317"/>
    <w:rsid w:val="00FC3913"/>
    <w:rsid w:val="00FD306F"/>
    <w:rsid w:val="00FD72F9"/>
    <w:rsid w:val="00FE1109"/>
    <w:rsid w:val="00FE25E9"/>
    <w:rsid w:val="00FF7899"/>
    <w:rsid w:val="00FF78C9"/>
    <w:rsid w:val="0276632D"/>
    <w:rsid w:val="07FF47DE"/>
    <w:rsid w:val="08FD2961"/>
    <w:rsid w:val="099B4739"/>
    <w:rsid w:val="0A354562"/>
    <w:rsid w:val="0AAC71EB"/>
    <w:rsid w:val="0AC803DB"/>
    <w:rsid w:val="0C3F16BC"/>
    <w:rsid w:val="0CD400AA"/>
    <w:rsid w:val="0FF75AB9"/>
    <w:rsid w:val="11027738"/>
    <w:rsid w:val="11642B4D"/>
    <w:rsid w:val="12167FAF"/>
    <w:rsid w:val="16241330"/>
    <w:rsid w:val="17E545B0"/>
    <w:rsid w:val="180A3CA3"/>
    <w:rsid w:val="1A210184"/>
    <w:rsid w:val="1ABD4F47"/>
    <w:rsid w:val="1BFA54EC"/>
    <w:rsid w:val="1D5B1BBF"/>
    <w:rsid w:val="1E0809C9"/>
    <w:rsid w:val="1EB81C36"/>
    <w:rsid w:val="1F467CFC"/>
    <w:rsid w:val="203B2659"/>
    <w:rsid w:val="20402352"/>
    <w:rsid w:val="22B72DFC"/>
    <w:rsid w:val="231A5416"/>
    <w:rsid w:val="255063FA"/>
    <w:rsid w:val="2616388A"/>
    <w:rsid w:val="264909D4"/>
    <w:rsid w:val="26630EB2"/>
    <w:rsid w:val="29223F26"/>
    <w:rsid w:val="2A7A5BA6"/>
    <w:rsid w:val="2C3422E3"/>
    <w:rsid w:val="2E6837AE"/>
    <w:rsid w:val="2F945DC6"/>
    <w:rsid w:val="30286D5F"/>
    <w:rsid w:val="305A18E8"/>
    <w:rsid w:val="30613356"/>
    <w:rsid w:val="31835B4C"/>
    <w:rsid w:val="31A45EB3"/>
    <w:rsid w:val="32974EA1"/>
    <w:rsid w:val="37CE7C31"/>
    <w:rsid w:val="3A96382E"/>
    <w:rsid w:val="3AA46ECE"/>
    <w:rsid w:val="3B9D0A71"/>
    <w:rsid w:val="3C7F43E4"/>
    <w:rsid w:val="3CC43C87"/>
    <w:rsid w:val="404F3717"/>
    <w:rsid w:val="41690F9D"/>
    <w:rsid w:val="417933C1"/>
    <w:rsid w:val="46C05974"/>
    <w:rsid w:val="48C274D4"/>
    <w:rsid w:val="49081E29"/>
    <w:rsid w:val="4A812707"/>
    <w:rsid w:val="4B477C92"/>
    <w:rsid w:val="4B6D3D5A"/>
    <w:rsid w:val="4EC97883"/>
    <w:rsid w:val="4F7570A3"/>
    <w:rsid w:val="52204CE0"/>
    <w:rsid w:val="55947710"/>
    <w:rsid w:val="55A327E9"/>
    <w:rsid w:val="56286BC8"/>
    <w:rsid w:val="579E1004"/>
    <w:rsid w:val="59983F9E"/>
    <w:rsid w:val="5A3B6583"/>
    <w:rsid w:val="5BE136D8"/>
    <w:rsid w:val="5FC758C4"/>
    <w:rsid w:val="616E3047"/>
    <w:rsid w:val="63416D3F"/>
    <w:rsid w:val="666F1324"/>
    <w:rsid w:val="6701038C"/>
    <w:rsid w:val="68985117"/>
    <w:rsid w:val="689B3519"/>
    <w:rsid w:val="693D0CCF"/>
    <w:rsid w:val="69693823"/>
    <w:rsid w:val="6B873781"/>
    <w:rsid w:val="6C4F3D88"/>
    <w:rsid w:val="6ECE4302"/>
    <w:rsid w:val="6F631F5E"/>
    <w:rsid w:val="6FAD6624"/>
    <w:rsid w:val="6FC167D4"/>
    <w:rsid w:val="6FF06CC0"/>
    <w:rsid w:val="6FFF17EA"/>
    <w:rsid w:val="71852038"/>
    <w:rsid w:val="71F229C8"/>
    <w:rsid w:val="751F1C8C"/>
    <w:rsid w:val="75B458D0"/>
    <w:rsid w:val="78D03401"/>
    <w:rsid w:val="7B1F11F7"/>
    <w:rsid w:val="7D051E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 w:val="21"/>
      <w:szCs w:val="21"/>
    </w:rPr>
  </w:style>
  <w:style w:type="paragraph" w:styleId="3">
    <w:name w:val="Body Text Indent"/>
    <w:basedOn w:val="1"/>
    <w:link w:val="14"/>
    <w:uiPriority w:val="0"/>
    <w:pPr>
      <w:spacing w:line="460" w:lineRule="exact"/>
      <w:ind w:firstLine="600"/>
    </w:pPr>
    <w:rPr>
      <w:rFonts w:eastAsia="仿宋_GB2312"/>
      <w:sz w:val="28"/>
    </w:rPr>
  </w:style>
  <w:style w:type="paragraph" w:styleId="4">
    <w:name w:val="Date"/>
    <w:basedOn w:val="1"/>
    <w:next w:val="1"/>
    <w:uiPriority w:val="0"/>
    <w:pPr>
      <w:ind w:left="100" w:leftChars="250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uiPriority w:val="0"/>
    <w:rPr>
      <w:rFonts w:ascii="Times New Roman" w:hAnsi="Times New Roman" w:eastAsia="宋体" w:cs="Times New Roman"/>
    </w:rPr>
  </w:style>
  <w:style w:type="character" w:customStyle="1" w:styleId="10">
    <w:name w:val="方案正文样式 Char"/>
    <w:link w:val="11"/>
    <w:uiPriority w:val="0"/>
    <w:rPr>
      <w:rFonts w:ascii="Times New Roman" w:hAnsi="Times New Roman" w:eastAsia="宋体" w:cs="Times New Roman"/>
      <w:snapToGrid w:val="0"/>
      <w:sz w:val="24"/>
    </w:rPr>
  </w:style>
  <w:style w:type="paragraph" w:customStyle="1" w:styleId="11">
    <w:name w:val="方案正文样式"/>
    <w:basedOn w:val="1"/>
    <w:link w:val="10"/>
    <w:uiPriority w:val="0"/>
    <w:pPr>
      <w:adjustRightInd w:val="0"/>
      <w:snapToGrid w:val="0"/>
      <w:spacing w:line="360" w:lineRule="auto"/>
      <w:ind w:firstLine="454"/>
      <w:textAlignment w:val="baseline"/>
    </w:pPr>
    <w:rPr>
      <w:snapToGrid w:val="0"/>
      <w:sz w:val="24"/>
    </w:rPr>
  </w:style>
  <w:style w:type="character" w:customStyle="1" w:styleId="12">
    <w:name w:val="样式 仿宋_GB2312 三号"/>
    <w:basedOn w:val="8"/>
    <w:uiPriority w:val="0"/>
    <w:rPr>
      <w:rFonts w:ascii="仿宋_GB2312" w:hAnsi="Times New Roman" w:eastAsia="仿宋_GB2312" w:cs="Times New Roman"/>
      <w:sz w:val="32"/>
      <w:szCs w:val="32"/>
    </w:rPr>
  </w:style>
  <w:style w:type="character" w:customStyle="1" w:styleId="13">
    <w:name w:val="页眉 Char"/>
    <w:basedOn w:val="8"/>
    <w:link w:val="6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正文文本缩进 Char"/>
    <w:basedOn w:val="8"/>
    <w:link w:val="3"/>
    <w:uiPriority w:val="0"/>
    <w:rPr>
      <w:rFonts w:ascii="Times New Roman" w:hAnsi="Times New Roman" w:eastAsia="仿宋_GB2312" w:cs="Times New Roman"/>
      <w:sz w:val="28"/>
    </w:rPr>
  </w:style>
  <w:style w:type="paragraph" w:customStyle="1" w:styleId="15">
    <w:name w:val=" Char Char1 Char Char Char Char Char Char Char Char Char Char Char Char Char Char Char Char Char Char"/>
    <w:basedOn w:val="1"/>
    <w:uiPriority w:val="0"/>
    <w:pPr>
      <w:spacing w:line="360" w:lineRule="auto"/>
      <w:ind w:firstLine="200" w:firstLineChars="200"/>
    </w:pPr>
    <w:rPr>
      <w:rFonts w:ascii="宋体" w:hAnsi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2050" textRotate="1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2020-11-19T01:49:00Z</dcterms:created>
  <dc:creator>hp</dc:creator>
  <cp:lastModifiedBy>hp</cp:lastModifiedBy>
  <dcterms:modified xsi:type="dcterms:W3CDTF">2020-11-19T01:51:02Z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