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FF0000"/>
        </w:rPr>
      </w:pPr>
    </w:p>
    <w:p>
      <w:pPr>
        <w:rPr>
          <w:color w:val="FF0000"/>
        </w:rPr>
      </w:pPr>
    </w:p>
    <w:p>
      <w:pPr>
        <w:rPr>
          <w:color w:val="FF0000"/>
        </w:rPr>
      </w:pPr>
    </w:p>
    <w:p>
      <w:pPr>
        <w:rPr>
          <w:color w:val="FF0000"/>
        </w:rPr>
      </w:pPr>
    </w:p>
    <w:p>
      <w:pPr>
        <w:rPr>
          <w:color w:val="FF0000"/>
        </w:rPr>
      </w:pPr>
    </w:p>
    <w:p>
      <w:pPr>
        <w:pStyle w:val="2"/>
        <w:rPr>
          <w:rFonts w:ascii="Times New Roman" w:hAnsi="Times New Roman" w:cs="Times New Roman"/>
        </w:rPr>
      </w:pPr>
    </w:p>
    <w:p>
      <w:pPr>
        <w:pStyle w:val="2"/>
        <w:rPr>
          <w:rFonts w:ascii="Times New Roman" w:hAnsi="Times New Roman" w:cs="Times New Roman"/>
        </w:rPr>
      </w:pPr>
    </w:p>
    <w:p>
      <w:pPr>
        <w:pStyle w:val="2"/>
        <w:rPr>
          <w:rFonts w:ascii="Times New Roman" w:hAnsi="Times New Roman" w:cs="Times New Roman"/>
        </w:rPr>
      </w:pPr>
    </w:p>
    <w:p>
      <w:pPr>
        <w:spacing w:line="60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德环盈复〔2020〕</w:t>
      </w:r>
      <w:r>
        <w:rPr>
          <w:rFonts w:hint="eastAsia" w:ascii="Times New Roman" w:hAnsi="Times New Roman" w:eastAsia="方正仿宋_GBK" w:cs="Times New Roman"/>
          <w:sz w:val="32"/>
          <w:szCs w:val="32"/>
          <w:lang w:val="en-US" w:eastAsia="zh-CN"/>
        </w:rPr>
        <w:t>42</w:t>
      </w:r>
      <w:r>
        <w:rPr>
          <w:rFonts w:hint="default" w:ascii="Times New Roman" w:hAnsi="Times New Roman" w:eastAsia="方正仿宋_GBK" w:cs="Times New Roman"/>
          <w:sz w:val="32"/>
          <w:szCs w:val="32"/>
        </w:rPr>
        <w:t>号</w:t>
      </w:r>
    </w:p>
    <w:p>
      <w:pPr>
        <w:pStyle w:val="2"/>
        <w:rPr>
          <w:rFonts w:hint="default"/>
        </w:rPr>
      </w:pPr>
      <w:bookmarkStart w:id="0" w:name="_GoBack"/>
      <w:bookmarkEnd w:id="0"/>
    </w:p>
    <w:p>
      <w:pPr>
        <w:spacing w:line="6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spacing w:val="-6"/>
          <w:sz w:val="44"/>
          <w:szCs w:val="44"/>
        </w:rPr>
        <w:t>关于德宏远通新型建材有限责任公司年产7万吨高效节能环保全封闭自动化石灰竖窑生产线及水泥制品建设项目环境影响报告表的批复</w:t>
      </w:r>
    </w:p>
    <w:p>
      <w:pPr>
        <w:spacing w:line="660" w:lineRule="exact"/>
        <w:rPr>
          <w:rFonts w:eastAsia="仿宋_GB2312"/>
          <w:sz w:val="44"/>
          <w:szCs w:val="44"/>
        </w:rPr>
      </w:pPr>
    </w:p>
    <w:p>
      <w:pPr>
        <w:keepNext w:val="0"/>
        <w:keepLines w:val="0"/>
        <w:pageBreakBefore w:val="0"/>
        <w:widowControl w:val="0"/>
        <w:kinsoku/>
        <w:wordWrap/>
        <w:overflowPunct/>
        <w:topLinePunct/>
        <w:autoSpaceDE/>
        <w:autoSpaceDN/>
        <w:bidi w:val="0"/>
        <w:spacing w:line="60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德宏远通新型建材有限责任公司：</w:t>
      </w:r>
    </w:p>
    <w:p>
      <w:pPr>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你公司报批的《德宏远通新型建材有限责任公司年产7万吨高效节能环保全封闭自动化石灰竖窑生产线及水泥制品建设项目环境影响报告表》已收悉，经研究，现批复如下：</w:t>
      </w:r>
    </w:p>
    <w:p>
      <w:pPr>
        <w:pStyle w:val="12"/>
        <w:keepNext w:val="0"/>
        <w:keepLines w:val="0"/>
        <w:pageBreakBefore w:val="0"/>
        <w:widowControl w:val="0"/>
        <w:kinsoku/>
        <w:wordWrap/>
        <w:overflowPunct/>
        <w:autoSpaceDE/>
        <w:autoSpaceDN/>
        <w:bidi w:val="0"/>
        <w:spacing w:line="60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一、</w:t>
      </w:r>
      <w:r>
        <w:rPr>
          <w:rFonts w:hint="default" w:ascii="Times New Roman" w:hAnsi="Times New Roman" w:eastAsia="方正仿宋_GBK" w:cs="Times New Roman"/>
          <w:spacing w:val="-2"/>
          <w:sz w:val="32"/>
          <w:szCs w:val="32"/>
          <w:lang w:val="en-US" w:eastAsia="zh-CN"/>
        </w:rPr>
        <w:t>项目基本情况</w:t>
      </w:r>
    </w:p>
    <w:p>
      <w:pPr>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rPr>
        <w:t>项目位于盈江县太平镇弄盏村</w:t>
      </w:r>
      <w:r>
        <w:rPr>
          <w:rFonts w:hint="eastAsia" w:ascii="Times New Roman" w:hAnsi="Times New Roman" w:eastAsia="方正仿宋_GBK" w:cs="Times New Roman"/>
          <w:sz w:val="32"/>
          <w:szCs w:val="32"/>
          <w:lang w:eastAsia="zh-CN"/>
        </w:rPr>
        <w:t>，总占地43740平方米，主要建设活性石灰生产线、腻子粉生产线、水泥预制管生产线、免烧砖生产线及破碎区、堆场、办公生活区、供电、供水等辅助设施，设计生产规模为年产7万吨活性石灰、1.8万吨环保腻子粉</w:t>
      </w:r>
      <w:r>
        <w:rPr>
          <w:rFonts w:hint="eastAsia" w:ascii="Times New Roman" w:hAnsi="Times New Roman" w:eastAsia="方正仿宋_GBK" w:cs="Times New Roman"/>
          <w:sz w:val="32"/>
          <w:szCs w:val="32"/>
          <w:highlight w:val="none"/>
          <w:lang w:eastAsia="zh-CN"/>
        </w:rPr>
        <w:t>、0.18万根水泥管及1200万块免烧砖。项目总投资2860万元，其中环保投资</w:t>
      </w:r>
      <w:r>
        <w:rPr>
          <w:rFonts w:hint="eastAsia" w:ascii="Times New Roman" w:hAnsi="Times New Roman" w:eastAsia="方正仿宋_GBK" w:cs="Times New Roman"/>
          <w:sz w:val="32"/>
          <w:szCs w:val="32"/>
          <w:highlight w:val="none"/>
          <w:lang w:val="en-US" w:eastAsia="zh-CN"/>
        </w:rPr>
        <w:t>125</w:t>
      </w:r>
      <w:r>
        <w:rPr>
          <w:rFonts w:hint="eastAsia" w:ascii="Times New Roman" w:hAnsi="Times New Roman" w:eastAsia="方正仿宋_GBK" w:cs="Times New Roman"/>
          <w:sz w:val="32"/>
          <w:szCs w:val="32"/>
          <w:highlight w:val="none"/>
          <w:lang w:eastAsia="zh-CN"/>
        </w:rPr>
        <w:t>万元，占总投资的</w:t>
      </w:r>
      <w:r>
        <w:rPr>
          <w:rFonts w:hint="eastAsia" w:ascii="Times New Roman" w:hAnsi="Times New Roman" w:eastAsia="方正仿宋_GBK" w:cs="Times New Roman"/>
          <w:sz w:val="32"/>
          <w:szCs w:val="32"/>
          <w:highlight w:val="none"/>
          <w:lang w:val="en-US" w:eastAsia="zh-CN"/>
        </w:rPr>
        <w:t>4.37</w:t>
      </w:r>
      <w:r>
        <w:rPr>
          <w:rFonts w:hint="eastAsia" w:ascii="Times New Roman" w:hAnsi="Times New Roman" w:eastAsia="方正仿宋_GBK" w:cs="Times New Roman"/>
          <w:sz w:val="32"/>
          <w:szCs w:val="32"/>
          <w:highlight w:val="none"/>
          <w:lang w:eastAsia="zh-CN"/>
        </w:rPr>
        <w:t>%。</w:t>
      </w:r>
    </w:p>
    <w:p>
      <w:pPr>
        <w:keepNext w:val="0"/>
        <w:keepLines w:val="0"/>
        <w:pageBreakBefore w:val="0"/>
        <w:widowControl w:val="0"/>
        <w:kinsoku/>
        <w:wordWrap/>
        <w:overflowPunct/>
        <w:topLinePunct/>
        <w:autoSpaceDE/>
        <w:autoSpaceDN/>
        <w:bidi w:val="0"/>
        <w:spacing w:line="600" w:lineRule="exact"/>
        <w:ind w:firstLine="632" w:firstLineChars="200"/>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highlight w:val="none"/>
        </w:rPr>
        <w:t>项目符合</w:t>
      </w:r>
      <w:r>
        <w:rPr>
          <w:rFonts w:hint="eastAsia" w:ascii="Times New Roman" w:hAnsi="Times New Roman" w:eastAsia="方正仿宋_GBK" w:cs="Times New Roman"/>
          <w:spacing w:val="-2"/>
          <w:sz w:val="32"/>
          <w:szCs w:val="32"/>
          <w:highlight w:val="none"/>
          <w:lang w:eastAsia="zh-CN"/>
        </w:rPr>
        <w:t>国家产业政策，</w:t>
      </w:r>
      <w:r>
        <w:rPr>
          <w:rFonts w:hint="default" w:ascii="Times New Roman" w:hAnsi="Times New Roman" w:eastAsia="方正仿宋_GBK" w:cs="Times New Roman"/>
          <w:spacing w:val="-2"/>
          <w:sz w:val="32"/>
          <w:szCs w:val="32"/>
          <w:highlight w:val="none"/>
          <w:lang w:eastAsia="zh-CN"/>
        </w:rPr>
        <w:t>不涉</w:t>
      </w:r>
      <w:r>
        <w:rPr>
          <w:rFonts w:hint="default" w:ascii="Times New Roman" w:hAnsi="Times New Roman" w:eastAsia="方正仿宋_GBK" w:cs="Times New Roman"/>
          <w:spacing w:val="-2"/>
          <w:sz w:val="32"/>
          <w:szCs w:val="32"/>
          <w:highlight w:val="none"/>
        </w:rPr>
        <w:t>及</w:t>
      </w:r>
      <w:r>
        <w:rPr>
          <w:rFonts w:hint="eastAsia" w:ascii="Times New Roman" w:hAnsi="Times New Roman" w:eastAsia="方正仿宋_GBK" w:cs="Times New Roman"/>
          <w:spacing w:val="-2"/>
          <w:sz w:val="32"/>
          <w:szCs w:val="32"/>
          <w:highlight w:val="none"/>
          <w:lang w:eastAsia="zh-CN"/>
        </w:rPr>
        <w:t>云南省生态保护红线、</w:t>
      </w:r>
      <w:r>
        <w:rPr>
          <w:rFonts w:hint="default" w:ascii="Times New Roman" w:hAnsi="Times New Roman" w:eastAsia="方正仿宋_GBK" w:cs="Times New Roman"/>
          <w:spacing w:val="-2"/>
          <w:sz w:val="32"/>
          <w:szCs w:val="32"/>
          <w:highlight w:val="none"/>
        </w:rPr>
        <w:t>自然保护区、风景名胜区</w:t>
      </w:r>
      <w:r>
        <w:rPr>
          <w:rFonts w:hint="eastAsia" w:ascii="Times New Roman" w:hAnsi="Times New Roman" w:eastAsia="方正仿宋_GBK" w:cs="Times New Roman"/>
          <w:spacing w:val="-2"/>
          <w:sz w:val="32"/>
          <w:szCs w:val="32"/>
          <w:highlight w:val="none"/>
          <w:lang w:eastAsia="zh-CN"/>
        </w:rPr>
        <w:t>等环境</w:t>
      </w:r>
      <w:r>
        <w:rPr>
          <w:rFonts w:hint="default" w:ascii="Times New Roman" w:hAnsi="Times New Roman" w:eastAsia="方正仿宋_GBK" w:cs="Times New Roman"/>
          <w:spacing w:val="-2"/>
          <w:sz w:val="32"/>
          <w:szCs w:val="32"/>
          <w:highlight w:val="none"/>
        </w:rPr>
        <w:t>敏感区域，在全面落实环境影</w:t>
      </w:r>
      <w:r>
        <w:rPr>
          <w:rFonts w:hint="default" w:ascii="Times New Roman" w:hAnsi="Times New Roman" w:eastAsia="方正仿宋_GBK" w:cs="Times New Roman"/>
          <w:spacing w:val="-2"/>
          <w:sz w:val="32"/>
          <w:szCs w:val="32"/>
        </w:rPr>
        <w:t>响报告表提出的各项污染防治和生态保护措施后，项目污染物可达标排放，项目不良环境影响可以得到减缓和控制</w:t>
      </w:r>
      <w:r>
        <w:rPr>
          <w:rFonts w:hint="eastAsia" w:ascii="Times New Roman" w:hAnsi="Times New Roman" w:eastAsia="方正仿宋_GBK" w:cs="Times New Roman"/>
          <w:spacing w:val="-2"/>
          <w:sz w:val="32"/>
          <w:szCs w:val="32"/>
          <w:lang w:eastAsia="zh-CN"/>
        </w:rPr>
        <w:t>。</w:t>
      </w:r>
      <w:r>
        <w:rPr>
          <w:rFonts w:hint="default" w:ascii="Times New Roman" w:hAnsi="Times New Roman" w:eastAsia="方正仿宋_GBK" w:cs="Times New Roman"/>
          <w:spacing w:val="-2"/>
          <w:sz w:val="32"/>
          <w:szCs w:val="32"/>
        </w:rPr>
        <w:t>我局同意该项目</w:t>
      </w:r>
      <w:r>
        <w:rPr>
          <w:rFonts w:hint="eastAsia" w:ascii="Times New Roman" w:hAnsi="Times New Roman" w:eastAsia="方正仿宋_GBK" w:cs="Times New Roman"/>
          <w:spacing w:val="-2"/>
          <w:sz w:val="32"/>
          <w:szCs w:val="32"/>
          <w:lang w:eastAsia="zh-CN"/>
        </w:rPr>
        <w:t>按</w:t>
      </w:r>
      <w:r>
        <w:rPr>
          <w:rFonts w:hint="default" w:ascii="Times New Roman" w:hAnsi="Times New Roman" w:eastAsia="方正仿宋_GBK" w:cs="Times New Roman"/>
          <w:spacing w:val="-2"/>
          <w:sz w:val="32"/>
          <w:szCs w:val="32"/>
        </w:rPr>
        <w:t>《环境影响报告表》中</w:t>
      </w:r>
      <w:r>
        <w:rPr>
          <w:rFonts w:hint="eastAsia" w:ascii="Times New Roman" w:hAnsi="Times New Roman" w:eastAsia="方正仿宋_GBK" w:cs="Times New Roman"/>
          <w:spacing w:val="-2"/>
          <w:sz w:val="32"/>
          <w:szCs w:val="32"/>
          <w:lang w:eastAsia="zh-CN"/>
        </w:rPr>
        <w:t>提出</w:t>
      </w:r>
      <w:r>
        <w:rPr>
          <w:rFonts w:hint="default" w:ascii="Times New Roman" w:hAnsi="Times New Roman" w:eastAsia="方正仿宋_GBK" w:cs="Times New Roman"/>
          <w:spacing w:val="-2"/>
          <w:sz w:val="32"/>
          <w:szCs w:val="32"/>
        </w:rPr>
        <w:t>的性质、地点</w:t>
      </w:r>
      <w:r>
        <w:rPr>
          <w:rFonts w:hint="eastAsia" w:ascii="Times New Roman" w:hAnsi="Times New Roman" w:eastAsia="方正仿宋_GBK" w:cs="Times New Roman"/>
          <w:spacing w:val="-2"/>
          <w:sz w:val="32"/>
          <w:szCs w:val="32"/>
          <w:lang w:eastAsia="zh-CN"/>
        </w:rPr>
        <w:t>及</w:t>
      </w:r>
      <w:r>
        <w:rPr>
          <w:rFonts w:hint="default" w:ascii="Times New Roman" w:hAnsi="Times New Roman" w:eastAsia="方正仿宋_GBK" w:cs="Times New Roman"/>
          <w:spacing w:val="-2"/>
          <w:sz w:val="32"/>
          <w:szCs w:val="32"/>
        </w:rPr>
        <w:t>采用的环境保护对策、措施</w:t>
      </w:r>
      <w:r>
        <w:rPr>
          <w:rFonts w:hint="eastAsia" w:ascii="Times New Roman" w:hAnsi="Times New Roman" w:eastAsia="方正仿宋_GBK" w:cs="Times New Roman"/>
          <w:spacing w:val="-2"/>
          <w:sz w:val="32"/>
          <w:szCs w:val="32"/>
          <w:lang w:eastAsia="zh-CN"/>
        </w:rPr>
        <w:t>进行建设</w:t>
      </w:r>
      <w:r>
        <w:rPr>
          <w:rFonts w:hint="default" w:ascii="Times New Roman" w:hAnsi="Times New Roman" w:eastAsia="方正仿宋_GBK" w:cs="Times New Roman"/>
          <w:spacing w:val="-2"/>
          <w:sz w:val="32"/>
          <w:szCs w:val="32"/>
        </w:rPr>
        <w:t>。</w:t>
      </w:r>
    </w:p>
    <w:p>
      <w:pPr>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w:t>
      </w:r>
      <w:r>
        <w:rPr>
          <w:rFonts w:hint="eastAsia" w:ascii="Times New Roman" w:hAnsi="Times New Roman" w:eastAsia="方正仿宋_GBK" w:cs="Times New Roman"/>
          <w:sz w:val="32"/>
          <w:szCs w:val="32"/>
          <w:lang w:eastAsia="zh-CN"/>
        </w:rPr>
        <w:t>施工和</w:t>
      </w:r>
      <w:r>
        <w:rPr>
          <w:rFonts w:hint="default" w:ascii="Times New Roman" w:hAnsi="Times New Roman" w:eastAsia="方正仿宋_GBK" w:cs="Times New Roman"/>
          <w:sz w:val="32"/>
          <w:szCs w:val="32"/>
        </w:rPr>
        <w:t>运营过程中应重点做好的工作</w:t>
      </w:r>
    </w:p>
    <w:p>
      <w:pPr>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㈠《德宏远通新型建材有限责任公司年产7万吨高效节能环保全封闭自</w:t>
      </w:r>
      <w:r>
        <w:rPr>
          <w:rFonts w:hint="default" w:ascii="Times New Roman" w:hAnsi="Times New Roman" w:eastAsia="方正仿宋_GBK" w:cs="Times New Roman"/>
          <w:sz w:val="32"/>
          <w:szCs w:val="32"/>
          <w:highlight w:val="none"/>
        </w:rPr>
        <w:t>动化石灰竖窑生产线及水泥制品建设项目环境影响报告表》作为该项目</w:t>
      </w:r>
      <w:r>
        <w:rPr>
          <w:rFonts w:hint="eastAsia" w:ascii="Times New Roman" w:hAnsi="Times New Roman" w:eastAsia="方正仿宋_GBK" w:cs="Times New Roman"/>
          <w:sz w:val="32"/>
          <w:szCs w:val="32"/>
          <w:highlight w:val="none"/>
          <w:lang w:eastAsia="zh-CN"/>
        </w:rPr>
        <w:t>施工期和</w:t>
      </w:r>
      <w:r>
        <w:rPr>
          <w:rFonts w:hint="default" w:ascii="Times New Roman" w:hAnsi="Times New Roman" w:eastAsia="方正仿宋_GBK" w:cs="Times New Roman"/>
          <w:sz w:val="32"/>
          <w:szCs w:val="32"/>
          <w:highlight w:val="none"/>
        </w:rPr>
        <w:t>运营过程中环</w:t>
      </w:r>
      <w:r>
        <w:rPr>
          <w:rFonts w:hint="default" w:ascii="Times New Roman" w:hAnsi="Times New Roman" w:eastAsia="方正仿宋_GBK" w:cs="Times New Roman"/>
          <w:sz w:val="32"/>
          <w:szCs w:val="32"/>
        </w:rPr>
        <w:t>境管理的依据，必须认真落实报告表中提出的环保投资概算和各项环保对策措施。</w:t>
      </w:r>
    </w:p>
    <w:p>
      <w:pPr>
        <w:keepNext w:val="0"/>
        <w:keepLines w:val="0"/>
        <w:pageBreakBefore w:val="0"/>
        <w:widowControl w:val="0"/>
        <w:kinsoku/>
        <w:wordWrap/>
        <w:overflowPunct/>
        <w:topLinePunct/>
        <w:autoSpaceDE/>
        <w:autoSpaceDN/>
        <w:bidi w:val="0"/>
        <w:spacing w:line="600" w:lineRule="exact"/>
        <w:ind w:firstLine="632" w:firstLineChars="200"/>
        <w:rPr>
          <w:rFonts w:hint="eastAsia" w:ascii="Times New Roman" w:hAnsi="Times New Roman" w:eastAsia="方正仿宋_GBK" w:cs="Times New Roman"/>
          <w:spacing w:val="-2"/>
          <w:sz w:val="32"/>
          <w:szCs w:val="32"/>
          <w:lang w:eastAsia="zh-CN"/>
        </w:rPr>
      </w:pPr>
      <w:r>
        <w:rPr>
          <w:rFonts w:hint="default" w:ascii="Times New Roman" w:hAnsi="Times New Roman" w:eastAsia="方正仿宋_GBK" w:cs="Times New Roman"/>
          <w:spacing w:val="-2"/>
          <w:sz w:val="32"/>
          <w:szCs w:val="32"/>
        </w:rPr>
        <w:t>㈡项目</w:t>
      </w:r>
      <w:r>
        <w:rPr>
          <w:rFonts w:hint="eastAsia" w:ascii="Times New Roman" w:hAnsi="Times New Roman" w:eastAsia="方正仿宋_GBK" w:cs="Times New Roman"/>
          <w:spacing w:val="-2"/>
          <w:sz w:val="32"/>
          <w:szCs w:val="32"/>
          <w:lang w:eastAsia="zh-CN"/>
        </w:rPr>
        <w:t>施工期必须</w:t>
      </w:r>
      <w:r>
        <w:rPr>
          <w:rFonts w:hint="default" w:ascii="Times New Roman" w:hAnsi="Times New Roman" w:eastAsia="方正仿宋_GBK" w:cs="Times New Roman"/>
          <w:spacing w:val="-2"/>
          <w:sz w:val="32"/>
          <w:szCs w:val="32"/>
        </w:rPr>
        <w:t>加强管理，施工过程采取洒水降尘、物料堆场遮盖</w:t>
      </w:r>
      <w:r>
        <w:rPr>
          <w:rFonts w:hint="default" w:ascii="Times New Roman" w:hAnsi="Times New Roman" w:eastAsia="方正仿宋_GBK" w:cs="Times New Roman"/>
          <w:spacing w:val="-2"/>
          <w:sz w:val="32"/>
          <w:szCs w:val="32"/>
          <w:lang w:val="en-US" w:eastAsia="zh-CN"/>
        </w:rPr>
        <w:t>篷</w:t>
      </w:r>
      <w:r>
        <w:rPr>
          <w:rFonts w:hint="default" w:ascii="Times New Roman" w:hAnsi="Times New Roman" w:eastAsia="方正仿宋_GBK" w:cs="Times New Roman"/>
          <w:spacing w:val="-2"/>
          <w:sz w:val="32"/>
          <w:szCs w:val="32"/>
        </w:rPr>
        <w:t>布等措施减少扬尘产生；物料运输过程中必须装载规范，加盖篷布，防止沿途撒漏；施工期采用低噪</w:t>
      </w:r>
      <w:r>
        <w:rPr>
          <w:rFonts w:hint="eastAsia" w:ascii="Times New Roman" w:hAnsi="Times New Roman" w:eastAsia="方正仿宋_GBK" w:cs="Times New Roman"/>
          <w:spacing w:val="-2"/>
          <w:sz w:val="32"/>
          <w:szCs w:val="32"/>
          <w:lang w:eastAsia="zh-CN"/>
        </w:rPr>
        <w:t>声</w:t>
      </w:r>
      <w:r>
        <w:rPr>
          <w:rFonts w:hint="default" w:ascii="Times New Roman" w:hAnsi="Times New Roman" w:eastAsia="方正仿宋_GBK" w:cs="Times New Roman"/>
          <w:spacing w:val="-2"/>
          <w:sz w:val="32"/>
          <w:szCs w:val="32"/>
        </w:rPr>
        <w:t>机械设备，合理安排施工时间，施工场界噪声执行《建筑施工场界环境噪声排放标准》（GB12523-2011）；施工场地必须设置临时沉淀池，施工废水排入沉淀池经沉淀处理后回用或洒水降尘，严禁外排；合理布置材料堆场，施工结束后及时</w:t>
      </w:r>
      <w:r>
        <w:rPr>
          <w:rFonts w:hint="eastAsia" w:ascii="Times New Roman" w:hAnsi="Times New Roman" w:eastAsia="方正仿宋_GBK" w:cs="Times New Roman"/>
          <w:spacing w:val="-2"/>
          <w:sz w:val="32"/>
          <w:szCs w:val="32"/>
          <w:lang w:eastAsia="zh-CN"/>
        </w:rPr>
        <w:t>清理</w:t>
      </w:r>
      <w:r>
        <w:rPr>
          <w:rFonts w:hint="default" w:ascii="Times New Roman" w:hAnsi="Times New Roman" w:eastAsia="方正仿宋_GBK" w:cs="Times New Roman"/>
          <w:spacing w:val="-2"/>
          <w:sz w:val="32"/>
          <w:szCs w:val="32"/>
        </w:rPr>
        <w:t>建筑垃圾</w:t>
      </w:r>
      <w:r>
        <w:rPr>
          <w:rFonts w:hint="eastAsia" w:ascii="Times New Roman" w:hAnsi="Times New Roman" w:eastAsia="方正仿宋_GBK" w:cs="Times New Roman"/>
          <w:spacing w:val="-2"/>
          <w:sz w:val="32"/>
          <w:szCs w:val="32"/>
          <w:lang w:eastAsia="zh-CN"/>
        </w:rPr>
        <w:t>，可回收部分回收利用，不可回收部分清运至住建部门指定地点</w:t>
      </w:r>
      <w:r>
        <w:rPr>
          <w:rFonts w:hint="default" w:ascii="Times New Roman" w:hAnsi="Times New Roman" w:eastAsia="方正仿宋_GBK" w:cs="Times New Roman"/>
          <w:spacing w:val="-2"/>
          <w:sz w:val="32"/>
          <w:szCs w:val="32"/>
        </w:rPr>
        <w:t>，严禁随意丢弃。</w:t>
      </w:r>
    </w:p>
    <w:p>
      <w:pPr>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pacing w:val="-2"/>
          <w:sz w:val="32"/>
          <w:szCs w:val="32"/>
          <w:highlight w:val="yellow"/>
          <w:lang w:val="en-US" w:eastAsia="zh-CN"/>
        </w:rPr>
      </w:pPr>
      <w:r>
        <w:rPr>
          <w:rFonts w:hint="default" w:ascii="Times New Roman" w:hAnsi="Times New Roman" w:eastAsia="方正仿宋_GBK" w:cs="Times New Roman"/>
          <w:sz w:val="32"/>
          <w:szCs w:val="32"/>
        </w:rPr>
        <w:t>㈢</w:t>
      </w:r>
      <w:r>
        <w:rPr>
          <w:rFonts w:hint="default" w:ascii="Times New Roman" w:hAnsi="Times New Roman" w:eastAsia="方正仿宋_GBK" w:cs="Times New Roman"/>
          <w:spacing w:val="-2"/>
          <w:sz w:val="32"/>
          <w:szCs w:val="32"/>
          <w:highlight w:val="none"/>
        </w:rPr>
        <w:t>营运期必须实施雨污分流</w:t>
      </w:r>
      <w:r>
        <w:rPr>
          <w:rFonts w:hint="eastAsia" w:ascii="Times New Roman" w:hAnsi="Times New Roman" w:eastAsia="方正仿宋_GBK" w:cs="Times New Roman"/>
          <w:spacing w:val="-2"/>
          <w:sz w:val="32"/>
          <w:szCs w:val="32"/>
          <w:highlight w:val="none"/>
          <w:lang w:eastAsia="zh-CN"/>
        </w:rPr>
        <w:t>措施</w:t>
      </w:r>
      <w:r>
        <w:rPr>
          <w:rFonts w:hint="default" w:ascii="Times New Roman" w:hAnsi="Times New Roman" w:eastAsia="方正仿宋_GBK" w:cs="Times New Roman"/>
          <w:spacing w:val="-2"/>
          <w:sz w:val="32"/>
          <w:szCs w:val="32"/>
          <w:highlight w:val="none"/>
        </w:rPr>
        <w:t>，</w:t>
      </w:r>
      <w:r>
        <w:rPr>
          <w:rFonts w:hint="eastAsia" w:ascii="Times New Roman" w:hAnsi="Times New Roman" w:eastAsia="方正仿宋_GBK" w:cs="Times New Roman"/>
          <w:spacing w:val="-2"/>
          <w:sz w:val="32"/>
          <w:szCs w:val="32"/>
          <w:highlight w:val="none"/>
          <w:lang w:eastAsia="zh-CN"/>
        </w:rPr>
        <w:t>原石堆场设置截排水沟，初期雨水经收集池沉淀后部分</w:t>
      </w:r>
      <w:r>
        <w:rPr>
          <w:rFonts w:hint="eastAsia" w:ascii="Times New Roman" w:hAnsi="Times New Roman" w:eastAsia="方正仿宋_GBK" w:cs="Times New Roman"/>
          <w:spacing w:val="-2"/>
          <w:sz w:val="32"/>
          <w:szCs w:val="32"/>
          <w:highlight w:val="none"/>
          <w:lang w:val="en-US" w:eastAsia="zh-CN"/>
        </w:rPr>
        <w:t>用作生产补充用水</w:t>
      </w:r>
      <w:r>
        <w:rPr>
          <w:rFonts w:hint="eastAsia" w:ascii="Times New Roman" w:hAnsi="Times New Roman" w:eastAsia="方正仿宋_GBK" w:cs="Times New Roman"/>
          <w:spacing w:val="-2"/>
          <w:sz w:val="32"/>
          <w:szCs w:val="32"/>
          <w:highlight w:val="none"/>
          <w:lang w:eastAsia="zh-CN"/>
        </w:rPr>
        <w:t>，多余部分外排；</w:t>
      </w:r>
      <w:r>
        <w:rPr>
          <w:rFonts w:hint="eastAsia" w:ascii="Times New Roman" w:hAnsi="Times New Roman" w:eastAsia="方正仿宋_GBK" w:cs="Times New Roman"/>
          <w:spacing w:val="-2"/>
          <w:sz w:val="32"/>
          <w:szCs w:val="32"/>
          <w:highlight w:val="none"/>
          <w:lang w:val="en-US" w:eastAsia="zh-CN"/>
        </w:rPr>
        <w:t>脱硫系统须配套建设循环水池，产生的废水经沉淀后循环使用；免烧砖、水泥管生产线产生的养护废水和设备清洗水必须集中收集经沉淀后回用于生产，严禁外排；食堂废水经油水分离器处理后，与其他生活废水进入化粪池、一体化污水处理设施处理达到《城市污水再生利用  城市杂用水水质》（GB/T18920-2002）回用标准后，回用作生产或绿化用水，不外排。</w:t>
      </w:r>
    </w:p>
    <w:p>
      <w:pPr>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rPr>
      </w:pPr>
      <w:r>
        <w:rPr>
          <w:rFonts w:hint="default" w:ascii="Times New Roman" w:hAnsi="Times New Roman" w:eastAsia="方正仿宋_GBK" w:cs="Times New Roman"/>
          <w:sz w:val="32"/>
        </w:rPr>
        <w:t>㈣项目运营期必须加强大气污染防治</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lang w:val="en-US" w:eastAsia="zh-CN"/>
        </w:rPr>
      </w:pPr>
      <w:r>
        <w:rPr>
          <w:rFonts w:hint="eastAsia" w:ascii="Times New Roman" w:hAnsi="Times New Roman" w:eastAsia="方正仿宋_GBK" w:cs="Times New Roman"/>
          <w:sz w:val="32"/>
          <w:lang w:val="en-US" w:eastAsia="zh-CN"/>
        </w:rPr>
        <w:t>1.</w:t>
      </w:r>
      <w:r>
        <w:rPr>
          <w:rFonts w:hint="eastAsia" w:ascii="Times New Roman" w:hAnsi="Times New Roman" w:eastAsia="方正仿宋_GBK" w:cs="Times New Roman"/>
          <w:sz w:val="32"/>
          <w:highlight w:val="none"/>
          <w:lang w:val="en-US" w:eastAsia="zh-CN"/>
        </w:rPr>
        <w:t>石灰竖窑生产线。石灰窑必须设置尾气收集系统、尾气净化系统（1</w:t>
      </w:r>
      <w:r>
        <w:rPr>
          <w:rFonts w:hint="eastAsia" w:ascii="Times New Roman" w:hAnsi="Times New Roman" w:eastAsia="方正仿宋_GBK" w:cs="Times New Roman"/>
          <w:sz w:val="32"/>
          <w:highlight w:val="none"/>
          <w:vertAlign w:val="superscript"/>
          <w:lang w:val="en-US" w:eastAsia="zh-CN"/>
        </w:rPr>
        <w:t>#</w:t>
      </w:r>
      <w:r>
        <w:rPr>
          <w:rFonts w:hint="eastAsia" w:ascii="Times New Roman" w:hAnsi="Times New Roman" w:eastAsia="方正仿宋_GBK" w:cs="Times New Roman"/>
          <w:sz w:val="32"/>
          <w:highlight w:val="none"/>
          <w:lang w:val="en-US" w:eastAsia="zh-CN"/>
        </w:rPr>
        <w:t>旋风除尘器＋袋式除尘器+钙钠湿式双碱法脱硫），石灰窑废气经处理后通过20米高1</w:t>
      </w:r>
      <w:r>
        <w:rPr>
          <w:rFonts w:hint="eastAsia" w:ascii="Times New Roman" w:hAnsi="Times New Roman" w:eastAsia="方正仿宋_GBK" w:cs="Times New Roman"/>
          <w:sz w:val="32"/>
          <w:highlight w:val="none"/>
          <w:vertAlign w:val="superscript"/>
          <w:lang w:val="en-US" w:eastAsia="zh-CN"/>
        </w:rPr>
        <w:t>#</w:t>
      </w:r>
      <w:r>
        <w:rPr>
          <w:rFonts w:hint="eastAsia" w:ascii="Times New Roman" w:hAnsi="Times New Roman" w:eastAsia="方正仿宋_GBK" w:cs="Times New Roman"/>
          <w:sz w:val="32"/>
          <w:highlight w:val="none"/>
          <w:lang w:val="en-US" w:eastAsia="zh-CN"/>
        </w:rPr>
        <w:t>排气筒达标排放，排放标准执行《工业炉窑大气污染物排放标准》（GB9078-1996）石灰窑大气污染物二级标准排放限值；配料、布料、出料、卸料等工序进行密闭处理，原料破碎区采取钢结构进行封闭，在进料口设置喷淋除尘装置；成品库产生的废气经集气罩收集后，经旋风+布袋除尘器处理后达标排放，集气率95%，去除效率99%；原石料堆放区设置喷</w:t>
      </w:r>
      <w:r>
        <w:rPr>
          <w:rFonts w:hint="eastAsia" w:ascii="Times New Roman" w:hAnsi="Times New Roman" w:eastAsia="方正仿宋_GBK" w:cs="Times New Roman"/>
          <w:sz w:val="32"/>
          <w:lang w:val="en-US" w:eastAsia="zh-CN"/>
        </w:rPr>
        <w:t>雾设施减少粉尘产生，原料煤必须堆放在生产车间厂房内，严禁露天堆放，无组织粉尘执行《水泥工大气污染物排放标准》（GB4915－2013）表3中监控浓度限值。</w:t>
      </w:r>
    </w:p>
    <w:p>
      <w:pPr>
        <w:keepNext w:val="0"/>
        <w:keepLines w:val="0"/>
        <w:pageBreakBefore w:val="0"/>
        <w:widowControl w:val="0"/>
        <w:numPr>
          <w:ilvl w:val="0"/>
          <w:numId w:val="0"/>
        </w:numPr>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highlight w:val="none"/>
          <w:lang w:val="en-US" w:eastAsia="zh-CN"/>
        </w:rPr>
      </w:pPr>
      <w:r>
        <w:rPr>
          <w:rFonts w:hint="eastAsia" w:ascii="Times New Roman" w:hAnsi="Times New Roman" w:eastAsia="方正仿宋_GBK" w:cs="Times New Roman"/>
          <w:sz w:val="32"/>
          <w:lang w:val="en-US" w:eastAsia="zh-CN"/>
        </w:rPr>
        <w:t>2.免烧砖生产线。原材料必须贮存于料仓、筒仓内，不得露天堆放；生产车间必须设置2台雾炮机进行喷雾降尘处理，减少扬尘产生；水泥筒仓顶部呼吸口必须设置滤筒，废气经过滤</w:t>
      </w:r>
      <w:r>
        <w:rPr>
          <w:rFonts w:hint="eastAsia" w:ascii="Times New Roman" w:hAnsi="Times New Roman" w:eastAsia="方正仿宋_GBK" w:cs="Times New Roman"/>
          <w:sz w:val="32"/>
          <w:highlight w:val="none"/>
          <w:lang w:val="en-US" w:eastAsia="zh-CN"/>
        </w:rPr>
        <w:t>后达标排放，无组织粉尘执行《水泥工业大气污染物排放标准》（GB4915-2013）中无组织排放监控浓度限值。</w:t>
      </w:r>
    </w:p>
    <w:p>
      <w:pPr>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highlight w:val="none"/>
          <w:lang w:val="en-US" w:eastAsia="zh-CN"/>
        </w:rPr>
      </w:pPr>
      <w:r>
        <w:rPr>
          <w:rFonts w:hint="eastAsia" w:ascii="Times New Roman" w:hAnsi="Times New Roman" w:eastAsia="方正仿宋_GBK" w:cs="Times New Roman"/>
          <w:sz w:val="32"/>
          <w:highlight w:val="none"/>
          <w:lang w:val="en-US" w:eastAsia="zh-CN"/>
        </w:rPr>
        <w:t>3.腻子粉生产线。皮带输送机采用钢护罩封闭，粉磨机余风管未端、搅拌机设置脉冲布袋除器，辅料仓、包装车间设置集气罩连接脉冲布袋除尘器，产生的粉尘经脉冲布袋除尘器处理通过15米高的2</w:t>
      </w:r>
      <w:r>
        <w:rPr>
          <w:rFonts w:hint="eastAsia" w:ascii="Times New Roman" w:hAnsi="Times New Roman" w:eastAsia="方正仿宋_GBK" w:cs="Times New Roman"/>
          <w:sz w:val="32"/>
          <w:highlight w:val="none"/>
          <w:vertAlign w:val="superscript"/>
          <w:lang w:val="en-US" w:eastAsia="zh-CN"/>
        </w:rPr>
        <w:t>#</w:t>
      </w:r>
      <w:r>
        <w:rPr>
          <w:rFonts w:hint="eastAsia" w:ascii="Times New Roman" w:hAnsi="Times New Roman" w:eastAsia="方正仿宋_GBK" w:cs="Times New Roman"/>
          <w:sz w:val="32"/>
          <w:highlight w:val="none"/>
          <w:lang w:val="en-US" w:eastAsia="zh-CN"/>
        </w:rPr>
        <w:t>排气筒达标排放，排放标准执行《大气污染物综合排放标准》（GB16297-1996）二级有组织排放最高允许排放浓度，脉冲布袋除器除尘效率99.9%；重钙粉筒仓、灰钙粉筒仓呼吸口处设置滤筒，废气经过滤后排放。</w:t>
      </w:r>
    </w:p>
    <w:p>
      <w:pPr>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highlight w:val="none"/>
          <w:lang w:val="en-US" w:eastAsia="zh-CN"/>
        </w:rPr>
      </w:pPr>
      <w:r>
        <w:rPr>
          <w:rFonts w:hint="eastAsia" w:ascii="Times New Roman" w:hAnsi="Times New Roman" w:eastAsia="方正仿宋_GBK" w:cs="Times New Roman"/>
          <w:sz w:val="32"/>
          <w:highlight w:val="none"/>
          <w:lang w:val="en-US" w:eastAsia="zh-CN"/>
        </w:rPr>
        <w:t>4.水泥管生产线。砂石料必须堆放在具有防雨防渗防遗撒措施的生产厂房内，并设置1台雾炮机，定期对生产线料仓、搅拌机、破碎机粉尘进行降尘处理，减少无组织粉尘产生。</w:t>
      </w:r>
    </w:p>
    <w:p>
      <w:pPr>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lang w:val="en-US" w:eastAsia="zh-CN"/>
        </w:rPr>
      </w:pPr>
      <w:r>
        <w:rPr>
          <w:rFonts w:hint="eastAsia" w:ascii="Times New Roman" w:hAnsi="Times New Roman" w:eastAsia="方正仿宋_GBK" w:cs="Times New Roman"/>
          <w:sz w:val="32"/>
          <w:highlight w:val="none"/>
          <w:lang w:val="en-US" w:eastAsia="zh-CN"/>
        </w:rPr>
        <w:t>5.加强厂区扬尘防治，定期清扫项目区粉尘，采取不定期洒水减少扬尘产生；加强运输车辆管理，物料运输必须</w:t>
      </w:r>
      <w:r>
        <w:rPr>
          <w:rFonts w:hint="default" w:ascii="Times New Roman" w:hAnsi="Times New Roman" w:eastAsia="方正仿宋_GBK" w:cs="Times New Roman"/>
          <w:spacing w:val="-2"/>
          <w:sz w:val="32"/>
          <w:szCs w:val="32"/>
          <w:highlight w:val="none"/>
        </w:rPr>
        <w:t>装载规范，加盖篷布，防止沿途撒漏</w:t>
      </w:r>
      <w:r>
        <w:rPr>
          <w:rFonts w:hint="eastAsia" w:ascii="Times New Roman" w:hAnsi="Times New Roman" w:eastAsia="方正仿宋_GBK" w:cs="Times New Roman"/>
          <w:spacing w:val="-2"/>
          <w:sz w:val="32"/>
          <w:szCs w:val="32"/>
          <w:highlight w:val="none"/>
          <w:lang w:eastAsia="zh-CN"/>
        </w:rPr>
        <w:t>；食堂必须安装油烟净化设施，油烟经处理后达标排放，</w:t>
      </w:r>
      <w:r>
        <w:rPr>
          <w:rFonts w:hint="eastAsia" w:ascii="Times New Roman" w:hAnsi="Times New Roman" w:eastAsia="方正仿宋_GBK" w:cs="Times New Roman"/>
          <w:spacing w:val="-2"/>
          <w:sz w:val="32"/>
          <w:szCs w:val="32"/>
          <w:lang w:eastAsia="zh-CN"/>
        </w:rPr>
        <w:t>执行《饮食业油烟排放标准》（</w:t>
      </w:r>
      <w:r>
        <w:rPr>
          <w:rFonts w:hint="eastAsia" w:ascii="Times New Roman" w:hAnsi="Times New Roman" w:eastAsia="方正仿宋_GBK" w:cs="Times New Roman"/>
          <w:spacing w:val="-2"/>
          <w:sz w:val="32"/>
          <w:szCs w:val="32"/>
          <w:lang w:val="en-US" w:eastAsia="zh-CN"/>
        </w:rPr>
        <w:t>GB18483-2001）表2标准</w:t>
      </w:r>
      <w:r>
        <w:rPr>
          <w:rFonts w:hint="eastAsia" w:ascii="Times New Roman" w:hAnsi="Times New Roman" w:eastAsia="方正仿宋_GBK" w:cs="Times New Roman"/>
          <w:spacing w:val="-2"/>
          <w:sz w:val="32"/>
          <w:szCs w:val="32"/>
          <w:lang w:eastAsia="zh-CN"/>
        </w:rPr>
        <w:t>。项目各生产线</w:t>
      </w:r>
      <w:r>
        <w:rPr>
          <w:rFonts w:hint="eastAsia" w:ascii="Times New Roman" w:hAnsi="Times New Roman" w:eastAsia="方正仿宋_GBK" w:cs="Times New Roman"/>
          <w:sz w:val="32"/>
          <w:lang w:eastAsia="zh-CN"/>
        </w:rPr>
        <w:t>排气筒必须按《污染源监测技术规范》规定设置标准化采样口，并安装采样监测平台。</w:t>
      </w:r>
    </w:p>
    <w:p>
      <w:pPr>
        <w:pStyle w:val="3"/>
        <w:keepNext w:val="0"/>
        <w:keepLines w:val="0"/>
        <w:pageBreakBefore w:val="0"/>
        <w:widowControl w:val="0"/>
        <w:kinsoku/>
        <w:wordWrap/>
        <w:overflowPunct/>
        <w:topLinePunct/>
        <w:autoSpaceDE/>
        <w:autoSpaceDN/>
        <w:bidi w:val="0"/>
        <w:spacing w:line="600" w:lineRule="exact"/>
        <w:rPr>
          <w:rFonts w:hint="default" w:ascii="Times New Roman" w:hAnsi="Times New Roman" w:eastAsia="方正仿宋_GBK" w:cs="Times New Roman"/>
          <w:sz w:val="32"/>
          <w:lang w:eastAsia="zh-CN"/>
        </w:rPr>
      </w:pPr>
      <w:r>
        <w:rPr>
          <w:sz w:val="32"/>
        </w:rPr>
        <w:pict>
          <v:rect id="KGD_5FDB18AF$01$29$00013" o:spid="_x0000_s1027" o:spt="1" alt="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" style="position:absolute;left:0pt;margin-left:-89.4pt;margin-top:-94.9pt;height:5pt;width:5pt;visibility:hidden;z-index:251671552;mso-width-relative:page;mso-height-relative:page;" fillcolor="#FFFFFF" filled="t" stroked="t" coordsize="21600,21600">
            <v:path/>
            <v:fill on="t" color2="#FFFFFF" focussize="0,0"/>
            <v:stroke joinstyle="miter"/>
            <v:imagedata o:title=""/>
            <o:lock v:ext="edit" aspectratio="f"/>
          </v:rect>
        </w:pict>
      </w:r>
      <w:r>
        <w:rPr>
          <w:sz w:val="32"/>
        </w:rPr>
        <w:pict>
          <v:rect id="KGD_5FDB18AF$01$29$00012" o:spid="_x0000_s1028" o:spt="1" alt="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" style="position:absolute;left:0pt;margin-left:-89.4pt;margin-top:-94.9pt;height:5pt;width:5pt;visibility:hidden;z-index:251670528;mso-width-relative:page;mso-height-relative:page;" fillcolor="#FFFFFF" filled="t" stroked="t" coordsize="21600,21600">
            <v:path/>
            <v:fill on="t" color2="#FFFFFF" focussize="0,0"/>
            <v:stroke joinstyle="miter"/>
            <v:imagedata o:title=""/>
            <o:lock v:ext="edit" aspectratio="f"/>
          </v:rect>
        </w:pict>
      </w:r>
      <w:r>
        <w:rPr>
          <w:sz w:val="32"/>
        </w:rPr>
        <w:pict>
          <v:rect id="KGD_5FDB18AF$01$29$00011" o:spid="_x0000_s1029" o:spt="1" alt="nwkOiId/bBbOAe61rgYT4vXM3UaFFF0tl2W9B2ekj1Z7kYnHXrUHbs1gN35c90qvAHVY29Mi1G14b0V/zukuvB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" style="position:absolute;left:0pt;margin-left:-89.4pt;margin-top:-94.9pt;height:5pt;width:5pt;visibility:hidden;z-index:251669504;mso-width-relative:page;mso-height-relative:page;" fillcolor="#FFFFFF" filled="t" stroked="t" coordsize="21600,21600">
            <v:path/>
            <v:fill on="t" color2="#FFFFFF" focussize="0,0"/>
            <v:stroke joinstyle="miter"/>
            <v:imagedata o:title=""/>
            <o:lock v:ext="edit" aspectratio="f"/>
          </v:rect>
        </w:pict>
      </w:r>
      <w:r>
        <w:rPr>
          <w:sz w:val="32"/>
        </w:rPr>
        <w:pict>
          <v:rect id="KGD_KG_Seal_17" o:spid="_x0000_s1030" o:spt="1" alt="ZxDE9qEvpyCBqoASIricZdZvqTI2xy7KSVpgBxB5aApZoFdb5B+FrMRfTNk8+TPP/ZHySB1e2ra5vD5BrmBXNrJtruMW00rArzE/vyzNOVWZ/NDkanWMA5/JgaFl1+aOyutcjNUupFmZomGpVb0KnW5x7jsLTpGBWud04qxCpLk94LTIGfSoUXjL/obOVtZkjaTOxQ==" style="position:absolute;left:0pt;margin-left:-89.4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6" o:spid="_x0000_s1031" o:spt="1" alt="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" style="position:absolute;left:0pt;margin-left:-89.4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5" o:spid="_x0000_s1032" o:spt="1" alt="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" style="position:absolute;left:0pt;margin-left:-89.4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4" o:spid="_x0000_s1033" o:spt="1" alt="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" style="position:absolute;left:0pt;margin-left:-89.4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KG_Seal_13" o:spid="_x0000_s1034" o:spt="1" alt="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" style="position:absolute;left:0pt;margin-left:-89.4pt;margin-top:-94.9pt;height:5pt;width:5pt;visibility:hidden;z-index:251664384;mso-width-relative:page;mso-height-relative:page;" fillcolor="#FFFFFF" filled="t" stroked="t" coordsize="21600,21600">
            <v:path/>
            <v:fill on="t" focussize="0,0"/>
            <v:stroke/>
            <v:imagedata o:title=""/>
            <o:lock v:ext="edit" aspectratio="f"/>
          </v:rect>
        </w:pict>
      </w:r>
      <w:r>
        <w:rPr>
          <w:sz w:val="32"/>
        </w:rPr>
        <w:pict>
          <v:rect id="KGD_KG_Seal_12" o:spid="_x0000_s1035" o:spt="1" alt="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" style="position:absolute;left:0pt;margin-left:-89.4pt;margin-top:-94.9pt;height:5pt;width:5pt;visibility:hidden;z-index:251663360;mso-width-relative:page;mso-height-relative:page;" fillcolor="#FFFFFF" filled="t" stroked="t" coordsize="21600,21600">
            <v:path/>
            <v:fill on="t" focussize="0,0"/>
            <v:stroke/>
            <v:imagedata o:title=""/>
            <o:lock v:ext="edit" aspectratio="f"/>
          </v:rect>
        </w:pict>
      </w:r>
      <w:r>
        <w:rPr>
          <w:sz w:val="32"/>
        </w:rPr>
        <w:pict>
          <v:rect id="KGD_KG_Seal_11" o:spid="_x0000_s1036" o:spt="1" alt="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" style="position:absolute;left:0pt;margin-left:-89.4pt;margin-top:-94.9pt;height:5pt;width:5pt;visibility:hidden;z-index:251662336;mso-width-relative:page;mso-height-relative:page;" fillcolor="#FFFFFF" filled="t" stroked="t" coordsize="21600,21600">
            <v:path/>
            <v:fill on="t" focussize="0,0"/>
            <v:stroke/>
            <v:imagedata o:title=""/>
            <o:lock v:ext="edit" aspectratio="f"/>
          </v:rect>
        </w:pict>
      </w:r>
      <w:r>
        <w:rPr>
          <w:sz w:val="32"/>
        </w:rPr>
        <w:pict>
          <v:rect id="KGD_Gobal1" o:spid="_x0000_s1037" o:spt="1" alt="lskY7P30+39SSS2ze3CC/LTIRAst6h6Gw74pI2rfb2oFdUCC1PygddntkDlXIeIoufXrahjEtoskr6Cl2olhq+GGK8ow+VmKAwXGLM6GDEpsaggKpXyXV3Uf6m3Uu1OxvK2ABB/0Un1p1CFRZ7RZa38wzKHC3zLRKoWiaVnnkRG41eZTKVTGSzDyo101sBe3rW1P6G97srB4u5q6syLDtSB0uAjmBk30NUph+NMrbMNsMyLqn59DW4Oc7wC6gAgJ5RLc1XDJWl59vBf7CWALVxGDzK3z+BP/qHNX1OjbxYdLqrP/d2pcMHHwzm8OGjycwVVlGz4ARIX9Rrct/Ftug6VJnS9RROzv7s4d3/wsdM8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LHgls0hTgxJTcd4WdRsR93DfTc6ZpCLSjy6Wo8or3uS18rQLwYBQIzQlPoXxmO5QNbhoEfdYF2uQKl3dpZpXAuUEYSGUkKqu27sJixvGJEGOvcNdB/4V2p3q9BvA8k8JAmQFwwDGhr1r01r0WJUWUHyCs6YV5XAJqXWt44QcVwOdvgyAIs2y2P9Q88h1KIfSjUE0ikEN+nSa9MkxyWzXH" style="position:absolute;left:0pt;margin-left:-89.4pt;margin-top:-94.9pt;height:5pt;width:5pt;visibility:hidden;z-index:251661312;mso-width-relative:page;mso-height-relative:page;" fillcolor="#FFFFFF" filled="t" stroked="t" coordsize="21600,21600">
            <v:path/>
            <v:fill on="t" color2="#FFFFFF" focussize="0,0"/>
            <v:stroke joinstyle="miter"/>
            <v:imagedata o:title=""/>
            <o:lock v:ext="edit" aspectratio="f"/>
          </v:rect>
        </w:pict>
      </w:r>
      <w:r>
        <w:rPr>
          <w:rFonts w:hint="default" w:ascii="Times New Roman" w:hAnsi="Times New Roman" w:eastAsia="方正仿宋_GBK" w:cs="Times New Roman"/>
          <w:sz w:val="32"/>
          <w:lang w:eastAsia="zh-CN"/>
        </w:rPr>
        <w:t>㈤项目运营</w:t>
      </w:r>
      <w:r>
        <w:rPr>
          <w:rFonts w:hint="eastAsia" w:ascii="Times New Roman" w:hAnsi="Times New Roman" w:eastAsia="方正仿宋_GBK" w:cs="Times New Roman"/>
          <w:sz w:val="32"/>
          <w:lang w:eastAsia="zh-CN"/>
        </w:rPr>
        <w:t>期必须加强</w:t>
      </w:r>
      <w:r>
        <w:rPr>
          <w:rFonts w:hint="default" w:ascii="Times New Roman" w:hAnsi="Times New Roman" w:eastAsia="方正仿宋_GBK" w:cs="Times New Roman"/>
          <w:sz w:val="32"/>
        </w:rPr>
        <w:t>噪声防治，</w:t>
      </w:r>
      <w:r>
        <w:rPr>
          <w:rFonts w:hint="eastAsia" w:ascii="Times New Roman" w:hAnsi="Times New Roman" w:eastAsia="方正仿宋_GBK" w:cs="Times New Roman"/>
          <w:sz w:val="32"/>
          <w:lang w:eastAsia="zh-CN"/>
        </w:rPr>
        <w:t>合理布置噪声设备，对产噪设备进行基础减振、隔声等降噪处理，</w:t>
      </w:r>
      <w:r>
        <w:rPr>
          <w:rFonts w:hint="default" w:ascii="Times New Roman" w:hAnsi="Times New Roman" w:eastAsia="方正仿宋_GBK" w:cs="Times New Roman"/>
          <w:sz w:val="32"/>
        </w:rPr>
        <w:t>运营期噪声执</w:t>
      </w:r>
      <w:r>
        <w:rPr>
          <w:rFonts w:hint="default" w:ascii="Times New Roman" w:hAnsi="Times New Roman" w:eastAsia="方正仿宋_GBK" w:cs="Times New Roman"/>
          <w:sz w:val="32"/>
          <w:lang w:eastAsia="zh-CN"/>
        </w:rPr>
        <w:t>行《工业企业厂界环境噪声排放标准》（GB12348-2008）</w:t>
      </w:r>
      <w:r>
        <w:rPr>
          <w:rFonts w:hint="eastAsia" w:ascii="Times New Roman" w:hAnsi="Times New Roman" w:eastAsia="方正仿宋_GBK" w:cs="Times New Roman"/>
          <w:sz w:val="32"/>
          <w:lang w:val="en-US" w:eastAsia="zh-CN"/>
        </w:rPr>
        <w:t>3</w:t>
      </w:r>
      <w:r>
        <w:rPr>
          <w:rFonts w:hint="default" w:ascii="Times New Roman" w:hAnsi="Times New Roman" w:eastAsia="方正仿宋_GBK" w:cs="Times New Roman"/>
          <w:sz w:val="32"/>
          <w:lang w:val="en-US" w:eastAsia="zh-CN"/>
        </w:rPr>
        <w:t>类</w:t>
      </w:r>
      <w:r>
        <w:rPr>
          <w:rFonts w:hint="default" w:ascii="Times New Roman" w:hAnsi="Times New Roman" w:eastAsia="方正仿宋_GBK" w:cs="Times New Roman"/>
          <w:sz w:val="32"/>
          <w:lang w:eastAsia="zh-CN"/>
        </w:rPr>
        <w:t>标准。</w:t>
      </w:r>
    </w:p>
    <w:p>
      <w:pPr>
        <w:pStyle w:val="3"/>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lang w:val="en-US" w:eastAsia="zh-CN"/>
        </w:rPr>
      </w:pPr>
      <w:r>
        <w:rPr>
          <w:rFonts w:hint="default" w:ascii="Times New Roman" w:hAnsi="Times New Roman" w:eastAsia="方正仿宋_GBK" w:cs="Times New Roman"/>
          <w:sz w:val="32"/>
          <w:lang w:eastAsia="zh-CN"/>
        </w:rPr>
        <w:t>㈥项目运营</w:t>
      </w:r>
      <w:r>
        <w:rPr>
          <w:rFonts w:hint="eastAsia" w:ascii="Times New Roman" w:hAnsi="Times New Roman" w:eastAsia="方正仿宋_GBK" w:cs="Times New Roman"/>
          <w:sz w:val="32"/>
          <w:lang w:eastAsia="zh-CN"/>
        </w:rPr>
        <w:t>期必须加强固废管理，各生产线除尘器收集的粉尘、边角废料、不合格产品、沉淀池循环池污泥等回用于生产或外售，严禁随意丢弃；废包装袋交由废品回收站回收利用；</w:t>
      </w:r>
      <w:r>
        <w:rPr>
          <w:rFonts w:hint="eastAsia" w:ascii="Times New Roman" w:hAnsi="Times New Roman" w:eastAsia="方正仿宋_GBK" w:cs="Times New Roman"/>
          <w:sz w:val="32"/>
          <w:lang w:val="en-US" w:eastAsia="zh-CN"/>
        </w:rPr>
        <w:t>生活垃圾集中收集后交由环卫部门清运处置；食堂泔水按照住建部门要求妥善处置。</w:t>
      </w:r>
    </w:p>
    <w:p>
      <w:pPr>
        <w:pStyle w:val="3"/>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lang w:eastAsia="zh-CN"/>
        </w:rPr>
      </w:pPr>
      <w:r>
        <w:rPr>
          <w:rFonts w:hint="default" w:ascii="Times New Roman" w:hAnsi="Times New Roman" w:eastAsia="方正仿宋_GBK" w:cs="Times New Roman"/>
          <w:sz w:val="32"/>
          <w:lang w:eastAsia="zh-CN"/>
        </w:rPr>
        <w:t>㈦</w:t>
      </w:r>
      <w:r>
        <w:rPr>
          <w:rFonts w:hint="eastAsia" w:ascii="Times New Roman" w:hAnsi="Times New Roman" w:eastAsia="方正仿宋_GBK" w:cs="Times New Roman"/>
          <w:sz w:val="32"/>
          <w:lang w:eastAsia="zh-CN"/>
        </w:rPr>
        <w:t>运营期必须加强环境风险防范，编制企业突发环境事件应急预案报生态环境主管部门备案；必须</w:t>
      </w:r>
      <w:r>
        <w:rPr>
          <w:rFonts w:hint="default" w:ascii="Times New Roman" w:hAnsi="Times New Roman" w:eastAsia="方正仿宋_GBK" w:cs="Times New Roman"/>
          <w:sz w:val="32"/>
          <w:szCs w:val="32"/>
          <w:lang w:val="en-US" w:eastAsia="zh-CN"/>
        </w:rPr>
        <w:t>严格按照《危险废物贮存污染控制标准》</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GB18597-2001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要求，建设规范的危险废物暂存间存放产生的</w:t>
      </w:r>
      <w:r>
        <w:rPr>
          <w:rFonts w:hint="eastAsia" w:ascii="Times New Roman" w:hAnsi="Times New Roman" w:eastAsia="方正仿宋_GBK" w:cs="Times New Roman"/>
          <w:sz w:val="32"/>
          <w:szCs w:val="32"/>
          <w:lang w:val="en-US" w:eastAsia="zh-CN"/>
        </w:rPr>
        <w:t>废机油等危险废物</w:t>
      </w:r>
      <w:r>
        <w:rPr>
          <w:rFonts w:hint="default" w:ascii="Times New Roman" w:hAnsi="Times New Roman" w:eastAsia="方正仿宋_GBK" w:cs="Times New Roman"/>
          <w:sz w:val="32"/>
          <w:szCs w:val="32"/>
          <w:lang w:val="en-US" w:eastAsia="zh-CN"/>
        </w:rPr>
        <w:t>，并委托有资质的单位清运处置，建立危险废物台账，执行</w:t>
      </w:r>
      <w:r>
        <w:rPr>
          <w:rFonts w:hint="eastAsia" w:ascii="Times New Roman" w:hAnsi="Times New Roman" w:eastAsia="方正仿宋_GBK" w:cs="Times New Roman"/>
          <w:sz w:val="32"/>
          <w:szCs w:val="32"/>
          <w:lang w:val="en-US" w:eastAsia="zh-CN"/>
        </w:rPr>
        <w:t>危险废物</w:t>
      </w:r>
      <w:r>
        <w:rPr>
          <w:rFonts w:hint="default" w:ascii="Times New Roman" w:hAnsi="Times New Roman" w:eastAsia="方正仿宋_GBK" w:cs="Times New Roman"/>
          <w:sz w:val="32"/>
          <w:szCs w:val="32"/>
          <w:lang w:val="en-US" w:eastAsia="zh-CN"/>
        </w:rPr>
        <w:t>转移联单制度</w:t>
      </w:r>
      <w:r>
        <w:rPr>
          <w:rFonts w:hint="eastAsia" w:ascii="Times New Roman" w:hAnsi="Times New Roman" w:eastAsia="方正仿宋_GBK" w:cs="Times New Roman"/>
          <w:sz w:val="32"/>
          <w:lang w:eastAsia="zh-CN"/>
        </w:rPr>
        <w:t>。</w:t>
      </w:r>
    </w:p>
    <w:p>
      <w:pPr>
        <w:pStyle w:val="3"/>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z w:val="32"/>
          <w:highlight w:val="none"/>
          <w:vertAlign w:val="baseline"/>
          <w:lang w:val="en-US" w:eastAsia="zh-CN"/>
        </w:rPr>
      </w:pPr>
      <w:r>
        <w:rPr>
          <w:rFonts w:hint="eastAsia" w:ascii="Times New Roman" w:hAnsi="Times New Roman" w:eastAsia="方正仿宋_GBK" w:cs="Times New Roman"/>
          <w:sz w:val="32"/>
          <w:highlight w:val="none"/>
          <w:lang w:eastAsia="zh-CN"/>
        </w:rPr>
        <w:t>㈧项目总量控制指标：废气排放量</w:t>
      </w:r>
      <w:r>
        <w:rPr>
          <w:rFonts w:hint="eastAsia" w:ascii="Times New Roman" w:hAnsi="Times New Roman" w:eastAsia="方正仿宋_GBK" w:cs="Times New Roman"/>
          <w:sz w:val="32"/>
          <w:highlight w:val="none"/>
          <w:lang w:val="en-US" w:eastAsia="zh-CN"/>
        </w:rPr>
        <w:t>30966.309万立方米</w:t>
      </w:r>
      <w:r>
        <w:rPr>
          <w:rFonts w:hint="eastAsia" w:ascii="仿宋_GB2312" w:hAnsi="仿宋_GB2312" w:eastAsia="仿宋_GB2312" w:cs="仿宋_GB2312"/>
          <w:sz w:val="32"/>
          <w:highlight w:val="none"/>
          <w:lang w:val="en-US" w:eastAsia="zh-CN"/>
        </w:rPr>
        <w:t>/</w:t>
      </w:r>
      <w:r>
        <w:rPr>
          <w:rFonts w:hint="eastAsia" w:ascii="Times New Roman" w:hAnsi="Times New Roman" w:eastAsia="方正仿宋_GBK" w:cs="Times New Roman"/>
          <w:sz w:val="32"/>
          <w:highlight w:val="none"/>
          <w:lang w:val="en-US" w:eastAsia="zh-CN"/>
        </w:rPr>
        <w:t>年</w:t>
      </w:r>
      <w:r>
        <w:rPr>
          <w:rFonts w:hint="eastAsia" w:ascii="Times New Roman" w:hAnsi="Times New Roman" w:eastAsia="方正仿宋_GBK" w:cs="Times New Roman"/>
          <w:sz w:val="32"/>
          <w:highlight w:val="none"/>
          <w:vertAlign w:val="baseline"/>
          <w:lang w:val="en-US" w:eastAsia="zh-CN"/>
        </w:rPr>
        <w:t>、二氧化硫6.88吨</w:t>
      </w:r>
      <w:r>
        <w:rPr>
          <w:rFonts w:hint="eastAsia" w:ascii="仿宋_GB2312" w:hAnsi="仿宋_GB2312" w:eastAsia="仿宋_GB2312" w:cs="仿宋_GB2312"/>
          <w:sz w:val="32"/>
          <w:highlight w:val="none"/>
          <w:lang w:val="en-US" w:eastAsia="zh-CN"/>
        </w:rPr>
        <w:t>/</w:t>
      </w:r>
      <w:r>
        <w:rPr>
          <w:rFonts w:hint="eastAsia" w:ascii="Times New Roman" w:hAnsi="Times New Roman" w:eastAsia="方正仿宋_GBK" w:cs="Times New Roman"/>
          <w:sz w:val="32"/>
          <w:highlight w:val="none"/>
          <w:vertAlign w:val="baseline"/>
          <w:lang w:val="en-US" w:eastAsia="zh-CN"/>
        </w:rPr>
        <w:t>年、氮氧化物16.52吨</w:t>
      </w:r>
      <w:r>
        <w:rPr>
          <w:rFonts w:hint="eastAsia" w:ascii="仿宋_GB2312" w:hAnsi="仿宋_GB2312" w:eastAsia="仿宋_GB2312" w:cs="仿宋_GB2312"/>
          <w:sz w:val="32"/>
          <w:highlight w:val="none"/>
          <w:lang w:val="en-US" w:eastAsia="zh-CN"/>
        </w:rPr>
        <w:t>/</w:t>
      </w:r>
      <w:r>
        <w:rPr>
          <w:rFonts w:hint="eastAsia" w:ascii="Times New Roman" w:hAnsi="Times New Roman" w:eastAsia="方正仿宋_GBK" w:cs="Times New Roman"/>
          <w:sz w:val="32"/>
          <w:highlight w:val="none"/>
          <w:vertAlign w:val="baseline"/>
          <w:lang w:val="en-US" w:eastAsia="zh-CN"/>
        </w:rPr>
        <w:t>年、煅烧工段颗料物8.788吨</w:t>
      </w:r>
      <w:r>
        <w:rPr>
          <w:rFonts w:hint="eastAsia" w:ascii="仿宋_GB2312" w:hAnsi="仿宋_GB2312" w:eastAsia="仿宋_GB2312" w:cs="仿宋_GB2312"/>
          <w:sz w:val="32"/>
          <w:highlight w:val="none"/>
          <w:lang w:val="en-US" w:eastAsia="zh-CN"/>
        </w:rPr>
        <w:t>/</w:t>
      </w:r>
      <w:r>
        <w:rPr>
          <w:rFonts w:hint="eastAsia" w:ascii="Times New Roman" w:hAnsi="Times New Roman" w:eastAsia="方正仿宋_GBK" w:cs="Times New Roman"/>
          <w:sz w:val="32"/>
          <w:highlight w:val="none"/>
          <w:vertAlign w:val="baseline"/>
          <w:lang w:val="en-US" w:eastAsia="zh-CN"/>
        </w:rPr>
        <w:t>年、无组织颗粒物1.7675吨</w:t>
      </w:r>
      <w:r>
        <w:rPr>
          <w:rFonts w:hint="eastAsia" w:ascii="仿宋_GB2312" w:hAnsi="仿宋_GB2312" w:eastAsia="仿宋_GB2312" w:cs="仿宋_GB2312"/>
          <w:sz w:val="32"/>
          <w:highlight w:val="none"/>
          <w:lang w:val="en-US" w:eastAsia="zh-CN"/>
        </w:rPr>
        <w:t>/</w:t>
      </w:r>
      <w:r>
        <w:rPr>
          <w:rFonts w:hint="eastAsia" w:ascii="Times New Roman" w:hAnsi="Times New Roman" w:eastAsia="方正仿宋_GBK" w:cs="Times New Roman"/>
          <w:sz w:val="32"/>
          <w:highlight w:val="none"/>
          <w:vertAlign w:val="baseline"/>
          <w:lang w:val="en-US" w:eastAsia="zh-CN"/>
        </w:rPr>
        <w:t>年。</w:t>
      </w:r>
    </w:p>
    <w:p>
      <w:pPr>
        <w:pStyle w:val="3"/>
        <w:keepNext w:val="0"/>
        <w:keepLines w:val="0"/>
        <w:pageBreakBefore w:val="0"/>
        <w:widowControl w:val="0"/>
        <w:kinsoku/>
        <w:wordWrap/>
        <w:overflowPunct/>
        <w:topLinePunct/>
        <w:autoSpaceDE/>
        <w:autoSpaceDN/>
        <w:bidi w:val="0"/>
        <w:spacing w:line="600" w:lineRule="exact"/>
        <w:ind w:firstLine="640" w:firstLineChars="200"/>
        <w:rPr>
          <w:rFonts w:hint="eastAsia" w:ascii="Times New Roman" w:hAnsi="Times New Roman" w:eastAsia="方正仿宋_GBK" w:cs="Times New Roman"/>
          <w:sz w:val="32"/>
          <w:highlight w:val="yellow"/>
          <w:lang w:eastAsia="zh-CN"/>
        </w:rPr>
      </w:pPr>
      <w:r>
        <w:rPr>
          <w:rFonts w:hint="eastAsia" w:ascii="方正仿宋_GBK" w:hAnsi="方正仿宋_GBK" w:eastAsia="方正仿宋_GBK" w:cs="方正仿宋_GBK"/>
          <w:sz w:val="32"/>
          <w:highlight w:val="none"/>
          <w:lang w:eastAsia="zh-CN"/>
        </w:rPr>
        <w:t>㈨</w:t>
      </w:r>
      <w:r>
        <w:rPr>
          <w:rFonts w:hint="eastAsia" w:ascii="Times New Roman" w:hAnsi="Times New Roman" w:eastAsia="方正仿宋_GBK" w:cs="Times New Roman"/>
          <w:sz w:val="32"/>
          <w:highlight w:val="none"/>
          <w:lang w:eastAsia="zh-CN"/>
        </w:rPr>
        <w:t>建设单位必须到自然资源部门完善相关用地手续后，方可开工建设。</w:t>
      </w:r>
    </w:p>
    <w:p>
      <w:pPr>
        <w:pStyle w:val="3"/>
        <w:keepNext w:val="0"/>
        <w:keepLines w:val="0"/>
        <w:pageBreakBefore w:val="0"/>
        <w:widowControl w:val="0"/>
        <w:numPr>
          <w:ilvl w:val="0"/>
          <w:numId w:val="1"/>
        </w:numPr>
        <w:kinsoku/>
        <w:wordWrap/>
        <w:overflowPunct/>
        <w:topLinePunct/>
        <w:autoSpaceDE/>
        <w:autoSpaceDN/>
        <w:bidi w:val="0"/>
        <w:spacing w:line="600" w:lineRule="exact"/>
        <w:ind w:firstLine="640"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z w:val="32"/>
          <w:szCs w:val="32"/>
          <w:highlight w:val="none"/>
        </w:rPr>
        <w:t>加强管理，健全机构，严格执行环保“三同时”制度，积极配合</w:t>
      </w:r>
      <w:r>
        <w:rPr>
          <w:rFonts w:hint="eastAsia" w:ascii="Times New Roman" w:hAnsi="Times New Roman" w:eastAsia="方正仿宋_GBK" w:cs="Times New Roman"/>
          <w:sz w:val="32"/>
          <w:szCs w:val="32"/>
          <w:highlight w:val="none"/>
          <w:lang w:eastAsia="zh-CN"/>
        </w:rPr>
        <w:t>生态环境</w:t>
      </w:r>
      <w:r>
        <w:rPr>
          <w:rFonts w:hint="default" w:ascii="Times New Roman" w:hAnsi="Times New Roman" w:eastAsia="方正仿宋_GBK" w:cs="Times New Roman"/>
          <w:sz w:val="32"/>
          <w:szCs w:val="32"/>
          <w:highlight w:val="none"/>
        </w:rPr>
        <w:t>行政主管部门的环境</w:t>
      </w:r>
      <w:r>
        <w:rPr>
          <w:rFonts w:hint="eastAsia" w:ascii="Times New Roman" w:hAnsi="Times New Roman" w:eastAsia="方正仿宋_GBK" w:cs="Times New Roman"/>
          <w:sz w:val="32"/>
          <w:szCs w:val="32"/>
          <w:highlight w:val="none"/>
          <w:lang w:eastAsia="zh-CN"/>
        </w:rPr>
        <w:t>执法</w:t>
      </w:r>
      <w:r>
        <w:rPr>
          <w:rFonts w:hint="default" w:ascii="Times New Roman" w:hAnsi="Times New Roman" w:eastAsia="方正仿宋_GBK" w:cs="Times New Roman"/>
          <w:sz w:val="32"/>
          <w:szCs w:val="32"/>
          <w:highlight w:val="none"/>
        </w:rPr>
        <w:t>工作。项目</w:t>
      </w:r>
      <w:r>
        <w:rPr>
          <w:rFonts w:hint="default" w:ascii="Times New Roman" w:hAnsi="Times New Roman" w:eastAsia="方正仿宋_GBK" w:cs="Times New Roman"/>
          <w:sz w:val="32"/>
          <w:szCs w:val="32"/>
          <w:highlight w:val="none"/>
          <w:lang w:eastAsia="zh-CN"/>
        </w:rPr>
        <w:t>建设</w:t>
      </w:r>
      <w:r>
        <w:rPr>
          <w:rFonts w:hint="default" w:ascii="Times New Roman" w:hAnsi="Times New Roman" w:eastAsia="方正仿宋_GBK" w:cs="Times New Roman"/>
          <w:sz w:val="32"/>
          <w:szCs w:val="32"/>
          <w:highlight w:val="none"/>
        </w:rPr>
        <w:t>完成</w:t>
      </w:r>
      <w:r>
        <w:rPr>
          <w:rFonts w:hint="default" w:ascii="Times New Roman" w:hAnsi="Times New Roman" w:eastAsia="方正仿宋_GBK" w:cs="Times New Roman"/>
          <w:sz w:val="32"/>
          <w:szCs w:val="32"/>
          <w:highlight w:val="none"/>
          <w:lang w:eastAsia="zh-CN"/>
        </w:rPr>
        <w:t>后，建设单位应当在启动生产设施或者发生实际排污前，根据《固定污染源排污许可分类管理名录</w:t>
      </w:r>
      <w:r>
        <w:rPr>
          <w:rFonts w:hint="eastAsia" w:eastAsia="方正仿宋_GBK" w:cs="Times New Roman"/>
          <w:b w:val="0"/>
          <w:bCs/>
          <w:color w:val="auto"/>
          <w:sz w:val="32"/>
          <w:szCs w:val="32"/>
          <w:lang w:eastAsia="zh-CN"/>
        </w:rPr>
        <w:t>（2019年版）</w:t>
      </w:r>
      <w:r>
        <w:rPr>
          <w:rFonts w:hint="default" w:ascii="Times New Roman" w:hAnsi="Times New Roman" w:eastAsia="方正仿宋_GBK" w:cs="Times New Roman"/>
          <w:sz w:val="32"/>
          <w:szCs w:val="32"/>
          <w:highlight w:val="none"/>
          <w:lang w:eastAsia="zh-CN"/>
        </w:rPr>
        <w:t>》，申请取得排污许可证；并按</w:t>
      </w:r>
      <w:r>
        <w:rPr>
          <w:rFonts w:hint="eastAsia" w:ascii="Times New Roman" w:hAnsi="Times New Roman" w:eastAsia="方正仿宋_GBK" w:cs="Times New Roman"/>
          <w:sz w:val="32"/>
          <w:szCs w:val="32"/>
          <w:highlight w:val="none"/>
          <w:lang w:eastAsia="zh-CN"/>
        </w:rPr>
        <w:t>《竣工环境保护验收暂行办法》相关</w:t>
      </w:r>
      <w:r>
        <w:rPr>
          <w:rFonts w:hint="default" w:ascii="Times New Roman" w:hAnsi="Times New Roman" w:eastAsia="方正仿宋_GBK" w:cs="Times New Roman"/>
          <w:sz w:val="32"/>
          <w:szCs w:val="32"/>
          <w:highlight w:val="none"/>
          <w:lang w:eastAsia="zh-CN"/>
        </w:rPr>
        <w:t>规定</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lang w:eastAsia="zh-CN"/>
        </w:rPr>
        <w:t>自主开展竣工环保验收，验收合格后方可正式投入运行</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highlight w:val="none"/>
          <w:lang w:eastAsia="zh-CN"/>
        </w:rPr>
        <w:t>项目</w:t>
      </w:r>
      <w:r>
        <w:rPr>
          <w:rFonts w:hint="eastAsia" w:ascii="Times New Roman" w:hAnsi="Times New Roman" w:eastAsia="方正仿宋_GBK" w:cs="Times New Roman"/>
          <w:sz w:val="32"/>
          <w:szCs w:val="32"/>
          <w:highlight w:val="none"/>
          <w:lang w:eastAsia="zh-CN"/>
        </w:rPr>
        <w:t>运营期</w:t>
      </w:r>
      <w:r>
        <w:rPr>
          <w:rFonts w:hint="default" w:ascii="Times New Roman" w:hAnsi="Times New Roman" w:eastAsia="方正仿宋_GBK" w:cs="Times New Roman"/>
          <w:sz w:val="32"/>
          <w:szCs w:val="32"/>
          <w:highlight w:val="none"/>
          <w:lang w:eastAsia="zh-CN"/>
        </w:rPr>
        <w:t>必须严格按照环境监测计划开展运营期环境监测，确保污染物达标排放。</w:t>
      </w:r>
    </w:p>
    <w:p>
      <w:pPr>
        <w:pStyle w:val="3"/>
        <w:keepNext w:val="0"/>
        <w:keepLines w:val="0"/>
        <w:pageBreakBefore w:val="0"/>
        <w:widowControl w:val="0"/>
        <w:kinsoku/>
        <w:wordWrap/>
        <w:overflowPunct/>
        <w:topLinePunct/>
        <w:autoSpaceDE/>
        <w:autoSpaceDN/>
        <w:bidi w:val="0"/>
        <w:spacing w:line="600" w:lineRule="exact"/>
        <w:ind w:firstLine="632" w:firstLineChars="200"/>
        <w:rPr>
          <w:rFonts w:hint="default" w:ascii="Times New Roman" w:hAnsi="Times New Roman" w:eastAsia="方正仿宋_GBK" w:cs="Times New Roman"/>
          <w:spacing w:val="-2"/>
          <w:sz w:val="32"/>
          <w:szCs w:val="32"/>
          <w:highlight w:val="none"/>
        </w:rPr>
      </w:pPr>
      <w:r>
        <w:rPr>
          <w:rFonts w:hint="default" w:ascii="Times New Roman" w:hAnsi="Times New Roman" w:eastAsia="方正仿宋_GBK" w:cs="Times New Roman"/>
          <w:spacing w:val="-2"/>
          <w:sz w:val="32"/>
          <w:szCs w:val="32"/>
          <w:highlight w:val="none"/>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pStyle w:val="3"/>
        <w:keepNext w:val="0"/>
        <w:keepLines w:val="0"/>
        <w:pageBreakBefore w:val="0"/>
        <w:widowControl w:val="0"/>
        <w:kinsoku/>
        <w:wordWrap/>
        <w:overflowPunct/>
        <w:topLinePunct/>
        <w:autoSpaceDE/>
        <w:autoSpaceDN/>
        <w:bidi w:val="0"/>
        <w:spacing w:line="600" w:lineRule="exact"/>
        <w:ind w:firstLine="640" w:firstLineChars="200"/>
        <w:rPr>
          <w:rFonts w:hint="default" w:ascii="Times New Roman" w:hAnsi="Times New Roman" w:eastAsia="方正仿宋_GBK" w:cs="Times New Roman"/>
          <w:spacing w:val="-2"/>
          <w:sz w:val="32"/>
          <w:szCs w:val="32"/>
        </w:rPr>
      </w:pPr>
      <w:r>
        <w:rPr>
          <w:rFonts w:hint="eastAsia" w:ascii="Times New Roman" w:hAnsi="Times New Roman" w:eastAsia="方正仿宋_GBK" w:cs="Times New Roman"/>
          <w:color w:val="auto"/>
          <w:sz w:val="32"/>
          <w:szCs w:val="32"/>
          <w:highlight w:val="none"/>
          <w:lang w:eastAsia="zh-CN"/>
        </w:rPr>
        <w:t>五、</w:t>
      </w:r>
      <w:r>
        <w:rPr>
          <w:rFonts w:hint="default" w:ascii="Times New Roman" w:hAnsi="Times New Roman" w:eastAsia="方正仿宋_GBK" w:cs="Times New Roman"/>
          <w:color w:val="auto"/>
          <w:sz w:val="32"/>
          <w:szCs w:val="32"/>
          <w:highlight w:val="none"/>
        </w:rPr>
        <w:t>请德宏州生态环境局盈江分局</w:t>
      </w:r>
      <w:r>
        <w:rPr>
          <w:rFonts w:hint="eastAsia" w:ascii="Times New Roman" w:hAnsi="Times New Roman" w:eastAsia="方正仿宋_GBK" w:cs="Times New Roman"/>
          <w:color w:val="auto"/>
          <w:sz w:val="32"/>
          <w:szCs w:val="32"/>
          <w:highlight w:val="none"/>
          <w:lang w:eastAsia="zh-CN"/>
        </w:rPr>
        <w:t>综合</w:t>
      </w:r>
      <w:r>
        <w:rPr>
          <w:rFonts w:hint="default" w:ascii="Times New Roman" w:hAnsi="Times New Roman" w:eastAsia="方正仿宋_GBK" w:cs="Times New Roman"/>
          <w:color w:val="auto"/>
          <w:sz w:val="32"/>
          <w:szCs w:val="32"/>
          <w:highlight w:val="none"/>
        </w:rPr>
        <w:t>执法大队加强对该项目施工期和运营期的环境执法现场检查和监督管理工作。</w:t>
      </w:r>
    </w:p>
    <w:p>
      <w:pPr>
        <w:pStyle w:val="3"/>
        <w:keepNext w:val="0"/>
        <w:keepLines w:val="0"/>
        <w:pageBreakBefore w:val="0"/>
        <w:widowControl w:val="0"/>
        <w:kinsoku/>
        <w:wordWrap/>
        <w:overflowPunct/>
        <w:topLinePunct/>
        <w:autoSpaceDE/>
        <w:autoSpaceDN/>
        <w:bidi w:val="0"/>
        <w:spacing w:line="600" w:lineRule="exact"/>
        <w:ind w:firstLine="0"/>
        <w:jc w:val="center"/>
        <w:rPr>
          <w:rFonts w:hint="default" w:ascii="Times New Roman" w:hAnsi="Times New Roman" w:eastAsia="方正仿宋_GBK" w:cs="Times New Roman"/>
          <w:spacing w:val="-2"/>
          <w:sz w:val="32"/>
          <w:szCs w:val="32"/>
        </w:rPr>
      </w:pPr>
    </w:p>
    <w:p>
      <w:pPr>
        <w:pStyle w:val="3"/>
        <w:keepNext w:val="0"/>
        <w:keepLines w:val="0"/>
        <w:pageBreakBefore w:val="0"/>
        <w:widowControl w:val="0"/>
        <w:kinsoku/>
        <w:wordWrap/>
        <w:overflowPunct/>
        <w:topLinePunct/>
        <w:autoSpaceDE/>
        <w:autoSpaceDN/>
        <w:bidi w:val="0"/>
        <w:spacing w:line="600" w:lineRule="exact"/>
        <w:ind w:firstLine="0"/>
        <w:jc w:val="center"/>
        <w:rPr>
          <w:rFonts w:hint="default" w:ascii="Times New Roman" w:hAnsi="Times New Roman" w:eastAsia="方正仿宋_GBK" w:cs="Times New Roman"/>
          <w:spacing w:val="-2"/>
          <w:sz w:val="32"/>
          <w:szCs w:val="32"/>
        </w:rPr>
      </w:pPr>
    </w:p>
    <w:p>
      <w:pPr>
        <w:pStyle w:val="3"/>
        <w:keepNext w:val="0"/>
        <w:keepLines w:val="0"/>
        <w:pageBreakBefore w:val="0"/>
        <w:widowControl w:val="0"/>
        <w:kinsoku/>
        <w:wordWrap/>
        <w:overflowPunct/>
        <w:topLinePunct/>
        <w:autoSpaceDE/>
        <w:autoSpaceDN/>
        <w:bidi w:val="0"/>
        <w:spacing w:line="600" w:lineRule="exact"/>
        <w:ind w:firstLine="0"/>
        <w:jc w:val="center"/>
        <w:rPr>
          <w:rFonts w:hint="default" w:ascii="Times New Roman" w:hAnsi="Times New Roman" w:eastAsia="方正仿宋_GBK" w:cs="Times New Roman"/>
          <w:spacing w:val="-2"/>
          <w:sz w:val="32"/>
          <w:szCs w:val="32"/>
        </w:rPr>
      </w:pPr>
    </w:p>
    <w:p>
      <w:pPr>
        <w:keepNext w:val="0"/>
        <w:keepLines w:val="0"/>
        <w:pageBreakBefore w:val="0"/>
        <w:widowControl w:val="0"/>
        <w:kinsoku/>
        <w:wordWrap/>
        <w:overflowPunct/>
        <w:autoSpaceDE/>
        <w:autoSpaceDN/>
        <w:bidi w:val="0"/>
        <w:spacing w:line="600" w:lineRule="exact"/>
        <w:ind w:right="480" w:firstLine="200"/>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德宏州生态环境局盈江分局</w:t>
      </w:r>
    </w:p>
    <w:p>
      <w:pPr>
        <w:pStyle w:val="2"/>
        <w:keepNext w:val="0"/>
        <w:keepLines w:val="0"/>
        <w:pageBreakBefore w:val="0"/>
        <w:widowControl w:val="0"/>
        <w:kinsoku/>
        <w:wordWrap/>
        <w:overflowPunct/>
        <w:autoSpaceDE/>
        <w:autoSpaceDN/>
        <w:bidi w:val="0"/>
        <w:spacing w:line="600" w:lineRule="exact"/>
        <w:jc w:val="center"/>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2020年</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16</w:t>
      </w:r>
      <w:r>
        <w:rPr>
          <w:rFonts w:hint="default" w:ascii="Times New Roman" w:hAnsi="Times New Roman" w:eastAsia="方正仿宋_GBK" w:cs="Times New Roman"/>
          <w:sz w:val="32"/>
          <w:szCs w:val="32"/>
          <w:lang w:eastAsia="zh-CN"/>
        </w:rPr>
        <w:t>日</w:t>
      </w:r>
    </w:p>
    <w:p>
      <w:pPr>
        <w:pStyle w:val="2"/>
        <w:keepNext w:val="0"/>
        <w:keepLines w:val="0"/>
        <w:pageBreakBefore w:val="0"/>
        <w:widowControl w:val="0"/>
        <w:kinsoku/>
        <w:wordWrap/>
        <w:overflowPunct/>
        <w:autoSpaceDE/>
        <w:autoSpaceDN/>
        <w:bidi w:val="0"/>
        <w:spacing w:line="600" w:lineRule="exact"/>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topLinePunct/>
        <w:spacing w:line="560" w:lineRule="exact"/>
        <w:ind w:firstLine="210" w:firstLineChars="100"/>
        <w:rPr>
          <w:rFonts w:ascii="方正仿宋_GBK" w:eastAsia="方正仿宋_GBK"/>
          <w:color w:val="auto"/>
          <w:sz w:val="28"/>
          <w:szCs w:val="28"/>
        </w:rPr>
      </w:pPr>
      <w:r>
        <w:rPr>
          <w:color w:val="auto"/>
        </w:rPr>
        <w:pict>
          <v:line id="直线 2" o:spid="_x0000_s1040" o:spt="20" style="position:absolute;left:0pt;margin-left:-0.05pt;margin-top:1pt;height:0pt;width:441pt;z-index:251659264;mso-width-relative:page;mso-height-relative:page;" coordsize="21600,21600">
            <v:path arrowok="t"/>
            <v:fill focussize="0,0"/>
            <v:stroke/>
            <v:imagedata o:title=""/>
            <o:lock v:ext="edit"/>
          </v:line>
        </w:pict>
      </w:r>
      <w:r>
        <w:rPr>
          <w:rFonts w:hint="eastAsia" w:ascii="方正仿宋_GBK" w:eastAsia="方正仿宋_GBK"/>
          <w:color w:val="auto"/>
          <w:sz w:val="28"/>
          <w:szCs w:val="28"/>
        </w:rPr>
        <w:t>德宏州生态环境局盈江分局</w:t>
      </w:r>
      <w:r>
        <w:rPr>
          <w:rFonts w:hint="eastAsia" w:hAnsi="方正仿宋_GBK" w:eastAsia="方正仿宋_GBK"/>
          <w:color w:val="auto"/>
          <w:sz w:val="28"/>
          <w:szCs w:val="28"/>
        </w:rPr>
        <w:t>办公室</w:t>
      </w:r>
      <w:r>
        <w:rPr>
          <w:rFonts w:eastAsia="方正仿宋_GBK"/>
          <w:color w:val="auto"/>
          <w:sz w:val="28"/>
          <w:szCs w:val="28"/>
        </w:rPr>
        <w:t xml:space="preserve">      </w:t>
      </w:r>
      <w:r>
        <w:rPr>
          <w:rFonts w:hint="eastAsia" w:eastAsia="方正仿宋_GBK"/>
          <w:color w:val="auto"/>
          <w:sz w:val="28"/>
          <w:szCs w:val="28"/>
          <w:lang w:val="en-US" w:eastAsia="zh-CN"/>
        </w:rPr>
        <w:t xml:space="preserve">  </w:t>
      </w:r>
      <w:r>
        <w:rPr>
          <w:rFonts w:eastAsia="方正仿宋_GBK"/>
          <w:color w:val="auto"/>
          <w:sz w:val="28"/>
          <w:szCs w:val="28"/>
        </w:rPr>
        <w:t xml:space="preserve"> 20</w:t>
      </w:r>
      <w:r>
        <w:rPr>
          <w:rFonts w:hint="eastAsia" w:eastAsia="方正仿宋_GBK"/>
          <w:color w:val="auto"/>
          <w:sz w:val="28"/>
          <w:szCs w:val="28"/>
          <w:lang w:val="en-US" w:eastAsia="zh-CN"/>
        </w:rPr>
        <w:t>20</w:t>
      </w:r>
      <w:r>
        <w:rPr>
          <w:rFonts w:hint="eastAsia" w:hAnsi="方正仿宋_GBK" w:eastAsia="方正仿宋_GBK"/>
          <w:color w:val="auto"/>
          <w:sz w:val="28"/>
          <w:szCs w:val="28"/>
        </w:rPr>
        <w:t>年</w:t>
      </w:r>
      <w:r>
        <w:rPr>
          <w:rFonts w:hint="eastAsia" w:eastAsia="方正仿宋_GBK"/>
          <w:color w:val="auto"/>
          <w:sz w:val="28"/>
          <w:szCs w:val="28"/>
          <w:lang w:val="en-US" w:eastAsia="zh-CN"/>
        </w:rPr>
        <w:t>12</w:t>
      </w:r>
      <w:r>
        <w:rPr>
          <w:rFonts w:hint="eastAsia" w:hAnsi="方正仿宋_GBK" w:eastAsia="方正仿宋_GBK"/>
          <w:color w:val="auto"/>
          <w:sz w:val="28"/>
          <w:szCs w:val="28"/>
        </w:rPr>
        <w:t>月</w:t>
      </w:r>
      <w:r>
        <w:rPr>
          <w:rFonts w:hint="eastAsia" w:eastAsia="方正仿宋_GBK"/>
          <w:color w:val="auto"/>
          <w:sz w:val="28"/>
          <w:szCs w:val="28"/>
          <w:lang w:val="en-US" w:eastAsia="zh-CN"/>
        </w:rPr>
        <w:t>16</w:t>
      </w:r>
      <w:r>
        <w:rPr>
          <w:rFonts w:hint="eastAsia" w:hAnsi="方正仿宋_GBK" w:eastAsia="方正仿宋_GBK"/>
          <w:color w:val="auto"/>
          <w:sz w:val="28"/>
          <w:szCs w:val="28"/>
        </w:rPr>
        <w:t>日印发</w:t>
      </w:r>
    </w:p>
    <w:p>
      <w:pPr>
        <w:spacing w:line="320" w:lineRule="exact"/>
        <w:rPr>
          <w:rFonts w:hint="eastAsia" w:ascii="Times New Roman" w:hAnsi="Times New Roman" w:eastAsia="方正仿宋_GBK" w:cs="Times New Roman"/>
          <w:sz w:val="32"/>
          <w:szCs w:val="32"/>
          <w:lang w:eastAsia="zh-CN"/>
        </w:rPr>
      </w:pPr>
      <w:r>
        <w:rPr>
          <w:color w:val="auto"/>
        </w:rPr>
        <w:pict>
          <v:line id="直线 3" o:spid="_x0000_s1041" o:spt="20" style="position:absolute;left:0pt;margin-left:0.45pt;margin-top:4.1pt;height:0pt;width:441pt;z-index:251660288;mso-width-relative:page;mso-height-relative:page;" coordsize="21600,21600">
            <v:path arrowok="t"/>
            <v:fill focussize="0,0"/>
            <v:stroke/>
            <v:imagedata o:title=""/>
            <o:lock v:ext="edit"/>
          </v:line>
        </w:pict>
      </w:r>
    </w:p>
    <w:p/>
    <w:sectPr>
      <w:footerReference r:id="rId5" w:type="first"/>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仿宋_GB2312" w:eastAsia="仿宋_GB2312"/>
        <w:sz w:val="32"/>
        <w:szCs w:val="32"/>
      </w:rPr>
    </w:pPr>
    <w:r>
      <w:rPr>
        <w:rStyle w:val="9"/>
        <w:rFonts w:hint="eastAsia" w:ascii="仿宋_GB2312" w:eastAsia="仿宋_GB2312"/>
        <w:sz w:val="32"/>
        <w:szCs w:val="32"/>
      </w:rPr>
      <w:t>—</w:t>
    </w:r>
    <w:r>
      <w:rPr>
        <w:rFonts w:hint="eastAsia" w:ascii="仿宋_GB2312" w:eastAsia="仿宋_GB2312"/>
        <w:sz w:val="32"/>
        <w:szCs w:val="32"/>
      </w:rPr>
      <w:fldChar w:fldCharType="begin"/>
    </w:r>
    <w:r>
      <w:rPr>
        <w:rStyle w:val="9"/>
        <w:rFonts w:hint="eastAsia" w:ascii="仿宋_GB2312" w:eastAsia="仿宋_GB2312"/>
        <w:sz w:val="32"/>
        <w:szCs w:val="32"/>
      </w:rPr>
      <w:instrText xml:space="preserve"> PAGE </w:instrText>
    </w:r>
    <w:r>
      <w:rPr>
        <w:rFonts w:hint="eastAsia" w:ascii="仿宋_GB2312" w:eastAsia="仿宋_GB2312"/>
        <w:sz w:val="32"/>
        <w:szCs w:val="32"/>
      </w:rPr>
      <w:fldChar w:fldCharType="separate"/>
    </w:r>
    <w:r>
      <w:rPr>
        <w:rStyle w:val="9"/>
        <w:rFonts w:ascii="仿宋_GB2312" w:eastAsia="仿宋_GB2312"/>
        <w:sz w:val="32"/>
        <w:szCs w:val="32"/>
        <w:lang/>
      </w:rPr>
      <w:t>3</w:t>
    </w:r>
    <w:r>
      <w:rPr>
        <w:rFonts w:hint="eastAsia" w:ascii="仿宋_GB2312" w:eastAsia="仿宋_GB2312"/>
        <w:sz w:val="32"/>
        <w:szCs w:val="32"/>
      </w:rPr>
      <w:fldChar w:fldCharType="end"/>
    </w:r>
    <w:r>
      <w:rPr>
        <w:rStyle w:val="9"/>
        <w:rFonts w:hint="eastAsia" w:ascii="仿宋_GB2312" w:eastAsia="仿宋_GB2312"/>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仿宋_GB2312" w:eastAsia="仿宋_GB2312"/>
        <w:sz w:val="32"/>
        <w:szCs w:val="32"/>
      </w:rPr>
    </w:pPr>
    <w:r>
      <w:rPr>
        <w:rStyle w:val="9"/>
        <w:rFonts w:hint="eastAsia" w:ascii="仿宋_GB2312" w:eastAsia="仿宋_GB2312"/>
        <w:sz w:val="32"/>
        <w:szCs w:val="32"/>
      </w:rPr>
      <w:t>—</w:t>
    </w:r>
    <w:r>
      <w:rPr>
        <w:rFonts w:hint="eastAsia" w:ascii="仿宋_GB2312" w:eastAsia="仿宋_GB2312"/>
        <w:sz w:val="32"/>
        <w:szCs w:val="32"/>
      </w:rPr>
      <w:fldChar w:fldCharType="begin"/>
    </w:r>
    <w:r>
      <w:rPr>
        <w:rStyle w:val="9"/>
        <w:rFonts w:hint="eastAsia" w:ascii="仿宋_GB2312" w:eastAsia="仿宋_GB2312"/>
        <w:sz w:val="32"/>
        <w:szCs w:val="32"/>
      </w:rPr>
      <w:instrText xml:space="preserve"> PAGE </w:instrText>
    </w:r>
    <w:r>
      <w:rPr>
        <w:rFonts w:hint="eastAsia" w:ascii="仿宋_GB2312" w:eastAsia="仿宋_GB2312"/>
        <w:sz w:val="32"/>
        <w:szCs w:val="32"/>
      </w:rPr>
      <w:fldChar w:fldCharType="separate"/>
    </w:r>
    <w:r>
      <w:rPr>
        <w:rStyle w:val="9"/>
        <w:rFonts w:ascii="仿宋_GB2312" w:eastAsia="仿宋_GB2312"/>
        <w:sz w:val="32"/>
        <w:szCs w:val="32"/>
        <w:lang/>
      </w:rPr>
      <w:t>1</w:t>
    </w:r>
    <w:r>
      <w:rPr>
        <w:rFonts w:hint="eastAsia" w:ascii="仿宋_GB2312" w:eastAsia="仿宋_GB2312"/>
        <w:sz w:val="32"/>
        <w:szCs w:val="32"/>
      </w:rPr>
      <w:fldChar w:fldCharType="end"/>
    </w:r>
    <w:r>
      <w:rPr>
        <w:rStyle w:val="9"/>
        <w:rFonts w:hint="eastAsia" w:ascii="仿宋_GB2312" w:eastAsia="仿宋_GB2312"/>
        <w:sz w:val="32"/>
        <w:szCs w:val="32"/>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9649AA"/>
    <w:multiLevelType w:val="multilevel"/>
    <w:tmpl w:val="549649AA"/>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3C6"/>
    <w:rsid w:val="00000E78"/>
    <w:rsid w:val="00001914"/>
    <w:rsid w:val="00003209"/>
    <w:rsid w:val="00003FB3"/>
    <w:rsid w:val="000064A4"/>
    <w:rsid w:val="00022E18"/>
    <w:rsid w:val="000256D9"/>
    <w:rsid w:val="0002707D"/>
    <w:rsid w:val="0003556C"/>
    <w:rsid w:val="00043954"/>
    <w:rsid w:val="000439BC"/>
    <w:rsid w:val="00043C54"/>
    <w:rsid w:val="000448A0"/>
    <w:rsid w:val="00047730"/>
    <w:rsid w:val="00065577"/>
    <w:rsid w:val="000806D1"/>
    <w:rsid w:val="00087063"/>
    <w:rsid w:val="0009075D"/>
    <w:rsid w:val="00092C45"/>
    <w:rsid w:val="00096491"/>
    <w:rsid w:val="000A7B79"/>
    <w:rsid w:val="000A7EA9"/>
    <w:rsid w:val="000C46C1"/>
    <w:rsid w:val="000C707C"/>
    <w:rsid w:val="000F1F05"/>
    <w:rsid w:val="000F4EFD"/>
    <w:rsid w:val="000F641F"/>
    <w:rsid w:val="00103DCB"/>
    <w:rsid w:val="001158BE"/>
    <w:rsid w:val="001179EE"/>
    <w:rsid w:val="001243F6"/>
    <w:rsid w:val="00142717"/>
    <w:rsid w:val="00143333"/>
    <w:rsid w:val="00150077"/>
    <w:rsid w:val="00150E8B"/>
    <w:rsid w:val="00171D85"/>
    <w:rsid w:val="00175AE6"/>
    <w:rsid w:val="001760E7"/>
    <w:rsid w:val="001976DA"/>
    <w:rsid w:val="001B0C56"/>
    <w:rsid w:val="001B163D"/>
    <w:rsid w:val="001B486C"/>
    <w:rsid w:val="001D4265"/>
    <w:rsid w:val="001E6B72"/>
    <w:rsid w:val="001F4177"/>
    <w:rsid w:val="001F648C"/>
    <w:rsid w:val="00207224"/>
    <w:rsid w:val="00211F4D"/>
    <w:rsid w:val="0021750F"/>
    <w:rsid w:val="002240F4"/>
    <w:rsid w:val="002447DB"/>
    <w:rsid w:val="00257E11"/>
    <w:rsid w:val="00260AFF"/>
    <w:rsid w:val="00265757"/>
    <w:rsid w:val="00267677"/>
    <w:rsid w:val="002810EC"/>
    <w:rsid w:val="00291E75"/>
    <w:rsid w:val="002A47F6"/>
    <w:rsid w:val="002A5142"/>
    <w:rsid w:val="002B1D43"/>
    <w:rsid w:val="002B4FDF"/>
    <w:rsid w:val="002C0C4B"/>
    <w:rsid w:val="002C167D"/>
    <w:rsid w:val="002C6E6A"/>
    <w:rsid w:val="002D7E06"/>
    <w:rsid w:val="002E0D8C"/>
    <w:rsid w:val="002F42DD"/>
    <w:rsid w:val="002F55F5"/>
    <w:rsid w:val="002F6B23"/>
    <w:rsid w:val="0032067C"/>
    <w:rsid w:val="00322304"/>
    <w:rsid w:val="00344385"/>
    <w:rsid w:val="00345C90"/>
    <w:rsid w:val="00346DAC"/>
    <w:rsid w:val="00355C5B"/>
    <w:rsid w:val="003678C4"/>
    <w:rsid w:val="00382A03"/>
    <w:rsid w:val="0039159C"/>
    <w:rsid w:val="003A0BF9"/>
    <w:rsid w:val="003A4370"/>
    <w:rsid w:val="003A4D32"/>
    <w:rsid w:val="003A677E"/>
    <w:rsid w:val="003A79EB"/>
    <w:rsid w:val="003B0FCE"/>
    <w:rsid w:val="003C6DF2"/>
    <w:rsid w:val="003D60A0"/>
    <w:rsid w:val="003E1D00"/>
    <w:rsid w:val="003E792F"/>
    <w:rsid w:val="003E7AEA"/>
    <w:rsid w:val="00401426"/>
    <w:rsid w:val="00421CB5"/>
    <w:rsid w:val="00423753"/>
    <w:rsid w:val="00441D75"/>
    <w:rsid w:val="00445A20"/>
    <w:rsid w:val="00454D9A"/>
    <w:rsid w:val="00465DCE"/>
    <w:rsid w:val="004678DF"/>
    <w:rsid w:val="00481924"/>
    <w:rsid w:val="00481CC2"/>
    <w:rsid w:val="0048478E"/>
    <w:rsid w:val="0049331F"/>
    <w:rsid w:val="004A2CC7"/>
    <w:rsid w:val="004C12E7"/>
    <w:rsid w:val="004C3595"/>
    <w:rsid w:val="004C7E89"/>
    <w:rsid w:val="004E0352"/>
    <w:rsid w:val="004E368E"/>
    <w:rsid w:val="004E48BF"/>
    <w:rsid w:val="004F3EB6"/>
    <w:rsid w:val="0050276B"/>
    <w:rsid w:val="0053253B"/>
    <w:rsid w:val="00535EB4"/>
    <w:rsid w:val="00546179"/>
    <w:rsid w:val="005625EC"/>
    <w:rsid w:val="005771CA"/>
    <w:rsid w:val="00592263"/>
    <w:rsid w:val="005952C9"/>
    <w:rsid w:val="00597532"/>
    <w:rsid w:val="005B5BC2"/>
    <w:rsid w:val="005C05FE"/>
    <w:rsid w:val="005C3105"/>
    <w:rsid w:val="005D4254"/>
    <w:rsid w:val="005D4F83"/>
    <w:rsid w:val="005D534C"/>
    <w:rsid w:val="005E2678"/>
    <w:rsid w:val="005E3802"/>
    <w:rsid w:val="005F2DD4"/>
    <w:rsid w:val="0060444B"/>
    <w:rsid w:val="0060530F"/>
    <w:rsid w:val="006134F4"/>
    <w:rsid w:val="00622629"/>
    <w:rsid w:val="00623DC0"/>
    <w:rsid w:val="00627385"/>
    <w:rsid w:val="00627ECD"/>
    <w:rsid w:val="00634A84"/>
    <w:rsid w:val="006405CD"/>
    <w:rsid w:val="00641235"/>
    <w:rsid w:val="0064211B"/>
    <w:rsid w:val="00646A95"/>
    <w:rsid w:val="006517A2"/>
    <w:rsid w:val="00654145"/>
    <w:rsid w:val="0067396D"/>
    <w:rsid w:val="00693AF9"/>
    <w:rsid w:val="006A4AD9"/>
    <w:rsid w:val="006A617A"/>
    <w:rsid w:val="006C4D0A"/>
    <w:rsid w:val="006D2E78"/>
    <w:rsid w:val="006D4DC5"/>
    <w:rsid w:val="006D5CB3"/>
    <w:rsid w:val="006E19D6"/>
    <w:rsid w:val="006E5A85"/>
    <w:rsid w:val="006E7E72"/>
    <w:rsid w:val="00701D7A"/>
    <w:rsid w:val="00704C38"/>
    <w:rsid w:val="00705226"/>
    <w:rsid w:val="007056A5"/>
    <w:rsid w:val="007077D0"/>
    <w:rsid w:val="00711E56"/>
    <w:rsid w:val="00724E88"/>
    <w:rsid w:val="00756157"/>
    <w:rsid w:val="00757E2D"/>
    <w:rsid w:val="0076339D"/>
    <w:rsid w:val="0076404F"/>
    <w:rsid w:val="0077530E"/>
    <w:rsid w:val="00782B2B"/>
    <w:rsid w:val="00783C1C"/>
    <w:rsid w:val="00791909"/>
    <w:rsid w:val="007949FF"/>
    <w:rsid w:val="0079559C"/>
    <w:rsid w:val="007A4857"/>
    <w:rsid w:val="007B4325"/>
    <w:rsid w:val="007B73DD"/>
    <w:rsid w:val="007B77D0"/>
    <w:rsid w:val="007C2E63"/>
    <w:rsid w:val="007C3B15"/>
    <w:rsid w:val="007C475F"/>
    <w:rsid w:val="007E3965"/>
    <w:rsid w:val="007E66A4"/>
    <w:rsid w:val="007E7CE6"/>
    <w:rsid w:val="007F5C14"/>
    <w:rsid w:val="00801FAF"/>
    <w:rsid w:val="00803071"/>
    <w:rsid w:val="0081686F"/>
    <w:rsid w:val="00830D54"/>
    <w:rsid w:val="0083370F"/>
    <w:rsid w:val="00837BA9"/>
    <w:rsid w:val="008403C6"/>
    <w:rsid w:val="00846DC3"/>
    <w:rsid w:val="00865067"/>
    <w:rsid w:val="0087170A"/>
    <w:rsid w:val="0088072A"/>
    <w:rsid w:val="00883978"/>
    <w:rsid w:val="00884D51"/>
    <w:rsid w:val="00885E02"/>
    <w:rsid w:val="008972FF"/>
    <w:rsid w:val="008A0563"/>
    <w:rsid w:val="008A123E"/>
    <w:rsid w:val="008A72C5"/>
    <w:rsid w:val="008B25B6"/>
    <w:rsid w:val="008C2A27"/>
    <w:rsid w:val="008C4EE5"/>
    <w:rsid w:val="008D5EB1"/>
    <w:rsid w:val="008D79BF"/>
    <w:rsid w:val="00904003"/>
    <w:rsid w:val="0090496E"/>
    <w:rsid w:val="0093445C"/>
    <w:rsid w:val="00943BDD"/>
    <w:rsid w:val="009445E0"/>
    <w:rsid w:val="00956D98"/>
    <w:rsid w:val="00960333"/>
    <w:rsid w:val="0097119D"/>
    <w:rsid w:val="00977CA3"/>
    <w:rsid w:val="00987A35"/>
    <w:rsid w:val="00991266"/>
    <w:rsid w:val="0099247B"/>
    <w:rsid w:val="00992F02"/>
    <w:rsid w:val="00995CEA"/>
    <w:rsid w:val="00996D96"/>
    <w:rsid w:val="009A23CA"/>
    <w:rsid w:val="009B25E4"/>
    <w:rsid w:val="009D33FB"/>
    <w:rsid w:val="009D4B4D"/>
    <w:rsid w:val="00A104CC"/>
    <w:rsid w:val="00A1599E"/>
    <w:rsid w:val="00A2749E"/>
    <w:rsid w:val="00A474C6"/>
    <w:rsid w:val="00A53134"/>
    <w:rsid w:val="00A61100"/>
    <w:rsid w:val="00A63C0F"/>
    <w:rsid w:val="00A65F00"/>
    <w:rsid w:val="00A74ABF"/>
    <w:rsid w:val="00A7754D"/>
    <w:rsid w:val="00A82D1C"/>
    <w:rsid w:val="00A91F9E"/>
    <w:rsid w:val="00A96AC8"/>
    <w:rsid w:val="00AA571C"/>
    <w:rsid w:val="00AB0642"/>
    <w:rsid w:val="00AB7E80"/>
    <w:rsid w:val="00AC6AC4"/>
    <w:rsid w:val="00AD6006"/>
    <w:rsid w:val="00AF233E"/>
    <w:rsid w:val="00AF4F61"/>
    <w:rsid w:val="00B0355D"/>
    <w:rsid w:val="00B04870"/>
    <w:rsid w:val="00B05A80"/>
    <w:rsid w:val="00B113FF"/>
    <w:rsid w:val="00B23C64"/>
    <w:rsid w:val="00B2742A"/>
    <w:rsid w:val="00B305D7"/>
    <w:rsid w:val="00B35ADF"/>
    <w:rsid w:val="00B42003"/>
    <w:rsid w:val="00B472F2"/>
    <w:rsid w:val="00B541C0"/>
    <w:rsid w:val="00B75CE5"/>
    <w:rsid w:val="00BB2002"/>
    <w:rsid w:val="00BC5B37"/>
    <w:rsid w:val="00BE3E1C"/>
    <w:rsid w:val="00C00B2B"/>
    <w:rsid w:val="00C02140"/>
    <w:rsid w:val="00C04A77"/>
    <w:rsid w:val="00C07936"/>
    <w:rsid w:val="00C157BC"/>
    <w:rsid w:val="00C166CD"/>
    <w:rsid w:val="00C20158"/>
    <w:rsid w:val="00C20DB4"/>
    <w:rsid w:val="00C36AA5"/>
    <w:rsid w:val="00C4113E"/>
    <w:rsid w:val="00C44F1F"/>
    <w:rsid w:val="00C45510"/>
    <w:rsid w:val="00C6464A"/>
    <w:rsid w:val="00C6632D"/>
    <w:rsid w:val="00C910B5"/>
    <w:rsid w:val="00C95D79"/>
    <w:rsid w:val="00CB4BE7"/>
    <w:rsid w:val="00CC46D9"/>
    <w:rsid w:val="00CC574C"/>
    <w:rsid w:val="00CD5213"/>
    <w:rsid w:val="00CD6E82"/>
    <w:rsid w:val="00CE5860"/>
    <w:rsid w:val="00CE6323"/>
    <w:rsid w:val="00CF00F0"/>
    <w:rsid w:val="00D4118F"/>
    <w:rsid w:val="00D436F3"/>
    <w:rsid w:val="00D50E0B"/>
    <w:rsid w:val="00D55246"/>
    <w:rsid w:val="00D55AAB"/>
    <w:rsid w:val="00D74DE0"/>
    <w:rsid w:val="00D75085"/>
    <w:rsid w:val="00D769A5"/>
    <w:rsid w:val="00D80377"/>
    <w:rsid w:val="00D91776"/>
    <w:rsid w:val="00D9552E"/>
    <w:rsid w:val="00DA3538"/>
    <w:rsid w:val="00DA41B2"/>
    <w:rsid w:val="00DA5C5F"/>
    <w:rsid w:val="00DB5EAE"/>
    <w:rsid w:val="00DC4B47"/>
    <w:rsid w:val="00DE4FD4"/>
    <w:rsid w:val="00E03437"/>
    <w:rsid w:val="00E035FE"/>
    <w:rsid w:val="00E05DA3"/>
    <w:rsid w:val="00E0697B"/>
    <w:rsid w:val="00E2071A"/>
    <w:rsid w:val="00E2344C"/>
    <w:rsid w:val="00E42F10"/>
    <w:rsid w:val="00E5526D"/>
    <w:rsid w:val="00E5593F"/>
    <w:rsid w:val="00E60A0A"/>
    <w:rsid w:val="00E65F1F"/>
    <w:rsid w:val="00E7169C"/>
    <w:rsid w:val="00E8663E"/>
    <w:rsid w:val="00EB1F49"/>
    <w:rsid w:val="00EB790D"/>
    <w:rsid w:val="00EC3BC7"/>
    <w:rsid w:val="00EC7F5A"/>
    <w:rsid w:val="00EE001B"/>
    <w:rsid w:val="00EE2C2E"/>
    <w:rsid w:val="00F002C8"/>
    <w:rsid w:val="00F128CD"/>
    <w:rsid w:val="00F26306"/>
    <w:rsid w:val="00F33C47"/>
    <w:rsid w:val="00F535B5"/>
    <w:rsid w:val="00F57D99"/>
    <w:rsid w:val="00F600E9"/>
    <w:rsid w:val="00F676F2"/>
    <w:rsid w:val="00F67B83"/>
    <w:rsid w:val="00F7208D"/>
    <w:rsid w:val="00FA061E"/>
    <w:rsid w:val="00FA6D73"/>
    <w:rsid w:val="00FB0FC2"/>
    <w:rsid w:val="00FB1A21"/>
    <w:rsid w:val="00FB7317"/>
    <w:rsid w:val="00FC3913"/>
    <w:rsid w:val="00FD306F"/>
    <w:rsid w:val="00FD72F9"/>
    <w:rsid w:val="00FE1109"/>
    <w:rsid w:val="00FE25E9"/>
    <w:rsid w:val="00FF7899"/>
    <w:rsid w:val="00FF78C9"/>
    <w:rsid w:val="0276632D"/>
    <w:rsid w:val="035477B3"/>
    <w:rsid w:val="07FF47DE"/>
    <w:rsid w:val="0A354562"/>
    <w:rsid w:val="0AAC71EB"/>
    <w:rsid w:val="0BF94105"/>
    <w:rsid w:val="0C3F16BC"/>
    <w:rsid w:val="0CD400AA"/>
    <w:rsid w:val="11027738"/>
    <w:rsid w:val="11642B4D"/>
    <w:rsid w:val="11EE3801"/>
    <w:rsid w:val="15B71FAD"/>
    <w:rsid w:val="1644683C"/>
    <w:rsid w:val="1A210184"/>
    <w:rsid w:val="1ABD4F47"/>
    <w:rsid w:val="1BFA54EC"/>
    <w:rsid w:val="1F467CFC"/>
    <w:rsid w:val="20402352"/>
    <w:rsid w:val="22B72DFC"/>
    <w:rsid w:val="255063FA"/>
    <w:rsid w:val="2616388A"/>
    <w:rsid w:val="26630EB2"/>
    <w:rsid w:val="29223F26"/>
    <w:rsid w:val="2A7A5BA6"/>
    <w:rsid w:val="2C3422E3"/>
    <w:rsid w:val="2F945DC6"/>
    <w:rsid w:val="31A45EB3"/>
    <w:rsid w:val="32974EA1"/>
    <w:rsid w:val="351A45D0"/>
    <w:rsid w:val="37CE7C31"/>
    <w:rsid w:val="3A96382E"/>
    <w:rsid w:val="3C7F43E4"/>
    <w:rsid w:val="3CC43C87"/>
    <w:rsid w:val="404F3717"/>
    <w:rsid w:val="417933C1"/>
    <w:rsid w:val="46080A8C"/>
    <w:rsid w:val="46C05974"/>
    <w:rsid w:val="48C274D4"/>
    <w:rsid w:val="49081E29"/>
    <w:rsid w:val="4F7570A3"/>
    <w:rsid w:val="507F5198"/>
    <w:rsid w:val="55A327E9"/>
    <w:rsid w:val="560E79D2"/>
    <w:rsid w:val="579E1004"/>
    <w:rsid w:val="57EF2309"/>
    <w:rsid w:val="591358C4"/>
    <w:rsid w:val="5A3B6583"/>
    <w:rsid w:val="5FC758C4"/>
    <w:rsid w:val="60AD407A"/>
    <w:rsid w:val="65F33E8B"/>
    <w:rsid w:val="65FE09B6"/>
    <w:rsid w:val="666F1324"/>
    <w:rsid w:val="67CD25D5"/>
    <w:rsid w:val="689B3519"/>
    <w:rsid w:val="6B873781"/>
    <w:rsid w:val="6C4F3D88"/>
    <w:rsid w:val="6C8345E2"/>
    <w:rsid w:val="6FC167D4"/>
    <w:rsid w:val="6FF06CC0"/>
    <w:rsid w:val="6FFF17EA"/>
    <w:rsid w:val="71852038"/>
    <w:rsid w:val="75BB6845"/>
    <w:rsid w:val="78D03401"/>
    <w:rsid w:val="799768DD"/>
    <w:rsid w:val="7B1F11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hAnsi="Courier New" w:cs="Courier New"/>
      <w:sz w:val="21"/>
      <w:szCs w:val="21"/>
    </w:rPr>
  </w:style>
  <w:style w:type="paragraph" w:styleId="3">
    <w:name w:val="Body Text Indent"/>
    <w:basedOn w:val="1"/>
    <w:link w:val="13"/>
    <w:uiPriority w:val="0"/>
    <w:pPr>
      <w:spacing w:line="460" w:lineRule="exact"/>
      <w:ind w:firstLine="600"/>
    </w:pPr>
    <w:rPr>
      <w:rFonts w:eastAsia="仿宋_GB2312"/>
      <w:sz w:val="28"/>
    </w:rPr>
  </w:style>
  <w:style w:type="paragraph" w:styleId="4">
    <w:name w:val="Date"/>
    <w:basedOn w:val="1"/>
    <w:next w:val="1"/>
    <w:uiPriority w:val="0"/>
    <w:pPr>
      <w:ind w:left="1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link w:val="14"/>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rPr>
      <w:rFonts w:ascii="Times New Roman" w:hAnsi="Times New Roman" w:eastAsia="宋体" w:cs="Times New Roman"/>
    </w:rPr>
  </w:style>
  <w:style w:type="character" w:customStyle="1" w:styleId="10">
    <w:name w:val="样式 仿宋_GB2312 三号"/>
    <w:basedOn w:val="8"/>
    <w:uiPriority w:val="0"/>
    <w:rPr>
      <w:rFonts w:ascii="仿宋_GB2312" w:hAnsi="Times New Roman" w:eastAsia="仿宋_GB2312" w:cs="Times New Roman"/>
      <w:sz w:val="32"/>
      <w:szCs w:val="32"/>
    </w:rPr>
  </w:style>
  <w:style w:type="character" w:customStyle="1" w:styleId="11">
    <w:name w:val="方案正文样式 Char"/>
    <w:link w:val="12"/>
    <w:uiPriority w:val="0"/>
    <w:rPr>
      <w:rFonts w:ascii="Times New Roman" w:hAnsi="Times New Roman" w:eastAsia="宋体" w:cs="Times New Roman"/>
      <w:snapToGrid w:val="0"/>
      <w:sz w:val="24"/>
    </w:rPr>
  </w:style>
  <w:style w:type="paragraph" w:customStyle="1" w:styleId="12">
    <w:name w:val="方案正文样式"/>
    <w:basedOn w:val="1"/>
    <w:link w:val="11"/>
    <w:uiPriority w:val="0"/>
    <w:pPr>
      <w:adjustRightInd w:val="0"/>
      <w:snapToGrid w:val="0"/>
      <w:spacing w:line="360" w:lineRule="auto"/>
      <w:ind w:firstLine="454"/>
      <w:textAlignment w:val="baseline"/>
    </w:pPr>
    <w:rPr>
      <w:snapToGrid w:val="0"/>
      <w:sz w:val="24"/>
    </w:rPr>
  </w:style>
  <w:style w:type="character" w:customStyle="1" w:styleId="13">
    <w:name w:val="正文文本缩进 Char"/>
    <w:basedOn w:val="8"/>
    <w:link w:val="3"/>
    <w:uiPriority w:val="0"/>
    <w:rPr>
      <w:rFonts w:ascii="Times New Roman" w:hAnsi="Times New Roman" w:eastAsia="仿宋_GB2312" w:cs="Times New Roman"/>
      <w:sz w:val="28"/>
    </w:rPr>
  </w:style>
  <w:style w:type="character" w:customStyle="1" w:styleId="14">
    <w:name w:val="页眉 Char"/>
    <w:basedOn w:val="8"/>
    <w:link w:val="6"/>
    <w:uiPriority w:val="0"/>
    <w:rPr>
      <w:rFonts w:ascii="Times New Roman" w:hAnsi="Times New Roman" w:eastAsia="宋体" w:cs="Times New Roman"/>
      <w:sz w:val="18"/>
      <w:szCs w:val="18"/>
    </w:rPr>
  </w:style>
  <w:style w:type="paragraph" w:customStyle="1" w:styleId="15">
    <w:name w:val=" Char Char1 Char Char Char Char Char Char Char Char Char Char Char Char Char Char Char Char Char Char"/>
    <w:basedOn w:val="1"/>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40"/>
    <customShpInfo spid="_x0000_s104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TotalTime>1</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2020-12-24T08:32:00Z</dcterms:created>
  <dc:creator>树林的林</dc:creator>
  <cp:lastModifiedBy>树林的林</cp:lastModifiedBy>
  <dcterms:modified xsi:type="dcterms:W3CDTF">2020-12-24T08:33:39Z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