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盈江县旧城镇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2017年部门决算公开重点绩效评价结果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情况说明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b/>
          <w:bCs/>
          <w:sz w:val="36"/>
          <w:szCs w:val="36"/>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旧城镇弄康、芒克美丽乡村建设项目资金（新增地方政府债务资金）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资金来源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盈财预[2017]1141号省级旧城镇弄康、芒克美丽乡村建设项目资金（新增地方政府债务资金）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项目内容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盈江县旧城镇弄康、芒克美丽乡村建设项目，主要包括：C25素砼道路硬化2212㎡，排水沟300m等基础设施工程。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本次建设的道路硬化为村内道路硬化，根据实际使用需求，道路硬化第一层：20cm厚天然砂砾石基层；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第二层：20cm厚C25混凝土面层。路面坡度2%。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场地硬化：第一层：素土夯（碾）压密实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第二层：20cm厚天然砂砾石基层；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第三层：20cm厚C20混凝土面层。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新建道路两侧排水沟，全长300米。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产生的绩效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1、社会效益分析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该项目的建设，进一步改善乡村基础设施服务功能，进一步丰富群众的精神文明生活，从而促进农村精神文明建设。通过农村基层组织建设投入，农村基层党组织的服务意识、服务环境和服务水平得到有效提升，村风村貌得到有效改善，村民参与村庄建设和管养维护的自觉性、主动性和积极性得到提高，使村庄管理规范有序，公益设施能长期使用，发挥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2、经济效益分析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项目实施，使项目村的村容村貌和环境整洁建设达到人与自然和谐统一，传统与现代的有机融合，突出地方特色和乡村风情，基础设施相对完善，公共服务比较健全，农业农村经济全面发展，农民收入增加，人居环境得到改善，创造一个环境优美、基础配套完善、交通便捷畅达、生产生活便利的新型农村，实现美丽乡村应达到的“环境优美、生活</w:t>
      </w:r>
      <w:bookmarkStart w:id="0" w:name="_GoBack"/>
      <w:bookmarkEnd w:id="0"/>
      <w:r>
        <w:rPr>
          <w:rFonts w:hint="default" w:ascii="Times New Roman" w:hAnsi="Times New Roman" w:eastAsia="方正仿宋_GBK" w:cs="Times New Roman"/>
          <w:sz w:val="32"/>
          <w:szCs w:val="32"/>
          <w:lang w:val="en-US" w:eastAsia="zh-CN"/>
        </w:rPr>
        <w:t>甜美、社会和美”的基本要求。提高人居居住环境，是实现科学发展、跨越发展的重大举措，是推进社会主义新农村建设的科学实践，是统筹城乡一体化发展的必然要求。项目建成后，可以在全村范围内以点带面、循序渐进，充分发挥该村在美丽乡村建设中的示范带动作用，为全村推进城乡一体化发展和美丽乡村建设探索路径积累经验起到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3、生态效益分析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实施后对周围环境有明显的正面影响。项目完全符合省、州、县提出的发展加强生态环境保护，坚守生态环境质量只能提升不能下降的绿色建设宗旨，为人民提供更多优质生活环境，推动形成绿色发展方式和生活方式，以“水清、地绿、园美、天蓝”为主题，以“优、精、巧、新”为着力点，实施全方位绿化，打造精品亮点，形成“村在绿中、绿在水中、人在园中”的整体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lang w:val="en-US" w:eastAsia="zh-CN"/>
        </w:rPr>
      </w:pP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916DD"/>
    <w:multiLevelType w:val="singleLevel"/>
    <w:tmpl w:val="5C4916D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675DD"/>
    <w:rsid w:val="06186CB8"/>
    <w:rsid w:val="0B4675DD"/>
    <w:rsid w:val="295B6E39"/>
    <w:rsid w:val="5E806003"/>
    <w:rsid w:val="67424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2019-01-24T01:31:00Z</dcterms:created>
  <dc:creator>Administrator</dc:creator>
  <cp:lastModifiedBy>yx</cp:lastModifiedBy>
  <dcterms:modified xsi:type="dcterms:W3CDTF">2019-01-24T07:40:54Z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