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default" w:ascii="方正黑体_GBK" w:hAnsi="方正黑体_GBK" w:eastAsia="方正黑体_GBK" w:cs="方正黑体_GBK"/>
          <w:color w:val="000000"/>
          <w:kern w:val="0"/>
          <w:sz w:val="30"/>
          <w:szCs w:val="30"/>
          <w:lang w:val="en-US" w:eastAsia="zh-CN" w:bidi="ar"/>
        </w:rPr>
      </w:pPr>
      <w:bookmarkStart w:id="0" w:name="_GoBack"/>
      <w:r>
        <w:rPr>
          <w:rFonts w:ascii="方正小标宋_GBK" w:hAnsi="方正小标宋_GBK" w:eastAsia="方正小标宋_GBK" w:cs="方正小标宋_GBK"/>
          <w:color w:val="000000"/>
          <w:kern w:val="0"/>
          <w:sz w:val="40"/>
          <w:szCs w:val="40"/>
          <w:lang w:val="en-US" w:eastAsia="zh-CN" w:bidi="ar"/>
        </w:rPr>
        <w:t>云南省人民政府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0"/>
          <w:szCs w:val="40"/>
          <w:lang w:val="en-US" w:eastAsia="zh-CN" w:bidi="ar"/>
        </w:rPr>
        <w:t>调整482项涉及省级行政权力事项（涉及市场监管部门事项）</w:t>
      </w:r>
    </w:p>
    <w:bookmarkEnd w:id="0"/>
    <w:p>
      <w:pPr>
        <w:keepNext w:val="0"/>
        <w:keepLines w:val="0"/>
        <w:widowControl/>
        <w:suppressLineNumbers w:val="0"/>
        <w:jc w:val="left"/>
      </w:pPr>
      <w:r>
        <w:rPr>
          <w:rFonts w:ascii="方正黑体_GBK" w:hAnsi="方正黑体_GBK" w:eastAsia="方正黑体_GBK" w:cs="方正黑体_GBK"/>
          <w:color w:val="000000"/>
          <w:kern w:val="0"/>
          <w:sz w:val="30"/>
          <w:szCs w:val="30"/>
          <w:lang w:val="en-US" w:eastAsia="zh-CN" w:bidi="ar"/>
        </w:rPr>
        <w:t xml:space="preserve">附件 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ind w:firstLine="1604" w:firstLineChars="400"/>
        <w:jc w:val="center"/>
      </w:pPr>
      <w:r>
        <w:rPr>
          <w:rFonts w:ascii="方正小标宋_GBK" w:hAnsi="方正小标宋_GBK" w:eastAsia="方正小标宋_GBK" w:cs="方正小标宋_GBK"/>
          <w:color w:val="000000"/>
          <w:kern w:val="0"/>
          <w:sz w:val="40"/>
          <w:szCs w:val="40"/>
          <w:lang w:val="en-US" w:eastAsia="zh-CN" w:bidi="ar"/>
        </w:rPr>
        <w:t xml:space="preserve">云南省人民政府决定取消的 </w:t>
      </w:r>
      <w:r>
        <w:rPr>
          <w:rFonts w:hint="eastAsia" w:ascii="宋体" w:hAnsi="宋体" w:eastAsia="宋体" w:cs="宋体"/>
          <w:color w:val="000000"/>
          <w:kern w:val="0"/>
          <w:sz w:val="40"/>
          <w:szCs w:val="40"/>
          <w:lang w:val="en-US" w:eastAsia="zh-CN" w:bidi="ar"/>
        </w:rPr>
        <w:t xml:space="preserve">135 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0"/>
          <w:szCs w:val="40"/>
          <w:lang w:val="en-US" w:eastAsia="zh-CN" w:bidi="ar"/>
        </w:rPr>
        <w:t>项行政权力事项</w:t>
      </w:r>
    </w:p>
    <w:p>
      <w:pPr>
        <w:jc w:val="center"/>
      </w:pPr>
      <w:r>
        <w:drawing>
          <wp:inline distT="0" distB="0" distL="114300" distR="114300">
            <wp:extent cx="8925560" cy="627380"/>
            <wp:effectExtent l="0" t="0" r="889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2556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853805" cy="1734185"/>
            <wp:effectExtent l="0" t="0" r="444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858250" cy="443674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856345" cy="3853180"/>
            <wp:effectExtent l="0" t="0" r="190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85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857615" cy="3914140"/>
            <wp:effectExtent l="0" t="0" r="63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862695" cy="4947285"/>
            <wp:effectExtent l="0" t="0" r="1460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94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861425" cy="4922520"/>
            <wp:effectExtent l="0" t="0" r="1587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922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860790" cy="4860290"/>
            <wp:effectExtent l="0" t="0" r="16510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86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3327400"/>
            <wp:effectExtent l="0" t="0" r="1714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方正黑体_GBK" w:hAnsi="方正黑体_GBK" w:eastAsia="方正黑体_GBK" w:cs="方正黑体_GBK"/>
          <w:color w:val="000000"/>
          <w:kern w:val="0"/>
          <w:sz w:val="30"/>
          <w:szCs w:val="30"/>
          <w:lang w:val="en-US" w:eastAsia="zh-CN" w:bidi="ar"/>
        </w:rPr>
        <w:t xml:space="preserve">附件 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  <w:t>2</w:t>
      </w:r>
    </w:p>
    <w:p>
      <w:pPr>
        <w:keepNext w:val="0"/>
        <w:keepLines w:val="0"/>
        <w:widowControl/>
        <w:suppressLineNumbers w:val="0"/>
        <w:ind w:firstLine="1604" w:firstLineChars="400"/>
        <w:jc w:val="center"/>
      </w:pPr>
      <w:r>
        <w:rPr>
          <w:rFonts w:ascii="方正小标宋_GBK" w:hAnsi="方正小标宋_GBK" w:eastAsia="方正小标宋_GBK" w:cs="方正小标宋_GBK"/>
          <w:color w:val="000000"/>
          <w:kern w:val="0"/>
          <w:sz w:val="40"/>
          <w:szCs w:val="40"/>
          <w:lang w:val="en-US" w:eastAsia="zh-CN" w:bidi="ar"/>
        </w:rPr>
        <w:t xml:space="preserve">云南省人民政府决定合并实施的 </w:t>
      </w:r>
      <w:r>
        <w:rPr>
          <w:rFonts w:hint="eastAsia" w:ascii="宋体" w:hAnsi="宋体" w:eastAsia="宋体" w:cs="宋体"/>
          <w:color w:val="000000"/>
          <w:kern w:val="0"/>
          <w:sz w:val="40"/>
          <w:szCs w:val="40"/>
          <w:lang w:val="en-US" w:eastAsia="zh-CN" w:bidi="ar"/>
        </w:rPr>
        <w:t xml:space="preserve">265 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0"/>
          <w:szCs w:val="40"/>
          <w:lang w:val="en-US" w:eastAsia="zh-CN" w:bidi="ar"/>
        </w:rPr>
        <w:t>项行政权力事项</w:t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853805" cy="1687195"/>
            <wp:effectExtent l="0" t="0" r="444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857615" cy="4806315"/>
            <wp:effectExtent l="0" t="0" r="635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4806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4417695"/>
            <wp:effectExtent l="0" t="0" r="1778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41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4243705"/>
            <wp:effectExtent l="0" t="0" r="1587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243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4708525"/>
            <wp:effectExtent l="0" t="0" r="18415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70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4808220"/>
            <wp:effectExtent l="0" t="0" r="1905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3330" cy="1340485"/>
            <wp:effectExtent l="0" t="0" r="13970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5067935"/>
            <wp:effectExtent l="0" t="0" r="18415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06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452628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5083810"/>
            <wp:effectExtent l="0" t="0" r="1905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08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方正黑体_GBK" w:hAnsi="方正黑体_GBK" w:eastAsia="方正黑体_GBK" w:cs="方正黑体_GBK"/>
          <w:color w:val="000000"/>
          <w:kern w:val="0"/>
          <w:sz w:val="30"/>
          <w:szCs w:val="30"/>
          <w:lang w:val="en-US" w:eastAsia="zh-CN" w:bidi="ar"/>
        </w:rPr>
        <w:t xml:space="preserve">附件 </w:t>
      </w:r>
      <w:r>
        <w:rPr>
          <w:rFonts w:hint="eastAsia" w:ascii="宋体" w:hAnsi="宋体" w:eastAsia="宋体" w:cs="宋体"/>
          <w:color w:val="000000"/>
          <w:kern w:val="0"/>
          <w:sz w:val="30"/>
          <w:szCs w:val="30"/>
          <w:lang w:val="en-US" w:eastAsia="zh-CN" w:bidi="ar"/>
        </w:rPr>
        <w:t>3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方正小标宋_GBK" w:hAnsi="方正小标宋_GBK" w:eastAsia="方正小标宋_GBK" w:cs="方正小标宋_GBK"/>
          <w:color w:val="000000"/>
          <w:kern w:val="0"/>
          <w:sz w:val="40"/>
          <w:szCs w:val="40"/>
          <w:lang w:val="en-US" w:eastAsia="zh-CN" w:bidi="ar"/>
        </w:rPr>
        <w:t xml:space="preserve">云南省人民政府决定下放和属地化管理的 </w:t>
      </w:r>
      <w:r>
        <w:rPr>
          <w:rFonts w:hint="eastAsia" w:ascii="宋体" w:hAnsi="宋体" w:eastAsia="宋体" w:cs="宋体"/>
          <w:color w:val="000000"/>
          <w:kern w:val="0"/>
          <w:sz w:val="40"/>
          <w:szCs w:val="40"/>
          <w:lang w:val="en-US" w:eastAsia="zh-CN" w:bidi="ar"/>
        </w:rPr>
        <w:t xml:space="preserve">78 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0"/>
          <w:szCs w:val="40"/>
          <w:lang w:val="en-US" w:eastAsia="zh-CN" w:bidi="ar"/>
        </w:rPr>
        <w:t>项行政权力事项</w:t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856980" cy="2919730"/>
            <wp:effectExtent l="0" t="0" r="1270" b="139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291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999855" cy="4982845"/>
            <wp:effectExtent l="0" t="0" r="10795" b="825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rcRect l="15476" t="8325" r="13425" b="21698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49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A20159"/>
    <w:rsid w:val="142D3585"/>
    <w:rsid w:val="44150B47"/>
    <w:rsid w:val="5F0415CB"/>
    <w:rsid w:val="6B8310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Administrator.SDWM-20141106PW</dc:creator>
  <cp:lastModifiedBy>Administrator</cp:lastModifiedBy>
  <dcterms:modified xsi:type="dcterms:W3CDTF">2020-07-28T09:18:55Z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