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6CEA0">
      <w:pPr>
        <w:framePr w:w="9914" w:hSpace="181" w:wrap="around" w:vAnchor="page" w:hAnchor="page" w:x="1223" w:y="6623"/>
        <w:adjustRightInd w:val="0"/>
        <w:snapToGrid w:val="0"/>
        <w:spacing w:line="800" w:lineRule="exact"/>
        <w:jc w:val="center"/>
        <w:rPr>
          <w:rFonts w:ascii="方正小标宋_GBK" w:hAnsi="方正小标宋_GBK" w:eastAsia="方正小标宋_GBK" w:cs="方正小标宋_GBK"/>
          <w:color w:val="000000" w:themeColor="text1"/>
          <w:sz w:val="28"/>
          <w:szCs w:val="28"/>
        </w:rPr>
      </w:pPr>
      <w:r>
        <w:rPr>
          <w:rFonts w:hint="eastAsia" w:ascii="方正小标宋_GBK" w:hAnsi="方正小标宋_GBK" w:eastAsia="方正小标宋_GBK" w:cs="方正小标宋_GBK"/>
          <w:color w:val="000000" w:themeColor="text1"/>
          <w:sz w:val="28"/>
          <w:szCs w:val="28"/>
        </w:rPr>
        <w:t>药品零售企业许可办事指南</w:t>
      </w:r>
    </w:p>
    <w:p w14:paraId="71388556">
      <w:pPr>
        <w:rPr>
          <w:rFonts w:ascii="黑体" w:hAnsi="黑体" w:eastAsia="黑体"/>
          <w:color w:val="000000" w:themeColor="text1"/>
          <w:sz w:val="28"/>
          <w:szCs w:val="28"/>
        </w:rPr>
      </w:pPr>
    </w:p>
    <w:p w14:paraId="71CCE894">
      <w:pPr>
        <w:rPr>
          <w:color w:val="000000" w:themeColor="text1"/>
          <w:sz w:val="44"/>
          <w:szCs w:val="44"/>
        </w:rPr>
      </w:pPr>
    </w:p>
    <w:p w14:paraId="65D3C5B4">
      <w:pPr>
        <w:rPr>
          <w:color w:val="000000" w:themeColor="text1"/>
          <w:sz w:val="44"/>
          <w:szCs w:val="44"/>
        </w:rPr>
      </w:pPr>
    </w:p>
    <w:p w14:paraId="36EE654B">
      <w:pPr>
        <w:rPr>
          <w:color w:val="000000" w:themeColor="text1"/>
          <w:sz w:val="44"/>
          <w:szCs w:val="44"/>
        </w:rPr>
      </w:pPr>
      <w:r>
        <w:rPr>
          <w:color w:val="000000" w:themeColor="text1"/>
          <w:sz w:val="44"/>
          <w:szCs w:val="44"/>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74930</wp:posOffset>
                </wp:positionV>
                <wp:extent cx="2120265" cy="396240"/>
                <wp:effectExtent l="0" t="0" r="13335" b="0"/>
                <wp:wrapNone/>
                <wp:docPr id="2" name="文本框 3"/>
                <wp:cNvGraphicFramePr/>
                <a:graphic xmlns:a="http://schemas.openxmlformats.org/drawingml/2006/main">
                  <a:graphicData uri="http://schemas.microsoft.com/office/word/2010/wordprocessingShape">
                    <wps:wsp>
                      <wps:cNvSpPr txBox="1"/>
                      <wps:spPr>
                        <a:xfrm>
                          <a:off x="0" y="0"/>
                          <a:ext cx="2120265" cy="396240"/>
                        </a:xfrm>
                        <a:prstGeom prst="rect">
                          <a:avLst/>
                        </a:prstGeom>
                        <a:solidFill>
                          <a:srgbClr val="FFFFFF"/>
                        </a:solidFill>
                        <a:ln>
                          <a:noFill/>
                        </a:ln>
                      </wps:spPr>
                      <wps:txbx>
                        <w:txbxContent>
                          <w:p w14:paraId="057AB490">
                            <w:pPr>
                              <w:rPr>
                                <w:rFonts w:ascii="黑体" w:eastAsia="黑体"/>
                                <w:spacing w:val="-6"/>
                                <w:sz w:val="24"/>
                              </w:rPr>
                            </w:pPr>
                            <w:r>
                              <w:rPr>
                                <w:rFonts w:hint="eastAsia" w:ascii="黑体" w:eastAsia="黑体"/>
                                <w:spacing w:val="-6"/>
                                <w:sz w:val="24"/>
                              </w:rPr>
                              <w:t>BSZN-1100613000—2020</w:t>
                            </w:r>
                          </w:p>
                        </w:txbxContent>
                      </wps:txbx>
                      <wps:bodyPr upright="1"/>
                    </wps:wsp>
                  </a:graphicData>
                </a:graphic>
              </wp:anchor>
            </w:drawing>
          </mc:Choice>
          <mc:Fallback>
            <w:pict>
              <v:shape id="文本框 3" o:spid="_x0000_s1026" o:spt="202" type="#_x0000_t202" style="position:absolute;left:0pt;margin-left:288pt;margin-top:5.9pt;height:31.2pt;width:166.95pt;z-index:251660288;mso-width-relative:page;mso-height-relative:page;" fillcolor="#FFFFFF" filled="t" stroked="f" coordsize="21600,21600" o:gfxdata="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Z+t99cAAAAJAQAADwAAAAAAAAABACAAAAAiAAAAZHJzL2Rvd25yZXYu&#10;eG1sUEsBAhQAFAAAAAgAh07iQHa1PX/DAQAAdwMAAA4AAAAAAAAAAQAgAAAAJgEAAGRycy9lMm9E&#10;b2MueG1sUEsFBgAAAAAGAAYAWQEAAFsFAAAAAA==&#10;">
                <v:fill on="t" focussize="0,0"/>
                <v:stroke on="f"/>
                <v:imagedata o:title=""/>
                <o:lock v:ext="edit" aspectratio="f"/>
                <v:textbox>
                  <w:txbxContent>
                    <w:p w14:paraId="057AB490">
                      <w:pPr>
                        <w:rPr>
                          <w:rFonts w:ascii="黑体" w:eastAsia="黑体"/>
                          <w:spacing w:val="-6"/>
                          <w:sz w:val="24"/>
                        </w:rPr>
                      </w:pPr>
                      <w:r>
                        <w:rPr>
                          <w:rFonts w:hint="eastAsia" w:ascii="黑体" w:eastAsia="黑体"/>
                          <w:spacing w:val="-6"/>
                          <w:sz w:val="24"/>
                        </w:rPr>
                        <w:t>BSZN-1100613000—2020</w:t>
                      </w:r>
                    </w:p>
                  </w:txbxContent>
                </v:textbox>
              </v:shape>
            </w:pict>
          </mc:Fallback>
        </mc:AlternateContent>
      </w:r>
      <w:r>
        <w:rPr>
          <w:color w:val="000000" w:themeColor="text1"/>
          <w:sz w:val="44"/>
          <w:szCs w:val="44"/>
        </w:rPr>
        <w:pict>
          <v:shape id="_x0000_s1026" o:spid="_x0000_s1026" o:spt="136" type="#_x0000_t136" style="position:absolute;left:0pt;margin-left:0pt;margin-top:5.9pt;height:39.7pt;width:85.05pt;z-index:251659264;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14:paraId="52F39BA0">
      <w:pPr>
        <w:rPr>
          <w:color w:val="000000" w:themeColor="text1"/>
          <w:sz w:val="44"/>
          <w:szCs w:val="44"/>
        </w:rPr>
      </w:pPr>
    </w:p>
    <w:p w14:paraId="5AA1252E">
      <w:pPr>
        <w:rPr>
          <w:color w:val="000000" w:themeColor="text1"/>
          <w:sz w:val="44"/>
          <w:szCs w:val="44"/>
        </w:rPr>
      </w:pPr>
    </w:p>
    <w:p w14:paraId="63A54220">
      <w:pPr>
        <w:rPr>
          <w:color w:val="000000" w:themeColor="text1"/>
          <w:sz w:val="44"/>
          <w:szCs w:val="44"/>
        </w:rPr>
      </w:pPr>
    </w:p>
    <w:p w14:paraId="6DCFFAB0">
      <w:pPr>
        <w:rPr>
          <w:color w:val="000000" w:themeColor="text1"/>
          <w:sz w:val="44"/>
          <w:szCs w:val="44"/>
        </w:rPr>
      </w:pPr>
    </w:p>
    <w:p w14:paraId="4769D1E3">
      <w:pPr>
        <w:rPr>
          <w:color w:val="000000" w:themeColor="text1"/>
          <w:sz w:val="44"/>
          <w:szCs w:val="44"/>
        </w:rPr>
      </w:pPr>
    </w:p>
    <w:p w14:paraId="420B2B1C">
      <w:pPr>
        <w:rPr>
          <w:color w:val="000000" w:themeColor="text1"/>
          <w:sz w:val="44"/>
          <w:szCs w:val="44"/>
        </w:rPr>
      </w:pPr>
    </w:p>
    <w:p w14:paraId="09868618">
      <w:pPr>
        <w:rPr>
          <w:color w:val="000000" w:themeColor="text1"/>
          <w:sz w:val="44"/>
          <w:szCs w:val="44"/>
        </w:rPr>
      </w:pPr>
    </w:p>
    <w:p w14:paraId="2DEAEB2A">
      <w:pPr>
        <w:rPr>
          <w:color w:val="000000" w:themeColor="text1"/>
          <w:sz w:val="44"/>
          <w:szCs w:val="44"/>
        </w:rPr>
      </w:pPr>
    </w:p>
    <w:p w14:paraId="502D9D6D">
      <w:pPr>
        <w:rPr>
          <w:color w:val="000000" w:themeColor="text1"/>
          <w:sz w:val="44"/>
          <w:szCs w:val="44"/>
        </w:rPr>
      </w:pPr>
    </w:p>
    <w:p w14:paraId="70B6B905">
      <w:pPr>
        <w:rPr>
          <w:color w:val="000000" w:themeColor="text1"/>
          <w:sz w:val="44"/>
          <w:szCs w:val="44"/>
        </w:rPr>
      </w:pPr>
    </w:p>
    <w:p w14:paraId="23D0E118">
      <w:pPr>
        <w:rPr>
          <w:color w:val="000000" w:themeColor="text1"/>
          <w:sz w:val="44"/>
          <w:szCs w:val="44"/>
        </w:rPr>
      </w:pPr>
    </w:p>
    <w:p w14:paraId="53B51C65">
      <w:pPr>
        <w:jc w:val="center"/>
        <w:rPr>
          <w:rFonts w:ascii="黑体" w:hAnsi="黑体" w:eastAsia="黑体"/>
          <w:color w:val="000000" w:themeColor="text1"/>
          <w:sz w:val="24"/>
        </w:rPr>
      </w:pPr>
      <w:r>
        <w:rPr>
          <w:rFonts w:hint="eastAsia" w:ascii="黑体" w:hAnsi="黑体" w:eastAsia="黑体"/>
          <w:color w:val="000000" w:themeColor="text1"/>
          <w:sz w:val="24"/>
        </w:rPr>
        <w:t>德宏州市场监督管理局</w:t>
      </w:r>
    </w:p>
    <w:p w14:paraId="45880BC6">
      <w:pPr>
        <w:jc w:val="center"/>
        <w:rPr>
          <w:color w:val="000000" w:themeColor="text1"/>
          <w:sz w:val="44"/>
          <w:szCs w:val="44"/>
        </w:rPr>
      </w:pPr>
      <w:r>
        <w:rPr>
          <w:rFonts w:hint="eastAsia" w:ascii="黑体" w:hAnsi="黑体" w:eastAsia="黑体"/>
          <w:color w:val="000000" w:themeColor="text1"/>
          <w:sz w:val="24"/>
        </w:rPr>
        <w:t>2020年3月</w:t>
      </w:r>
    </w:p>
    <w:p w14:paraId="07FD60A0">
      <w:pPr>
        <w:tabs>
          <w:tab w:val="left" w:pos="2955"/>
        </w:tabs>
        <w:rPr>
          <w:color w:val="000000" w:themeColor="text1"/>
          <w:sz w:val="44"/>
          <w:szCs w:val="44"/>
        </w:rPr>
      </w:pPr>
      <w:r>
        <w:rPr>
          <w:color w:val="000000" w:themeColor="text1"/>
          <w:sz w:val="44"/>
          <w:szCs w:val="44"/>
        </w:rPr>
        <w:tab/>
      </w:r>
    </w:p>
    <w:p w14:paraId="53833209">
      <w:pPr>
        <w:rPr>
          <w:color w:val="000000" w:themeColor="text1"/>
          <w:sz w:val="44"/>
          <w:szCs w:val="44"/>
        </w:rPr>
        <w:sectPr>
          <w:footerReference r:id="rId3" w:type="default"/>
          <w:footerReference r:id="rId4" w:type="even"/>
          <w:pgSz w:w="11906" w:h="16838"/>
          <w:pgMar w:top="2098" w:right="1474" w:bottom="1985" w:left="1588" w:header="851" w:footer="992" w:gutter="0"/>
          <w:pgNumType w:fmt="numberInDash" w:start="1"/>
          <w:cols w:space="720" w:num="1"/>
          <w:titlePg/>
          <w:docGrid w:type="lines" w:linePitch="312" w:charSpace="0"/>
        </w:sectPr>
      </w:pPr>
    </w:p>
    <w:p w14:paraId="78FD419A">
      <w:pPr>
        <w:spacing w:line="400" w:lineRule="exact"/>
        <w:jc w:val="center"/>
        <w:rPr>
          <w:rFonts w:ascii="方正小标宋_GBK" w:hAnsi="方正小标宋_GBK" w:eastAsia="方正小标宋_GBK" w:cs="方正小标宋_GBK"/>
          <w:color w:val="000000" w:themeColor="text1"/>
          <w:sz w:val="28"/>
          <w:szCs w:val="28"/>
        </w:rPr>
      </w:pPr>
      <w:r>
        <w:rPr>
          <w:rFonts w:hint="eastAsia" w:ascii="方正小标宋_GBK" w:hAnsi="方正小标宋_GBK" w:eastAsia="方正小标宋_GBK" w:cs="方正小标宋_GBK"/>
          <w:color w:val="000000" w:themeColor="text1"/>
          <w:sz w:val="28"/>
          <w:szCs w:val="28"/>
        </w:rPr>
        <w:t>药品零售企业许可办事指南</w:t>
      </w:r>
    </w:p>
    <w:p w14:paraId="1D9E0F03">
      <w:pPr>
        <w:spacing w:line="400" w:lineRule="exact"/>
        <w:jc w:val="center"/>
        <w:rPr>
          <w:rFonts w:ascii="楷体_GB2312" w:eastAsia="楷体_GB2312"/>
          <w:b/>
          <w:color w:val="000000" w:themeColor="text1"/>
          <w:sz w:val="28"/>
          <w:szCs w:val="28"/>
        </w:rPr>
      </w:pPr>
    </w:p>
    <w:p w14:paraId="7DA2C11D">
      <w:pPr>
        <w:spacing w:line="260" w:lineRule="exact"/>
        <w:ind w:firstLine="420" w:firstLineChars="200"/>
        <w:outlineLvl w:val="0"/>
        <w:rPr>
          <w:rFonts w:ascii="黑体" w:hAnsi="黑体" w:eastAsia="黑体" w:cs="黑体"/>
          <w:color w:val="000000" w:themeColor="text1"/>
          <w:szCs w:val="21"/>
        </w:rPr>
      </w:pPr>
      <w:r>
        <w:rPr>
          <w:rFonts w:hint="eastAsia" w:ascii="黑体" w:hAnsi="黑体" w:eastAsia="黑体" w:cs="黑体"/>
          <w:color w:val="000000" w:themeColor="text1"/>
          <w:szCs w:val="21"/>
        </w:rPr>
        <w:t>一、受理范围</w:t>
      </w:r>
    </w:p>
    <w:p w14:paraId="693913BF">
      <w:pPr>
        <w:adjustRightInd w:val="0"/>
        <w:snapToGrid w:val="0"/>
        <w:spacing w:line="400" w:lineRule="exact"/>
        <w:ind w:firstLine="420" w:firstLineChars="200"/>
        <w:rPr>
          <w:rFonts w:ascii="宋体" w:hAnsi="宋体" w:cs="宋体"/>
          <w:color w:val="000000" w:themeColor="text1"/>
          <w:szCs w:val="21"/>
        </w:rPr>
      </w:pPr>
      <w:bookmarkStart w:id="0" w:name="_Toc371002660"/>
      <w:r>
        <w:rPr>
          <w:rFonts w:hint="eastAsia" w:ascii="宋体" w:hAnsi="宋体" w:cs="宋体"/>
          <w:color w:val="000000" w:themeColor="text1"/>
          <w:szCs w:val="21"/>
        </w:rPr>
        <w:t>申请内容：药品零售企业许可申请</w:t>
      </w:r>
    </w:p>
    <w:p w14:paraId="070DCF63">
      <w:pPr>
        <w:widowControl/>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申请人范围及申请条件：</w:t>
      </w:r>
    </w:p>
    <w:p w14:paraId="7941C4D5">
      <w:pPr>
        <w:widowControl/>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szCs w:val="21"/>
        </w:rPr>
        <w:t>1、德宏州行政区域内</w:t>
      </w:r>
      <w:r>
        <w:rPr>
          <w:rFonts w:hint="eastAsia" w:ascii="宋体" w:hAnsi="宋体" w:cs="宋体"/>
          <w:color w:val="000000" w:themeColor="text1"/>
          <w:kern w:val="0"/>
          <w:szCs w:val="21"/>
        </w:rPr>
        <w:t>药品零售连锁企业（含零售连锁门店）的《药品经营许可证》新办、换发、变更、补办、注销等许可申请。</w:t>
      </w:r>
    </w:p>
    <w:p w14:paraId="04006EEE">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2、符合下列条件的单位可以提出申请：</w:t>
      </w:r>
    </w:p>
    <w:p w14:paraId="04D97C0F">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（1）应符合当地常住人口数量、地域、交通状况和实际需要的要求，符合方便群众购药的原则；</w:t>
      </w:r>
    </w:p>
    <w:p w14:paraId="4137661E">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（2）具有保证所经营药品质量的规章制度；</w:t>
      </w:r>
    </w:p>
    <w:p w14:paraId="15DCEE7A">
      <w:pPr>
        <w:spacing w:line="400" w:lineRule="exact"/>
        <w:ind w:firstLine="420" w:firstLineChars="200"/>
        <w:outlineLvl w:val="0"/>
        <w:rPr>
          <w:rFonts w:ascii="宋体" w:hAnsi="宋体" w:cs="宋体"/>
          <w:color w:val="000000" w:themeColor="text1"/>
          <w:szCs w:val="21"/>
          <w:highlight w:val="none"/>
        </w:rPr>
      </w:pPr>
      <w:r>
        <w:rPr>
          <w:rFonts w:hint="eastAsia" w:ascii="宋体" w:hAnsi="宋体" w:cs="宋体"/>
          <w:color w:val="000000" w:themeColor="text1"/>
          <w:szCs w:val="21"/>
        </w:rPr>
        <w:t>（3）具有依法经过资格认定的药学技术人员。</w:t>
      </w:r>
      <w:r>
        <w:rPr>
          <w:rFonts w:hint="eastAsia" w:ascii="宋体" w:hAnsi="宋体" w:cs="宋体"/>
          <w:color w:val="000000" w:themeColor="text1"/>
          <w:szCs w:val="21"/>
          <w:highlight w:val="none"/>
        </w:rPr>
        <w:t>企业质量负责人应有一年以上（含一年）药品经营质量管理工作经验，必须在岗，不得挂名或兼职。</w:t>
      </w:r>
    </w:p>
    <w:p w14:paraId="0CB281CB">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（4）企业法定代表人、企业负责人、质量管理负责人无下列违法情形：</w:t>
      </w:r>
    </w:p>
    <w:p w14:paraId="5EE62A36">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①从事生产销售假劣药品；</w:t>
      </w:r>
    </w:p>
    <w:p w14:paraId="60E1F681">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②生产假劣的原辅材料、包装材料和生产设备；</w:t>
      </w:r>
    </w:p>
    <w:p w14:paraId="23714FF3">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③曾经提供过虚假证明材料、文件资料、或其他欺骗手段骗取《药品生产许可证》、《药品经营许可证》；</w:t>
      </w:r>
    </w:p>
    <w:p w14:paraId="4EE7434C">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④曾经伪造、变造、买卖、出租、出借许可证或药品批准证明文件等。</w:t>
      </w:r>
    </w:p>
    <w:p w14:paraId="704236C6">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⑤法律法规其他禁止从业的情形。</w:t>
      </w:r>
    </w:p>
    <w:p w14:paraId="29F9BF84">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（5） 具有与所经营药品相适应的营业场所、设备、仓储设施以及卫生环境。</w:t>
      </w:r>
    </w:p>
    <w:p w14:paraId="02944373">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①具有完备的药品供应渠道、药品售出后能得到及时补充的，经营处方药、甲类非处方药的零售药店可不设仓库，但其药品应全部上架或摆放于储物货柜中；需冷藏保存的应放于冰箱冷藏室中；</w:t>
      </w:r>
    </w:p>
    <w:p w14:paraId="6EB6FE11">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②经营特殊管理药品的应配置存放的专柜以及相应的管理设施、设备等；</w:t>
      </w:r>
    </w:p>
    <w:p w14:paraId="3CFE72DF">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③在超市等其他商业企业内设立零售药店的，必须具有独立的区域，有保证所经营药品安全的措施；</w:t>
      </w:r>
    </w:p>
    <w:p w14:paraId="37E7D19E">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（6）企业应具有能够配备满足当地消费者所需药品的能力，并具备24小时供应的能力。</w:t>
      </w:r>
    </w:p>
    <w:p w14:paraId="005A4991">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不予受理的法定情形：</w:t>
      </w:r>
    </w:p>
    <w:p w14:paraId="01CD4D1E">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（1）申请事项不属于本部门职权范围的，不予受理；</w:t>
      </w:r>
    </w:p>
    <w:p w14:paraId="0E3DEA3D">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（2）无保证所经营药品质量的规章制度的，不予受理；</w:t>
      </w:r>
    </w:p>
    <w:p w14:paraId="3965D9F4">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（3）无依法经过资格认定的药学技术人员的，不予受理；</w:t>
      </w:r>
    </w:p>
    <w:p w14:paraId="6C0F8618">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（4）企业、企业法定代表人、企业负责人、质量负责人有</w:t>
      </w:r>
      <w:r>
        <w:rPr>
          <w:rFonts w:hint="eastAsia" w:ascii="宋体" w:hAnsi="宋体" w:cs="宋体"/>
          <w:color w:val="000000" w:themeColor="text1"/>
          <w:szCs w:val="21"/>
          <w:lang w:eastAsia="zh-CN"/>
        </w:rPr>
        <w:t>《中华人民共和国药品管理法》</w:t>
      </w:r>
      <w:r>
        <w:rPr>
          <w:rFonts w:hint="eastAsia" w:ascii="宋体" w:hAnsi="宋体" w:cs="宋体"/>
          <w:color w:val="000000" w:themeColor="text1"/>
          <w:szCs w:val="21"/>
        </w:rPr>
        <w:t>第116条、第118条、第122条、第123条、第124条、第125条、第126条、141条、142条规定情形的，不予受理；</w:t>
      </w:r>
    </w:p>
    <w:p w14:paraId="074B0514">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（5）无与所经营药品相适应的营业场所、设备、仓储设施以及卫生环境。在超市等其他商业企业内设立零售药店的，不具有独立的区域的，不予受理；</w:t>
      </w:r>
    </w:p>
    <w:p w14:paraId="0C769BAC">
      <w:pPr>
        <w:numPr>
          <w:ilvl w:val="0"/>
          <w:numId w:val="1"/>
        </w:numPr>
        <w:spacing w:line="260" w:lineRule="exact"/>
        <w:ind w:firstLine="316" w:firstLineChars="150"/>
        <w:outlineLvl w:val="0"/>
        <w:rPr>
          <w:rFonts w:ascii="黑体" w:hAnsi="黑体" w:eastAsia="黑体" w:cs="黑体"/>
          <w:color w:val="000000" w:themeColor="text1"/>
          <w:szCs w:val="21"/>
        </w:rPr>
      </w:pPr>
      <w:r>
        <w:rPr>
          <w:rFonts w:hint="eastAsia" w:ascii="黑体" w:hAnsi="黑体" w:eastAsia="黑体" w:cs="黑体"/>
          <w:b/>
          <w:bCs/>
          <w:color w:val="000000" w:themeColor="text1"/>
          <w:szCs w:val="21"/>
        </w:rPr>
        <w:t>办理依据</w:t>
      </w:r>
      <w:bookmarkEnd w:id="0"/>
    </w:p>
    <w:p w14:paraId="44CA1FF8">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 xml:space="preserve"> 1、（一）《中华人民共和国药品管理法》第五十一条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16BB2E1E">
      <w:pPr>
        <w:spacing w:line="4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2.云南省药品监督管理部门行政许可事项通用目录。</w:t>
      </w:r>
    </w:p>
    <w:p w14:paraId="070174FE">
      <w:pPr>
        <w:spacing w:line="260" w:lineRule="exact"/>
        <w:ind w:firstLine="420" w:firstLineChars="200"/>
        <w:outlineLvl w:val="0"/>
        <w:rPr>
          <w:rFonts w:ascii="黑体" w:hAnsi="黑体" w:eastAsia="黑体" w:cs="黑体"/>
          <w:color w:val="000000" w:themeColor="text1"/>
          <w:szCs w:val="21"/>
        </w:rPr>
      </w:pPr>
      <w:r>
        <w:rPr>
          <w:rFonts w:hint="eastAsia" w:ascii="黑体" w:hAnsi="黑体" w:eastAsia="黑体" w:cs="黑体"/>
          <w:color w:val="000000" w:themeColor="text1"/>
          <w:szCs w:val="21"/>
        </w:rPr>
        <w:t>三、实施机关</w:t>
      </w:r>
    </w:p>
    <w:p w14:paraId="39E4EEE8">
      <w:pPr>
        <w:adjustRightInd w:val="0"/>
        <w:snapToGrid w:val="0"/>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德宏州各县、市市场监督管理局，是办理该行政许可事项的法定机构。负责该行政事项的受理、现场检查、审查并作出行政许可决定。</w:t>
      </w:r>
    </w:p>
    <w:p w14:paraId="0856B6FC">
      <w:pPr>
        <w:spacing w:line="260" w:lineRule="exact"/>
        <w:ind w:firstLine="420" w:firstLineChars="200"/>
        <w:outlineLvl w:val="0"/>
        <w:rPr>
          <w:rFonts w:ascii="宋体" w:hAnsi="宋体" w:cs="宋体"/>
          <w:color w:val="000000" w:themeColor="text1"/>
          <w:szCs w:val="21"/>
        </w:rPr>
      </w:pPr>
      <w:bookmarkStart w:id="1" w:name="_Toc371002663"/>
      <w:r>
        <w:rPr>
          <w:rFonts w:hint="eastAsia" w:ascii="宋体" w:hAnsi="宋体" w:cs="宋体"/>
          <w:color w:val="000000" w:themeColor="text1"/>
          <w:szCs w:val="21"/>
        </w:rPr>
        <w:t>四、审批条件</w:t>
      </w:r>
      <w:bookmarkEnd w:id="1"/>
    </w:p>
    <w:p w14:paraId="2664B26D">
      <w:pPr>
        <w:adjustRightInd w:val="0"/>
        <w:snapToGrid w:val="0"/>
        <w:spacing w:line="500" w:lineRule="exact"/>
        <w:ind w:firstLine="422" w:firstLineChars="200"/>
        <w:jc w:val="left"/>
        <w:outlineLvl w:val="0"/>
        <w:rPr>
          <w:rFonts w:ascii="宋体" w:hAnsi="宋体" w:cs="宋体"/>
          <w:b/>
          <w:color w:val="000000" w:themeColor="text1"/>
          <w:szCs w:val="21"/>
        </w:rPr>
      </w:pPr>
      <w:r>
        <w:rPr>
          <w:rFonts w:hint="eastAsia" w:ascii="宋体" w:hAnsi="宋体" w:cs="宋体"/>
          <w:b/>
          <w:color w:val="000000" w:themeColor="text1"/>
          <w:szCs w:val="21"/>
        </w:rPr>
        <w:t>（一）新办药品零售企业（首次）、到期换证予以批准的条件：</w:t>
      </w:r>
    </w:p>
    <w:p w14:paraId="122D1F47">
      <w:pPr>
        <w:adjustRightInd w:val="0"/>
        <w:snapToGrid w:val="0"/>
        <w:spacing w:line="500" w:lineRule="exact"/>
        <w:ind w:firstLine="420" w:firstLineChars="200"/>
        <w:jc w:val="left"/>
        <w:outlineLvl w:val="0"/>
        <w:rPr>
          <w:rFonts w:ascii="宋体" w:hAnsi="宋体" w:cs="宋体"/>
          <w:b/>
          <w:color w:val="000000" w:themeColor="text1"/>
          <w:szCs w:val="21"/>
        </w:rPr>
      </w:pPr>
      <w:r>
        <w:rPr>
          <w:rFonts w:hint="eastAsia" w:ascii="宋体" w:hAnsi="宋体" w:cs="宋体"/>
          <w:color w:val="000000" w:themeColor="text1"/>
          <w:szCs w:val="21"/>
        </w:rPr>
        <w:t>1、具有保证所经营药品质量的规章制度；</w:t>
      </w:r>
    </w:p>
    <w:p w14:paraId="07EE4EF3">
      <w:pPr>
        <w:adjustRightInd w:val="0"/>
        <w:snapToGrid w:val="0"/>
        <w:spacing w:line="500" w:lineRule="exact"/>
        <w:ind w:firstLine="420" w:firstLineChars="200"/>
        <w:jc w:val="left"/>
        <w:outlineLvl w:val="0"/>
        <w:rPr>
          <w:rFonts w:ascii="宋体" w:hAnsi="宋体" w:cs="宋体"/>
          <w:b/>
          <w:color w:val="000000" w:themeColor="text1"/>
          <w:szCs w:val="21"/>
        </w:rPr>
      </w:pPr>
      <w:r>
        <w:rPr>
          <w:rFonts w:hint="eastAsia" w:ascii="宋体" w:hAnsi="宋体" w:cs="宋体"/>
          <w:color w:val="000000" w:themeColor="text1"/>
          <w:szCs w:val="21"/>
        </w:rPr>
        <w:t>2、具有依法经过资格认定的药学技术人员；</w:t>
      </w:r>
    </w:p>
    <w:p w14:paraId="7274ED4E">
      <w:pPr>
        <w:adjustRightInd w:val="0"/>
        <w:snapToGrid w:val="0"/>
        <w:spacing w:line="500" w:lineRule="exact"/>
        <w:ind w:firstLine="420" w:firstLineChars="200"/>
        <w:jc w:val="left"/>
        <w:outlineLvl w:val="0"/>
        <w:rPr>
          <w:rFonts w:ascii="宋体" w:hAnsi="宋体" w:cs="宋体"/>
          <w:b/>
          <w:color w:val="000000" w:themeColor="text1"/>
          <w:szCs w:val="21"/>
        </w:rPr>
      </w:pPr>
      <w:r>
        <w:rPr>
          <w:rFonts w:hint="eastAsia" w:ascii="宋体" w:hAnsi="宋体" w:cs="宋体"/>
          <w:color w:val="000000" w:themeColor="text1"/>
          <w:szCs w:val="21"/>
        </w:rPr>
        <w:t>3、企业、企业法定代表人、企业负责人、质量负责人无</w:t>
      </w:r>
      <w:r>
        <w:rPr>
          <w:rFonts w:hint="eastAsia" w:ascii="宋体" w:hAnsi="宋体" w:cs="宋体"/>
          <w:color w:val="000000" w:themeColor="text1"/>
          <w:szCs w:val="21"/>
          <w:lang w:eastAsia="zh-CN"/>
        </w:rPr>
        <w:t>《中华人民共和国药品管理法》</w:t>
      </w:r>
      <w:r>
        <w:rPr>
          <w:rFonts w:hint="eastAsia" w:ascii="宋体" w:hAnsi="宋体" w:cs="宋体"/>
          <w:color w:val="000000" w:themeColor="text1"/>
          <w:szCs w:val="21"/>
        </w:rPr>
        <w:t>第116条、第118条、第122条、第123条、第124条、第125条、第126条、第141条、第142条规定情形的；</w:t>
      </w:r>
    </w:p>
    <w:p w14:paraId="1ED0B404">
      <w:pPr>
        <w:adjustRightInd w:val="0"/>
        <w:snapToGrid w:val="0"/>
        <w:spacing w:line="500" w:lineRule="exact"/>
        <w:ind w:firstLine="420" w:firstLineChars="200"/>
        <w:jc w:val="left"/>
        <w:outlineLvl w:val="0"/>
        <w:rPr>
          <w:rFonts w:ascii="宋体" w:hAnsi="宋体" w:cs="宋体"/>
          <w:b/>
          <w:color w:val="000000" w:themeColor="text1"/>
          <w:szCs w:val="21"/>
        </w:rPr>
      </w:pPr>
      <w:r>
        <w:rPr>
          <w:rFonts w:hint="eastAsia" w:ascii="宋体" w:hAnsi="宋体" w:cs="宋体"/>
          <w:color w:val="000000" w:themeColor="text1"/>
          <w:szCs w:val="21"/>
        </w:rPr>
        <w:t>4、具有与所经营药品相适应的营业场所、设备、仓储设施以及卫生环境。在超市等其他商业企业内设立零售药店的，必须具有独立的区域；</w:t>
      </w:r>
    </w:p>
    <w:p w14:paraId="19D1EDDA">
      <w:pPr>
        <w:adjustRightInd w:val="0"/>
        <w:snapToGrid w:val="0"/>
        <w:spacing w:line="500" w:lineRule="exact"/>
        <w:ind w:firstLine="420" w:firstLineChars="200"/>
        <w:jc w:val="left"/>
        <w:outlineLvl w:val="0"/>
        <w:rPr>
          <w:rFonts w:ascii="宋体" w:hAnsi="宋体" w:cs="宋体"/>
          <w:b/>
          <w:color w:val="000000" w:themeColor="text1"/>
          <w:szCs w:val="21"/>
        </w:rPr>
      </w:pPr>
      <w:r>
        <w:rPr>
          <w:rFonts w:hint="eastAsia" w:ascii="宋体" w:hAnsi="宋体" w:cs="宋体"/>
          <w:color w:val="000000" w:themeColor="text1"/>
          <w:szCs w:val="21"/>
        </w:rPr>
        <w:t>5、具有能够配备满足当地消费者所需药品的能力，并能保证24小时供应。药品零售企业应备有的国家基本药物品种数量由各省、自治区、直辖市（食品）药品监督管理部门结合当地具体情况确定。</w:t>
      </w:r>
    </w:p>
    <w:p w14:paraId="1E86EF18">
      <w:pPr>
        <w:adjustRightInd w:val="0"/>
        <w:snapToGrid w:val="0"/>
        <w:spacing w:line="500" w:lineRule="exact"/>
        <w:ind w:firstLine="420" w:firstLineChars="200"/>
        <w:jc w:val="left"/>
        <w:outlineLvl w:val="0"/>
        <w:rPr>
          <w:rFonts w:ascii="宋体" w:hAnsi="宋体" w:cs="宋体"/>
          <w:b/>
          <w:color w:val="000000" w:themeColor="text1"/>
          <w:szCs w:val="21"/>
        </w:rPr>
      </w:pPr>
      <w:r>
        <w:rPr>
          <w:rFonts w:hint="eastAsia" w:ascii="宋体" w:hAnsi="宋体" w:cs="宋体"/>
          <w:color w:val="000000" w:themeColor="text1"/>
          <w:szCs w:val="21"/>
        </w:rPr>
        <w:t>6.</w:t>
      </w:r>
      <w:r>
        <w:rPr>
          <w:rFonts w:hint="eastAsia" w:ascii="宋体" w:hAnsi="宋体" w:cs="宋体"/>
          <w:b/>
          <w:color w:val="000000" w:themeColor="text1"/>
          <w:szCs w:val="21"/>
        </w:rPr>
        <w:t xml:space="preserve"> </w:t>
      </w:r>
      <w:r>
        <w:rPr>
          <w:rFonts w:hint="eastAsia" w:ascii="宋体" w:hAnsi="宋体" w:cs="宋体"/>
          <w:color w:val="000000" w:themeColor="text1"/>
          <w:szCs w:val="21"/>
        </w:rPr>
        <w:t>到期换证予以批准的条件：</w:t>
      </w:r>
    </w:p>
    <w:p w14:paraId="3BDC17C4">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药品经营许可证》有效期为5年。有效期届满，需要继续经营药品的，持证企业应在有效期届满前6个月内，向原发证机关申请换发《药品经营许可证》。原发证机关按本办法规定的申办条件进行审查，符合条件的，收回原证，换发新证。不符合条件的，可限期3个月进行整改，整改后仍不符合条件的，注销原《药品经营许可证》。</w:t>
      </w:r>
    </w:p>
    <w:p w14:paraId="7A74999E">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（食品）药品监督管理部门（机构）根据药品经营企业的申请，应当在《药品经营许可证》有效期届满前作出是否准予其换证的决定。逾期未作出决定的，视为准予换证。</w:t>
      </w:r>
    </w:p>
    <w:p w14:paraId="1A3393B6">
      <w:pPr>
        <w:adjustRightInd w:val="0"/>
        <w:snapToGrid w:val="0"/>
        <w:spacing w:line="500" w:lineRule="exact"/>
        <w:ind w:firstLine="420" w:firstLineChars="200"/>
        <w:jc w:val="left"/>
        <w:outlineLvl w:val="0"/>
        <w:rPr>
          <w:rFonts w:ascii="宋体" w:hAnsi="宋体" w:cs="宋体"/>
          <w:bCs/>
          <w:color w:val="000000" w:themeColor="text1"/>
          <w:szCs w:val="21"/>
        </w:rPr>
      </w:pPr>
      <w:r>
        <w:rPr>
          <w:rFonts w:hint="eastAsia" w:ascii="宋体" w:hAnsi="宋体" w:cs="宋体"/>
          <w:bCs/>
          <w:color w:val="000000" w:themeColor="text1"/>
          <w:szCs w:val="21"/>
        </w:rPr>
        <w:t>不予批准的情形：</w:t>
      </w:r>
    </w:p>
    <w:p w14:paraId="11FB6FBE">
      <w:pPr>
        <w:spacing w:line="5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（1）申请事项不属于本部门职权范围的；</w:t>
      </w:r>
    </w:p>
    <w:p w14:paraId="7D71FD65">
      <w:pPr>
        <w:spacing w:line="5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（2）无保证所经营药品质量的规章制度的；</w:t>
      </w:r>
    </w:p>
    <w:p w14:paraId="4901DA20">
      <w:pPr>
        <w:spacing w:line="5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（3）无依法经过资格认定的药学技术人员的；</w:t>
      </w:r>
    </w:p>
    <w:p w14:paraId="1D345F65">
      <w:pPr>
        <w:spacing w:line="50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（4）企业、企业法定代表人、企业负责人、质量负责人有</w:t>
      </w:r>
      <w:r>
        <w:rPr>
          <w:rFonts w:hint="eastAsia" w:ascii="宋体" w:hAnsi="宋体" w:cs="宋体"/>
          <w:color w:val="000000" w:themeColor="text1"/>
          <w:szCs w:val="21"/>
          <w:lang w:eastAsia="zh-CN"/>
        </w:rPr>
        <w:t>《中华人民共和国药品管理法》</w:t>
      </w:r>
      <w:r>
        <w:rPr>
          <w:rFonts w:hint="eastAsia" w:ascii="宋体" w:hAnsi="宋体" w:cs="宋体"/>
          <w:color w:val="000000" w:themeColor="text1"/>
          <w:szCs w:val="21"/>
        </w:rPr>
        <w:t>第116条、第118条、第122条、第123条、第124条、第125条、第126条、第141条、第142条规定情形的；</w:t>
      </w:r>
    </w:p>
    <w:p w14:paraId="058F9CC0">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（5）无与所经营药品相适应的营业场所、设备、仓储设施以及卫生环境。在超市等其他商业企业内设立零售药店的，不具有独立的区域的。</w:t>
      </w:r>
    </w:p>
    <w:p w14:paraId="24B138FC">
      <w:pPr>
        <w:adjustRightInd w:val="0"/>
        <w:snapToGrid w:val="0"/>
        <w:spacing w:line="500" w:lineRule="exact"/>
        <w:ind w:firstLine="422" w:firstLineChars="200"/>
        <w:jc w:val="left"/>
        <w:outlineLvl w:val="0"/>
        <w:rPr>
          <w:rFonts w:ascii="宋体" w:hAnsi="宋体" w:cs="宋体"/>
          <w:b/>
          <w:color w:val="000000" w:themeColor="text1"/>
          <w:szCs w:val="21"/>
        </w:rPr>
      </w:pPr>
      <w:r>
        <w:rPr>
          <w:rFonts w:hint="eastAsia" w:ascii="宋体" w:hAnsi="宋体" w:cs="宋体"/>
          <w:b/>
          <w:color w:val="000000" w:themeColor="text1"/>
          <w:szCs w:val="21"/>
        </w:rPr>
        <w:t>（二）依申请变更予以批准的条件：</w:t>
      </w:r>
    </w:p>
    <w:p w14:paraId="07B05134">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《药品经营许可证》变更分为许可事项变更和登记事项变更。</w:t>
      </w:r>
    </w:p>
    <w:p w14:paraId="5B01B7FC">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1.许可事项变更是指经营方式、经营范围、注册地址、仓库地址（包括增减仓库）、企业法定代表人或负责人以及质量负责人的变更。</w:t>
      </w:r>
    </w:p>
    <w:p w14:paraId="50ACD884">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2.登记事项变更是指上述事项以外的其他事项的变更。</w:t>
      </w:r>
    </w:p>
    <w:p w14:paraId="7DF8021E">
      <w:pPr>
        <w:adjustRightInd w:val="0"/>
        <w:snapToGrid w:val="0"/>
        <w:spacing w:line="500" w:lineRule="exact"/>
        <w:ind w:firstLine="420" w:firstLineChars="200"/>
        <w:jc w:val="left"/>
        <w:outlineLvl w:val="0"/>
        <w:rPr>
          <w:rFonts w:ascii="宋体" w:hAnsi="宋体" w:cs="宋体"/>
          <w:bCs/>
          <w:color w:val="000000" w:themeColor="text1"/>
          <w:szCs w:val="21"/>
        </w:rPr>
      </w:pPr>
      <w:r>
        <w:rPr>
          <w:rFonts w:hint="eastAsia" w:ascii="宋体" w:hAnsi="宋体" w:cs="宋体"/>
          <w:bCs/>
          <w:color w:val="000000" w:themeColor="text1"/>
          <w:szCs w:val="21"/>
        </w:rPr>
        <w:t>不予批准的情形：</w:t>
      </w:r>
    </w:p>
    <w:p w14:paraId="51C50DFD">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（1）企业因违法经营已被市场监管部门立案调查，尚未结案的；</w:t>
      </w:r>
    </w:p>
    <w:p w14:paraId="46DE9CCF">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（2）已经作出行政处罚决定，尚未履行处罚的。</w:t>
      </w:r>
    </w:p>
    <w:p w14:paraId="5316556A">
      <w:pPr>
        <w:adjustRightInd w:val="0"/>
        <w:snapToGrid w:val="0"/>
        <w:spacing w:line="500" w:lineRule="exact"/>
        <w:ind w:firstLine="422" w:firstLineChars="200"/>
        <w:jc w:val="left"/>
        <w:outlineLvl w:val="0"/>
        <w:rPr>
          <w:rFonts w:ascii="宋体" w:hAnsi="宋体" w:cs="宋体"/>
          <w:b/>
          <w:color w:val="000000" w:themeColor="text1"/>
          <w:szCs w:val="21"/>
        </w:rPr>
      </w:pPr>
      <w:r>
        <w:rPr>
          <w:rFonts w:hint="eastAsia" w:ascii="宋体" w:hAnsi="宋体" w:cs="宋体"/>
          <w:b/>
          <w:color w:val="000000" w:themeColor="text1"/>
          <w:szCs w:val="21"/>
        </w:rPr>
        <w:t>（三）补发予以批准的条件：</w:t>
      </w:r>
    </w:p>
    <w:p w14:paraId="48EDA836">
      <w:pPr>
        <w:adjustRightInd w:val="0"/>
        <w:snapToGrid w:val="0"/>
        <w:spacing w:line="50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企业《药品经营许可证》遗失的、破损的提，按原核准事项补发《药品经营许可证》。</w:t>
      </w:r>
    </w:p>
    <w:p w14:paraId="36D9D1C9">
      <w:pPr>
        <w:adjustRightInd w:val="0"/>
        <w:snapToGrid w:val="0"/>
        <w:spacing w:line="500" w:lineRule="exact"/>
        <w:ind w:firstLine="422" w:firstLineChars="200"/>
        <w:jc w:val="left"/>
        <w:outlineLvl w:val="0"/>
        <w:rPr>
          <w:rFonts w:ascii="宋体" w:hAnsi="宋体" w:cs="宋体"/>
          <w:b/>
          <w:color w:val="000000" w:themeColor="text1"/>
          <w:szCs w:val="21"/>
        </w:rPr>
      </w:pPr>
      <w:r>
        <w:rPr>
          <w:rFonts w:hint="eastAsia" w:ascii="宋体" w:hAnsi="宋体" w:cs="宋体"/>
          <w:b/>
          <w:color w:val="000000" w:themeColor="text1"/>
          <w:szCs w:val="21"/>
        </w:rPr>
        <w:t>（四）依申请注销予以批准的条件：</w:t>
      </w:r>
    </w:p>
    <w:p w14:paraId="5FC3E05C">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企业提出注销申请。</w:t>
      </w:r>
    </w:p>
    <w:p w14:paraId="2DCAA26C">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有下列情形之一的，《药品经营许可证》由原发证机关注销：</w:t>
      </w:r>
    </w:p>
    <w:p w14:paraId="7DCBCDCD">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1．《药品经营许可证》有效期届满未换证的；</w:t>
      </w:r>
    </w:p>
    <w:p w14:paraId="5345C221">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 药品经营企业终止经营药品或者关闭的；</w:t>
      </w:r>
    </w:p>
    <w:p w14:paraId="4D87E4B3">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3.《药品经营许可证》被依法撤消、撤回、吊销、收回、缴销或者宣布无效的；</w:t>
      </w:r>
    </w:p>
    <w:p w14:paraId="49BF3CE6">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4.不可抗力导致《药品经营许可证》的许可事项无法实施的；</w:t>
      </w:r>
    </w:p>
    <w:p w14:paraId="22DBD6E7">
      <w:pPr>
        <w:adjustRightInd w:val="0"/>
        <w:snapToGrid w:val="0"/>
        <w:spacing w:line="5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5.法律、法规规定的应当注销行政许可的其他情形。</w:t>
      </w:r>
    </w:p>
    <w:p w14:paraId="31788A47">
      <w:pPr>
        <w:adjustRightInd w:val="0"/>
        <w:snapToGrid w:val="0"/>
        <w:spacing w:line="5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不予批准的情形：</w:t>
      </w:r>
    </w:p>
    <w:p w14:paraId="6BC33D82">
      <w:pPr>
        <w:adjustRightInd w:val="0"/>
        <w:snapToGrid w:val="0"/>
        <w:spacing w:line="500" w:lineRule="exact"/>
        <w:ind w:firstLine="210" w:firstLineChars="100"/>
        <w:jc w:val="left"/>
        <w:rPr>
          <w:rFonts w:ascii="宋体" w:hAnsi="宋体" w:cs="宋体"/>
          <w:b/>
          <w:color w:val="000000" w:themeColor="text1"/>
          <w:szCs w:val="21"/>
        </w:rPr>
      </w:pPr>
      <w:r>
        <w:rPr>
          <w:rFonts w:hint="eastAsia" w:ascii="宋体" w:hAnsi="宋体" w:cs="宋体"/>
          <w:color w:val="000000" w:themeColor="text1"/>
          <w:szCs w:val="21"/>
        </w:rPr>
        <w:t xml:space="preserve">  不符合《药品经营许可证》注销要求的。</w:t>
      </w:r>
    </w:p>
    <w:p w14:paraId="4054A5DA">
      <w:pPr>
        <w:adjustRightInd w:val="0"/>
        <w:snapToGrid w:val="0"/>
        <w:spacing w:line="260" w:lineRule="exact"/>
        <w:ind w:firstLine="420" w:firstLineChars="200"/>
        <w:jc w:val="left"/>
        <w:outlineLvl w:val="0"/>
        <w:rPr>
          <w:rFonts w:ascii="宋体" w:hAnsi="宋体" w:cs="宋体"/>
          <w:color w:val="000000" w:themeColor="text1"/>
          <w:szCs w:val="21"/>
        </w:rPr>
      </w:pPr>
      <w:r>
        <w:rPr>
          <w:rFonts w:hint="eastAsia" w:ascii="宋体" w:hAnsi="宋体" w:cs="宋体"/>
          <w:color w:val="000000" w:themeColor="text1"/>
          <w:szCs w:val="21"/>
        </w:rPr>
        <w:t>五、受理地点</w:t>
      </w:r>
    </w:p>
    <w:p w14:paraId="7D6DFBA8">
      <w:pPr>
        <w:adjustRightInd w:val="0"/>
        <w:snapToGrid w:val="0"/>
        <w:spacing w:line="260" w:lineRule="exact"/>
        <w:ind w:firstLine="420" w:firstLineChars="200"/>
        <w:jc w:val="left"/>
        <w:rPr>
          <w:rFonts w:ascii="宋体" w:hAnsi="宋体" w:cs="宋体"/>
          <w:color w:val="000000" w:themeColor="text1"/>
          <w:kern w:val="0"/>
          <w:szCs w:val="21"/>
        </w:rPr>
      </w:pPr>
      <w:r>
        <w:rPr>
          <w:rFonts w:hint="eastAsia" w:ascii="宋体" w:hAnsi="宋体" w:cs="宋体"/>
          <w:color w:val="000000" w:themeColor="text1"/>
          <w:szCs w:val="21"/>
        </w:rPr>
        <w:t>受理地点：各县、市市场监督管理局政务服务大厅</w:t>
      </w:r>
    </w:p>
    <w:p w14:paraId="3C467D6D">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地址：各县市公布的为准</w:t>
      </w:r>
    </w:p>
    <w:p w14:paraId="3B1B35C8">
      <w:pPr>
        <w:adjustRightInd w:val="0"/>
        <w:snapToGrid w:val="0"/>
        <w:spacing w:line="260" w:lineRule="exact"/>
        <w:ind w:firstLine="420" w:firstLineChars="200"/>
        <w:jc w:val="left"/>
        <w:rPr>
          <w:rFonts w:ascii="宋体" w:hAnsi="宋体" w:cs="宋体"/>
          <w:color w:val="000000" w:themeColor="text1"/>
          <w:szCs w:val="21"/>
        </w:rPr>
      </w:pPr>
    </w:p>
    <w:p w14:paraId="6B6079AC">
      <w:pPr>
        <w:adjustRightInd w:val="0"/>
        <w:snapToGrid w:val="0"/>
        <w:spacing w:line="260" w:lineRule="exact"/>
        <w:ind w:firstLine="420" w:firstLineChars="200"/>
        <w:jc w:val="left"/>
        <w:rPr>
          <w:rFonts w:ascii="黑体" w:hAnsi="黑体" w:eastAsia="黑体" w:cs="黑体"/>
          <w:color w:val="000000" w:themeColor="text1"/>
          <w:szCs w:val="21"/>
        </w:rPr>
      </w:pPr>
      <w:r>
        <w:rPr>
          <w:rFonts w:hint="eastAsia" w:ascii="黑体" w:hAnsi="黑体" w:eastAsia="黑体" w:cs="黑体"/>
          <w:color w:val="000000" w:themeColor="text1"/>
          <w:szCs w:val="21"/>
        </w:rPr>
        <w:t>六、申请材料</w:t>
      </w:r>
    </w:p>
    <w:p w14:paraId="09914667">
      <w:pPr>
        <w:pStyle w:val="26"/>
        <w:spacing w:line="280" w:lineRule="exact"/>
        <w:ind w:left="420" w:firstLine="0" w:firstLineChars="0"/>
        <w:jc w:val="center"/>
        <w:rPr>
          <w:rFonts w:ascii="方正小标宋_GBK" w:hAnsi="方正小标宋_GBK" w:eastAsia="方正小标宋_GBK" w:cs="方正小标宋_GBK"/>
          <w:color w:val="000000" w:themeColor="text1"/>
          <w:sz w:val="28"/>
          <w:szCs w:val="28"/>
        </w:rPr>
      </w:pPr>
    </w:p>
    <w:p w14:paraId="384C6E55">
      <w:pPr>
        <w:pStyle w:val="26"/>
        <w:spacing w:line="280" w:lineRule="exact"/>
        <w:ind w:left="420" w:firstLine="0" w:firstLineChars="0"/>
        <w:jc w:val="center"/>
        <w:rPr>
          <w:rFonts w:ascii="方正小标宋_GBK" w:hAnsi="方正小标宋_GBK" w:eastAsia="方正小标宋_GBK" w:cs="方正小标宋_GBK"/>
          <w:color w:val="000000" w:themeColor="text1"/>
          <w:sz w:val="28"/>
          <w:szCs w:val="28"/>
        </w:rPr>
      </w:pPr>
      <w:r>
        <w:rPr>
          <w:rFonts w:hint="eastAsia" w:ascii="方正小标宋_GBK" w:hAnsi="方正小标宋_GBK" w:eastAsia="方正小标宋_GBK" w:cs="方正小标宋_GBK"/>
          <w:color w:val="000000" w:themeColor="text1"/>
          <w:sz w:val="28"/>
          <w:szCs w:val="28"/>
        </w:rPr>
        <w:t>药品零售企业许可申请材料目录</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2829"/>
        <w:gridCol w:w="850"/>
        <w:gridCol w:w="851"/>
        <w:gridCol w:w="567"/>
        <w:gridCol w:w="567"/>
        <w:gridCol w:w="567"/>
        <w:gridCol w:w="709"/>
        <w:gridCol w:w="567"/>
        <w:gridCol w:w="567"/>
        <w:gridCol w:w="425"/>
      </w:tblGrid>
      <w:tr w14:paraId="4C2A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398" w:type="dxa"/>
            <w:vAlign w:val="center"/>
          </w:tcPr>
          <w:p w14:paraId="76DB407E">
            <w:pPr>
              <w:pStyle w:val="33"/>
              <w:spacing w:line="220" w:lineRule="exact"/>
              <w:ind w:left="0" w:leftChars="0" w:firstLine="0" w:firstLineChars="0"/>
              <w:jc w:val="left"/>
              <w:rPr>
                <w:rFonts w:hAnsi="宋体" w:cs="宋体"/>
                <w:color w:val="000000" w:themeColor="text1"/>
                <w:sz w:val="18"/>
                <w:szCs w:val="18"/>
              </w:rPr>
            </w:pPr>
            <w:r>
              <w:rPr>
                <w:rFonts w:hint="eastAsia" w:hAnsi="宋体" w:cs="宋体"/>
                <w:color w:val="000000" w:themeColor="text1"/>
                <w:sz w:val="18"/>
                <w:szCs w:val="18"/>
              </w:rPr>
              <w:t>序号</w:t>
            </w:r>
          </w:p>
        </w:tc>
        <w:tc>
          <w:tcPr>
            <w:tcW w:w="2829" w:type="dxa"/>
            <w:vAlign w:val="center"/>
          </w:tcPr>
          <w:p w14:paraId="0FE6F4D0">
            <w:pPr>
              <w:pStyle w:val="26"/>
              <w:spacing w:line="220" w:lineRule="exact"/>
              <w:ind w:firstLine="0" w:firstLineChars="0"/>
              <w:jc w:val="center"/>
              <w:rPr>
                <w:rFonts w:hAnsi="宋体" w:cs="宋体"/>
                <w:color w:val="000000" w:themeColor="text1"/>
              </w:rPr>
            </w:pPr>
            <w:r>
              <w:rPr>
                <w:rFonts w:hint="eastAsia" w:hAnsi="宋体" w:cs="宋体"/>
                <w:color w:val="000000" w:themeColor="text1"/>
              </w:rPr>
              <w:t>提交材料名称</w:t>
            </w:r>
          </w:p>
        </w:tc>
        <w:tc>
          <w:tcPr>
            <w:tcW w:w="850" w:type="dxa"/>
            <w:vAlign w:val="center"/>
          </w:tcPr>
          <w:p w14:paraId="33D88072">
            <w:pPr>
              <w:pStyle w:val="26"/>
              <w:spacing w:line="220" w:lineRule="exact"/>
              <w:ind w:firstLine="0" w:firstLineChars="0"/>
              <w:jc w:val="center"/>
              <w:rPr>
                <w:rFonts w:hAnsi="宋体" w:cs="宋体"/>
                <w:color w:val="000000" w:themeColor="text1"/>
              </w:rPr>
            </w:pPr>
            <w:r>
              <w:rPr>
                <w:rFonts w:hint="eastAsia" w:hAnsi="宋体" w:cs="宋体"/>
                <w:color w:val="000000" w:themeColor="text1"/>
              </w:rPr>
              <w:t>原件/复印件</w:t>
            </w:r>
          </w:p>
        </w:tc>
        <w:tc>
          <w:tcPr>
            <w:tcW w:w="851" w:type="dxa"/>
            <w:vAlign w:val="center"/>
          </w:tcPr>
          <w:p w14:paraId="1A37AA3E">
            <w:pPr>
              <w:spacing w:line="22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纸质/电子文件</w:t>
            </w:r>
          </w:p>
        </w:tc>
        <w:tc>
          <w:tcPr>
            <w:tcW w:w="567" w:type="dxa"/>
            <w:vAlign w:val="center"/>
          </w:tcPr>
          <w:p w14:paraId="77C19C17">
            <w:pPr>
              <w:pStyle w:val="26"/>
              <w:spacing w:line="220" w:lineRule="exact"/>
              <w:ind w:firstLine="0" w:firstLineChars="0"/>
              <w:jc w:val="center"/>
              <w:rPr>
                <w:rFonts w:hAnsi="宋体" w:cs="宋体"/>
                <w:color w:val="000000" w:themeColor="text1"/>
              </w:rPr>
            </w:pPr>
            <w:r>
              <w:rPr>
                <w:rFonts w:hint="eastAsia" w:hAnsi="宋体" w:cs="宋体"/>
                <w:color w:val="000000" w:themeColor="text1"/>
              </w:rPr>
              <w:t>份数</w:t>
            </w:r>
          </w:p>
        </w:tc>
        <w:tc>
          <w:tcPr>
            <w:tcW w:w="567" w:type="dxa"/>
            <w:vAlign w:val="center"/>
          </w:tcPr>
          <w:p w14:paraId="3DFF90B0">
            <w:pPr>
              <w:spacing w:line="22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新办</w:t>
            </w:r>
          </w:p>
        </w:tc>
        <w:tc>
          <w:tcPr>
            <w:tcW w:w="567" w:type="dxa"/>
            <w:vAlign w:val="center"/>
          </w:tcPr>
          <w:p w14:paraId="5F22FB75">
            <w:pPr>
              <w:spacing w:line="22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变更</w:t>
            </w:r>
          </w:p>
        </w:tc>
        <w:tc>
          <w:tcPr>
            <w:tcW w:w="709" w:type="dxa"/>
            <w:vAlign w:val="center"/>
          </w:tcPr>
          <w:p w14:paraId="169530F1">
            <w:pPr>
              <w:spacing w:line="22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到期换证</w:t>
            </w:r>
          </w:p>
        </w:tc>
        <w:tc>
          <w:tcPr>
            <w:tcW w:w="567" w:type="dxa"/>
            <w:textDirection w:val="tbRlV"/>
            <w:vAlign w:val="center"/>
          </w:tcPr>
          <w:p w14:paraId="672342D2">
            <w:pPr>
              <w:spacing w:line="220" w:lineRule="exact"/>
              <w:ind w:left="113" w:right="113"/>
              <w:jc w:val="center"/>
              <w:rPr>
                <w:rFonts w:ascii="宋体" w:hAnsi="宋体" w:cs="宋体"/>
                <w:color w:val="000000" w:themeColor="text1"/>
                <w:sz w:val="18"/>
                <w:szCs w:val="18"/>
              </w:rPr>
            </w:pPr>
            <w:r>
              <w:rPr>
                <w:rFonts w:hint="eastAsia" w:ascii="宋体" w:hAnsi="宋体" w:cs="宋体"/>
                <w:color w:val="000000" w:themeColor="text1"/>
                <w:sz w:val="18"/>
                <w:szCs w:val="18"/>
              </w:rPr>
              <w:t>补正</w:t>
            </w:r>
          </w:p>
        </w:tc>
        <w:tc>
          <w:tcPr>
            <w:tcW w:w="567" w:type="dxa"/>
            <w:vAlign w:val="center"/>
          </w:tcPr>
          <w:p w14:paraId="38E5AB7E">
            <w:pPr>
              <w:spacing w:line="22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注销</w:t>
            </w:r>
          </w:p>
        </w:tc>
        <w:tc>
          <w:tcPr>
            <w:tcW w:w="425" w:type="dxa"/>
            <w:vAlign w:val="center"/>
          </w:tcPr>
          <w:p w14:paraId="49F010B6">
            <w:pPr>
              <w:spacing w:line="22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备注</w:t>
            </w:r>
          </w:p>
        </w:tc>
      </w:tr>
      <w:tr w14:paraId="000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6F0142A2">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1</w:t>
            </w:r>
          </w:p>
        </w:tc>
        <w:tc>
          <w:tcPr>
            <w:tcW w:w="2829" w:type="dxa"/>
            <w:vAlign w:val="center"/>
          </w:tcPr>
          <w:p w14:paraId="57265437">
            <w:pPr>
              <w:pStyle w:val="26"/>
              <w:spacing w:line="220" w:lineRule="exact"/>
              <w:ind w:firstLine="0" w:firstLineChars="0"/>
              <w:jc w:val="both"/>
              <w:rPr>
                <w:rFonts w:hAnsi="宋体" w:cs="宋体"/>
                <w:color w:val="000000" w:themeColor="text1"/>
              </w:rPr>
            </w:pPr>
            <w:r>
              <w:rPr>
                <w:rFonts w:hint="eastAsia" w:hAnsi="宋体" w:cs="宋体"/>
                <w:color w:val="000000" w:themeColor="text1"/>
              </w:rPr>
              <w:t>申报资料目录</w:t>
            </w:r>
          </w:p>
        </w:tc>
        <w:tc>
          <w:tcPr>
            <w:tcW w:w="850" w:type="dxa"/>
            <w:vAlign w:val="center"/>
          </w:tcPr>
          <w:p w14:paraId="09DDC382">
            <w:pPr>
              <w:pStyle w:val="26"/>
              <w:spacing w:line="220" w:lineRule="exact"/>
              <w:ind w:firstLine="0" w:firstLineChars="0"/>
              <w:jc w:val="both"/>
              <w:rPr>
                <w:rFonts w:hAnsi="宋体" w:cs="宋体"/>
                <w:color w:val="000000" w:themeColor="text1"/>
              </w:rPr>
            </w:pPr>
            <w:r>
              <w:rPr>
                <w:rFonts w:hint="eastAsia" w:hAnsi="宋体" w:cs="宋体"/>
                <w:color w:val="000000" w:themeColor="text1"/>
              </w:rPr>
              <w:t>原件</w:t>
            </w:r>
          </w:p>
        </w:tc>
        <w:tc>
          <w:tcPr>
            <w:tcW w:w="851" w:type="dxa"/>
            <w:vAlign w:val="center"/>
          </w:tcPr>
          <w:p w14:paraId="6443D643">
            <w:pPr>
              <w:pStyle w:val="26"/>
              <w:spacing w:line="220" w:lineRule="exact"/>
              <w:ind w:firstLine="10" w:firstLineChars="6"/>
              <w:jc w:val="both"/>
              <w:rPr>
                <w:rFonts w:hAnsi="宋体" w:cs="宋体"/>
                <w:dstrike/>
                <w:color w:val="000000" w:themeColor="text1"/>
              </w:rPr>
            </w:pPr>
            <w:r>
              <w:rPr>
                <w:rFonts w:hint="eastAsia" w:hAnsi="宋体" w:cs="宋体"/>
                <w:color w:val="000000" w:themeColor="text1"/>
              </w:rPr>
              <w:t>纸质</w:t>
            </w:r>
          </w:p>
        </w:tc>
        <w:tc>
          <w:tcPr>
            <w:tcW w:w="567" w:type="dxa"/>
            <w:vAlign w:val="center"/>
          </w:tcPr>
          <w:p w14:paraId="4DF658CF">
            <w:pPr>
              <w:pStyle w:val="26"/>
              <w:spacing w:line="220" w:lineRule="exact"/>
              <w:ind w:firstLine="0" w:firstLineChars="0"/>
              <w:jc w:val="center"/>
              <w:rPr>
                <w:rFonts w:hAnsi="宋体" w:cs="宋体"/>
                <w:color w:val="000000" w:themeColor="text1"/>
              </w:rPr>
            </w:pPr>
            <w:r>
              <w:rPr>
                <w:rFonts w:hint="eastAsia" w:hAnsi="宋体" w:cs="宋体"/>
                <w:color w:val="000000" w:themeColor="text1"/>
              </w:rPr>
              <w:t>1</w:t>
            </w:r>
          </w:p>
        </w:tc>
        <w:tc>
          <w:tcPr>
            <w:tcW w:w="567" w:type="dxa"/>
            <w:vAlign w:val="center"/>
          </w:tcPr>
          <w:p w14:paraId="17B5C9A6">
            <w:pPr>
              <w:pStyle w:val="26"/>
              <w:spacing w:line="220" w:lineRule="exact"/>
              <w:ind w:firstLine="10" w:firstLineChars="6"/>
              <w:jc w:val="center"/>
              <w:rPr>
                <w:rFonts w:hAnsi="宋体" w:cs="宋体"/>
                <w:color w:val="000000" w:themeColor="text1"/>
              </w:rPr>
            </w:pPr>
            <w:r>
              <w:rPr>
                <w:rFonts w:hint="eastAsia" w:hAnsi="宋体" w:cs="宋体"/>
                <w:color w:val="000000" w:themeColor="text1"/>
              </w:rPr>
              <w:t>√</w:t>
            </w:r>
          </w:p>
        </w:tc>
        <w:tc>
          <w:tcPr>
            <w:tcW w:w="567" w:type="dxa"/>
            <w:vAlign w:val="center"/>
          </w:tcPr>
          <w:p w14:paraId="2C06F571">
            <w:pPr>
              <w:pStyle w:val="26"/>
              <w:spacing w:line="220" w:lineRule="exact"/>
              <w:ind w:firstLine="10" w:firstLineChars="6"/>
              <w:jc w:val="center"/>
              <w:rPr>
                <w:rFonts w:hAnsi="宋体" w:cs="宋体"/>
                <w:color w:val="000000" w:themeColor="text1"/>
              </w:rPr>
            </w:pPr>
            <w:r>
              <w:rPr>
                <w:rFonts w:hint="eastAsia" w:hAnsi="宋体" w:cs="宋体"/>
                <w:color w:val="000000" w:themeColor="text1"/>
              </w:rPr>
              <w:t>√</w:t>
            </w:r>
          </w:p>
        </w:tc>
        <w:tc>
          <w:tcPr>
            <w:tcW w:w="709" w:type="dxa"/>
            <w:vAlign w:val="center"/>
          </w:tcPr>
          <w:p w14:paraId="076C33F0">
            <w:pPr>
              <w:pStyle w:val="26"/>
              <w:spacing w:line="220" w:lineRule="exact"/>
              <w:ind w:firstLine="10" w:firstLineChars="6"/>
              <w:jc w:val="center"/>
              <w:rPr>
                <w:rFonts w:hAnsi="宋体" w:cs="宋体"/>
                <w:color w:val="000000" w:themeColor="text1"/>
              </w:rPr>
            </w:pPr>
            <w:r>
              <w:rPr>
                <w:rFonts w:hint="eastAsia" w:hAnsi="宋体" w:cs="宋体"/>
                <w:color w:val="000000" w:themeColor="text1"/>
              </w:rPr>
              <w:t>√</w:t>
            </w:r>
          </w:p>
        </w:tc>
        <w:tc>
          <w:tcPr>
            <w:tcW w:w="567" w:type="dxa"/>
            <w:vAlign w:val="center"/>
          </w:tcPr>
          <w:p w14:paraId="2026BBEB">
            <w:pPr>
              <w:pStyle w:val="26"/>
              <w:spacing w:line="220" w:lineRule="exact"/>
              <w:ind w:firstLine="10" w:firstLineChars="6"/>
              <w:jc w:val="center"/>
              <w:rPr>
                <w:rFonts w:hAnsi="宋体" w:cs="宋体"/>
                <w:color w:val="000000" w:themeColor="text1"/>
              </w:rPr>
            </w:pPr>
            <w:r>
              <w:rPr>
                <w:rFonts w:hint="eastAsia" w:hAnsi="宋体" w:cs="宋体"/>
                <w:color w:val="000000" w:themeColor="text1"/>
              </w:rPr>
              <w:t>√</w:t>
            </w:r>
          </w:p>
        </w:tc>
        <w:tc>
          <w:tcPr>
            <w:tcW w:w="567" w:type="dxa"/>
            <w:vAlign w:val="center"/>
          </w:tcPr>
          <w:p w14:paraId="358F337C">
            <w:pPr>
              <w:pStyle w:val="26"/>
              <w:spacing w:line="220" w:lineRule="exact"/>
              <w:ind w:firstLine="10" w:firstLineChars="6"/>
              <w:jc w:val="center"/>
              <w:rPr>
                <w:rFonts w:hAnsi="宋体" w:cs="宋体"/>
                <w:color w:val="000000" w:themeColor="text1"/>
              </w:rPr>
            </w:pPr>
            <w:r>
              <w:rPr>
                <w:rFonts w:hint="eastAsia" w:hAnsi="宋体" w:cs="宋体"/>
                <w:color w:val="000000" w:themeColor="text1"/>
              </w:rPr>
              <w:t>√</w:t>
            </w:r>
          </w:p>
        </w:tc>
        <w:tc>
          <w:tcPr>
            <w:tcW w:w="425" w:type="dxa"/>
          </w:tcPr>
          <w:p w14:paraId="21A9A4B8">
            <w:pPr>
              <w:pStyle w:val="26"/>
              <w:spacing w:line="220" w:lineRule="exact"/>
              <w:ind w:firstLine="10" w:firstLineChars="6"/>
              <w:jc w:val="center"/>
              <w:rPr>
                <w:rFonts w:hAnsi="宋体" w:cs="宋体"/>
                <w:color w:val="000000" w:themeColor="text1"/>
              </w:rPr>
            </w:pPr>
          </w:p>
        </w:tc>
      </w:tr>
      <w:tr w14:paraId="67B1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24A17511">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2</w:t>
            </w:r>
          </w:p>
        </w:tc>
        <w:tc>
          <w:tcPr>
            <w:tcW w:w="2829" w:type="dxa"/>
            <w:vAlign w:val="center"/>
          </w:tcPr>
          <w:p w14:paraId="2F76F16A">
            <w:pPr>
              <w:spacing w:line="26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药品零售企业许可申请表</w:t>
            </w:r>
          </w:p>
        </w:tc>
        <w:tc>
          <w:tcPr>
            <w:tcW w:w="850" w:type="dxa"/>
            <w:vAlign w:val="center"/>
          </w:tcPr>
          <w:p w14:paraId="4E5B7B3A">
            <w:pPr>
              <w:pStyle w:val="26"/>
              <w:spacing w:line="220" w:lineRule="exact"/>
              <w:ind w:firstLine="0" w:firstLineChars="0"/>
              <w:jc w:val="both"/>
              <w:rPr>
                <w:rFonts w:hAnsi="宋体" w:cs="宋体"/>
                <w:color w:val="000000" w:themeColor="text1"/>
              </w:rPr>
            </w:pPr>
            <w:r>
              <w:rPr>
                <w:rFonts w:hint="eastAsia" w:hAnsi="宋体" w:cs="宋体"/>
                <w:color w:val="000000" w:themeColor="text1"/>
              </w:rPr>
              <w:t>原件</w:t>
            </w:r>
          </w:p>
        </w:tc>
        <w:tc>
          <w:tcPr>
            <w:tcW w:w="851" w:type="dxa"/>
            <w:vAlign w:val="center"/>
          </w:tcPr>
          <w:p w14:paraId="4E37C672">
            <w:pPr>
              <w:pStyle w:val="26"/>
              <w:spacing w:line="220" w:lineRule="exact"/>
              <w:ind w:firstLine="0" w:firstLineChars="0"/>
              <w:jc w:val="both"/>
              <w:rPr>
                <w:rFonts w:hAnsi="宋体" w:cs="宋体"/>
                <w:dstrike/>
                <w:color w:val="000000" w:themeColor="text1"/>
              </w:rPr>
            </w:pPr>
            <w:r>
              <w:rPr>
                <w:rFonts w:hint="eastAsia" w:hAnsi="宋体" w:cs="宋体"/>
                <w:color w:val="000000" w:themeColor="text1"/>
              </w:rPr>
              <w:t>纸质</w:t>
            </w:r>
          </w:p>
        </w:tc>
        <w:tc>
          <w:tcPr>
            <w:tcW w:w="567" w:type="dxa"/>
            <w:vAlign w:val="center"/>
          </w:tcPr>
          <w:p w14:paraId="61704930">
            <w:pPr>
              <w:pStyle w:val="26"/>
              <w:spacing w:line="220" w:lineRule="exact"/>
              <w:ind w:firstLine="0" w:firstLineChars="0"/>
              <w:jc w:val="center"/>
              <w:rPr>
                <w:rFonts w:hAnsi="宋体" w:cs="宋体"/>
                <w:color w:val="000000" w:themeColor="text1"/>
              </w:rPr>
            </w:pPr>
            <w:r>
              <w:rPr>
                <w:rFonts w:hint="eastAsia" w:hAnsi="宋体" w:cs="宋体"/>
                <w:color w:val="000000" w:themeColor="text1"/>
              </w:rPr>
              <w:t>1</w:t>
            </w:r>
          </w:p>
        </w:tc>
        <w:tc>
          <w:tcPr>
            <w:tcW w:w="567" w:type="dxa"/>
            <w:vAlign w:val="center"/>
          </w:tcPr>
          <w:p w14:paraId="0EE1A4FB">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1354F07F">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709" w:type="dxa"/>
            <w:vAlign w:val="center"/>
          </w:tcPr>
          <w:p w14:paraId="7542CA38">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4BAC420A">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44B85048">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425" w:type="dxa"/>
          </w:tcPr>
          <w:p w14:paraId="14E3F75E">
            <w:pPr>
              <w:pStyle w:val="26"/>
              <w:spacing w:line="220" w:lineRule="exact"/>
              <w:ind w:firstLine="0" w:firstLineChars="0"/>
              <w:jc w:val="center"/>
              <w:rPr>
                <w:rFonts w:hAnsi="宋体" w:cs="宋体"/>
                <w:color w:val="000000" w:themeColor="text1"/>
              </w:rPr>
            </w:pPr>
          </w:p>
        </w:tc>
      </w:tr>
      <w:tr w14:paraId="3325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6352FA74">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3</w:t>
            </w:r>
          </w:p>
        </w:tc>
        <w:tc>
          <w:tcPr>
            <w:tcW w:w="2829" w:type="dxa"/>
            <w:vAlign w:val="center"/>
          </w:tcPr>
          <w:p w14:paraId="0FCD6215">
            <w:pPr>
              <w:spacing w:line="26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主体资格证明文件</w:t>
            </w:r>
          </w:p>
        </w:tc>
        <w:tc>
          <w:tcPr>
            <w:tcW w:w="850" w:type="dxa"/>
            <w:vAlign w:val="center"/>
          </w:tcPr>
          <w:p w14:paraId="6ED89C07">
            <w:pPr>
              <w:pStyle w:val="26"/>
              <w:spacing w:line="220" w:lineRule="exact"/>
              <w:ind w:firstLine="0" w:firstLineChars="0"/>
              <w:jc w:val="both"/>
              <w:rPr>
                <w:rFonts w:hAnsi="宋体" w:cs="宋体"/>
                <w:color w:val="000000" w:themeColor="text1"/>
              </w:rPr>
            </w:pPr>
            <w:r>
              <w:rPr>
                <w:rFonts w:hint="eastAsia" w:hAnsi="宋体" w:cs="宋体"/>
                <w:color w:val="000000" w:themeColor="text1"/>
              </w:rPr>
              <w:t>复印件</w:t>
            </w:r>
          </w:p>
        </w:tc>
        <w:tc>
          <w:tcPr>
            <w:tcW w:w="851" w:type="dxa"/>
            <w:vAlign w:val="center"/>
          </w:tcPr>
          <w:p w14:paraId="0DACFB2A">
            <w:pPr>
              <w:pStyle w:val="26"/>
              <w:spacing w:line="220" w:lineRule="exact"/>
              <w:ind w:firstLine="0" w:firstLineChars="0"/>
              <w:jc w:val="both"/>
              <w:rPr>
                <w:rFonts w:hAnsi="宋体" w:cs="宋体"/>
                <w:color w:val="000000" w:themeColor="text1"/>
              </w:rPr>
            </w:pPr>
            <w:r>
              <w:rPr>
                <w:rFonts w:hint="eastAsia" w:hAnsi="宋体" w:cs="宋体"/>
                <w:color w:val="000000" w:themeColor="text1"/>
              </w:rPr>
              <w:t>纸质</w:t>
            </w:r>
          </w:p>
        </w:tc>
        <w:tc>
          <w:tcPr>
            <w:tcW w:w="567" w:type="dxa"/>
            <w:vAlign w:val="center"/>
          </w:tcPr>
          <w:p w14:paraId="5C401FA9">
            <w:pPr>
              <w:pStyle w:val="26"/>
              <w:spacing w:line="220" w:lineRule="exact"/>
              <w:ind w:firstLine="0" w:firstLineChars="0"/>
              <w:jc w:val="center"/>
              <w:rPr>
                <w:rFonts w:hAnsi="宋体" w:cs="宋体"/>
                <w:color w:val="000000" w:themeColor="text1"/>
              </w:rPr>
            </w:pPr>
            <w:r>
              <w:rPr>
                <w:rFonts w:hint="eastAsia" w:hAnsi="宋体" w:cs="宋体"/>
                <w:color w:val="000000" w:themeColor="text1"/>
              </w:rPr>
              <w:t>1</w:t>
            </w:r>
          </w:p>
        </w:tc>
        <w:tc>
          <w:tcPr>
            <w:tcW w:w="567" w:type="dxa"/>
            <w:vAlign w:val="center"/>
          </w:tcPr>
          <w:p w14:paraId="0A821C74">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751FE016">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709" w:type="dxa"/>
            <w:vAlign w:val="center"/>
          </w:tcPr>
          <w:p w14:paraId="614B5F72">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0D8B5BCC">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364F9DEC">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425" w:type="dxa"/>
          </w:tcPr>
          <w:p w14:paraId="2B92F846">
            <w:pPr>
              <w:pStyle w:val="26"/>
              <w:spacing w:line="220" w:lineRule="exact"/>
              <w:ind w:firstLine="0" w:firstLineChars="0"/>
              <w:jc w:val="center"/>
              <w:rPr>
                <w:rFonts w:hAnsi="宋体" w:cs="宋体"/>
                <w:color w:val="000000" w:themeColor="text1"/>
              </w:rPr>
            </w:pPr>
          </w:p>
        </w:tc>
      </w:tr>
      <w:tr w14:paraId="48A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43B4319E">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4</w:t>
            </w:r>
          </w:p>
        </w:tc>
        <w:tc>
          <w:tcPr>
            <w:tcW w:w="2829" w:type="dxa"/>
            <w:vAlign w:val="center"/>
          </w:tcPr>
          <w:p w14:paraId="4E0F9D53">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药店人员资料：身份证、学历证、资格证、执业药师注册证、健康证、工作简历、合同或聘书</w:t>
            </w:r>
          </w:p>
        </w:tc>
        <w:tc>
          <w:tcPr>
            <w:tcW w:w="850" w:type="dxa"/>
            <w:vAlign w:val="center"/>
          </w:tcPr>
          <w:p w14:paraId="56FC6A9A">
            <w:pPr>
              <w:pStyle w:val="26"/>
              <w:spacing w:line="220" w:lineRule="exact"/>
              <w:ind w:firstLine="0" w:firstLineChars="0"/>
              <w:jc w:val="both"/>
              <w:rPr>
                <w:rFonts w:hAnsi="宋体" w:cs="宋体"/>
                <w:color w:val="000000" w:themeColor="text1"/>
              </w:rPr>
            </w:pPr>
            <w:r>
              <w:rPr>
                <w:rFonts w:hint="eastAsia" w:hAnsi="宋体" w:cs="宋体"/>
                <w:color w:val="000000" w:themeColor="text1"/>
              </w:rPr>
              <w:t>复印件</w:t>
            </w:r>
          </w:p>
        </w:tc>
        <w:tc>
          <w:tcPr>
            <w:tcW w:w="851" w:type="dxa"/>
            <w:vAlign w:val="center"/>
          </w:tcPr>
          <w:p w14:paraId="5AE765B6">
            <w:pPr>
              <w:pStyle w:val="26"/>
              <w:spacing w:line="220" w:lineRule="exact"/>
              <w:ind w:firstLine="0" w:firstLineChars="0"/>
              <w:jc w:val="both"/>
              <w:rPr>
                <w:rFonts w:hAnsi="宋体" w:cs="宋体"/>
                <w:color w:val="000000" w:themeColor="text1"/>
              </w:rPr>
            </w:pPr>
            <w:r>
              <w:rPr>
                <w:rFonts w:hint="eastAsia" w:hAnsi="宋体" w:cs="宋体"/>
                <w:color w:val="000000" w:themeColor="text1"/>
              </w:rPr>
              <w:t>纸质</w:t>
            </w:r>
          </w:p>
        </w:tc>
        <w:tc>
          <w:tcPr>
            <w:tcW w:w="567" w:type="dxa"/>
            <w:vAlign w:val="center"/>
          </w:tcPr>
          <w:p w14:paraId="41DF3E1C">
            <w:pPr>
              <w:pStyle w:val="26"/>
              <w:spacing w:line="220" w:lineRule="exact"/>
              <w:ind w:firstLine="0" w:firstLineChars="0"/>
              <w:jc w:val="center"/>
              <w:rPr>
                <w:rFonts w:hAnsi="宋体" w:cs="宋体"/>
                <w:color w:val="000000" w:themeColor="text1"/>
              </w:rPr>
            </w:pPr>
            <w:r>
              <w:rPr>
                <w:rFonts w:hint="eastAsia" w:hAnsi="宋体" w:cs="宋体"/>
                <w:color w:val="000000" w:themeColor="text1"/>
              </w:rPr>
              <w:t>1</w:t>
            </w:r>
          </w:p>
        </w:tc>
        <w:tc>
          <w:tcPr>
            <w:tcW w:w="567" w:type="dxa"/>
            <w:vAlign w:val="center"/>
          </w:tcPr>
          <w:p w14:paraId="318FBA8B">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1D7D0C85">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709" w:type="dxa"/>
            <w:vAlign w:val="center"/>
          </w:tcPr>
          <w:p w14:paraId="28181E52">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353E091B">
            <w:pPr>
              <w:pStyle w:val="26"/>
              <w:spacing w:line="220" w:lineRule="exact"/>
              <w:ind w:firstLine="0" w:firstLineChars="0"/>
              <w:jc w:val="center"/>
              <w:rPr>
                <w:rFonts w:hAnsi="宋体" w:cs="宋体"/>
                <w:color w:val="000000" w:themeColor="text1"/>
              </w:rPr>
            </w:pPr>
          </w:p>
        </w:tc>
        <w:tc>
          <w:tcPr>
            <w:tcW w:w="567" w:type="dxa"/>
            <w:vAlign w:val="center"/>
          </w:tcPr>
          <w:p w14:paraId="64EF1426">
            <w:pPr>
              <w:pStyle w:val="26"/>
              <w:spacing w:line="220" w:lineRule="exact"/>
              <w:ind w:firstLine="0" w:firstLineChars="0"/>
              <w:jc w:val="center"/>
              <w:rPr>
                <w:rFonts w:hAnsi="宋体" w:cs="宋体"/>
                <w:color w:val="000000" w:themeColor="text1"/>
              </w:rPr>
            </w:pPr>
          </w:p>
        </w:tc>
        <w:tc>
          <w:tcPr>
            <w:tcW w:w="425" w:type="dxa"/>
          </w:tcPr>
          <w:p w14:paraId="3988E43A">
            <w:pPr>
              <w:pStyle w:val="26"/>
              <w:spacing w:line="220" w:lineRule="exact"/>
              <w:ind w:firstLine="0" w:firstLineChars="0"/>
              <w:jc w:val="center"/>
              <w:rPr>
                <w:rFonts w:hAnsi="宋体" w:cs="宋体"/>
                <w:color w:val="000000" w:themeColor="text1"/>
              </w:rPr>
            </w:pPr>
          </w:p>
        </w:tc>
      </w:tr>
      <w:tr w14:paraId="6F31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4F8D283D">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5</w:t>
            </w:r>
          </w:p>
        </w:tc>
        <w:tc>
          <w:tcPr>
            <w:tcW w:w="2829" w:type="dxa"/>
            <w:vAlign w:val="center"/>
          </w:tcPr>
          <w:p w14:paraId="7F7C8EE1">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药店区位图、布局图、经营场所房屋产权证明（其他合法证明文件），租赁合同</w:t>
            </w:r>
          </w:p>
        </w:tc>
        <w:tc>
          <w:tcPr>
            <w:tcW w:w="850" w:type="dxa"/>
            <w:vAlign w:val="center"/>
          </w:tcPr>
          <w:p w14:paraId="6FA9A18D">
            <w:pPr>
              <w:pStyle w:val="26"/>
              <w:spacing w:line="220" w:lineRule="exact"/>
              <w:ind w:firstLine="0" w:firstLineChars="0"/>
              <w:jc w:val="both"/>
              <w:rPr>
                <w:rFonts w:hAnsi="宋体" w:cs="宋体"/>
                <w:color w:val="000000" w:themeColor="text1"/>
              </w:rPr>
            </w:pPr>
            <w:r>
              <w:rPr>
                <w:rFonts w:hint="eastAsia" w:hAnsi="宋体" w:cs="宋体"/>
                <w:color w:val="000000" w:themeColor="text1"/>
              </w:rPr>
              <w:t>复印件</w:t>
            </w:r>
          </w:p>
        </w:tc>
        <w:tc>
          <w:tcPr>
            <w:tcW w:w="851" w:type="dxa"/>
            <w:vAlign w:val="center"/>
          </w:tcPr>
          <w:p w14:paraId="628F60D1">
            <w:pPr>
              <w:pStyle w:val="26"/>
              <w:spacing w:line="220" w:lineRule="exact"/>
              <w:ind w:firstLine="0" w:firstLineChars="0"/>
              <w:jc w:val="both"/>
              <w:rPr>
                <w:rFonts w:hAnsi="宋体" w:cs="宋体"/>
                <w:color w:val="000000" w:themeColor="text1"/>
              </w:rPr>
            </w:pPr>
            <w:r>
              <w:rPr>
                <w:rFonts w:hint="eastAsia" w:hAnsi="宋体" w:cs="宋体"/>
                <w:color w:val="000000" w:themeColor="text1"/>
              </w:rPr>
              <w:t>纸质</w:t>
            </w:r>
          </w:p>
        </w:tc>
        <w:tc>
          <w:tcPr>
            <w:tcW w:w="567" w:type="dxa"/>
            <w:vAlign w:val="center"/>
          </w:tcPr>
          <w:p w14:paraId="562D7B85">
            <w:pPr>
              <w:pStyle w:val="26"/>
              <w:spacing w:line="220" w:lineRule="exact"/>
              <w:ind w:firstLine="0" w:firstLineChars="0"/>
              <w:jc w:val="center"/>
              <w:rPr>
                <w:rFonts w:hAnsi="宋体" w:cs="宋体"/>
                <w:color w:val="000000" w:themeColor="text1"/>
              </w:rPr>
            </w:pPr>
            <w:r>
              <w:rPr>
                <w:rFonts w:hint="eastAsia" w:hAnsi="宋体" w:cs="宋体"/>
                <w:color w:val="000000" w:themeColor="text1"/>
              </w:rPr>
              <w:t>1</w:t>
            </w:r>
          </w:p>
        </w:tc>
        <w:tc>
          <w:tcPr>
            <w:tcW w:w="567" w:type="dxa"/>
            <w:vAlign w:val="center"/>
          </w:tcPr>
          <w:p w14:paraId="3E015AB5">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0A406B01">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709" w:type="dxa"/>
            <w:vAlign w:val="center"/>
          </w:tcPr>
          <w:p w14:paraId="3EB33567">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255EF0E5">
            <w:pPr>
              <w:pStyle w:val="26"/>
              <w:spacing w:line="220" w:lineRule="exact"/>
              <w:ind w:firstLine="0" w:firstLineChars="0"/>
              <w:jc w:val="center"/>
              <w:rPr>
                <w:rFonts w:hAnsi="宋体" w:cs="宋体"/>
                <w:color w:val="000000" w:themeColor="text1"/>
              </w:rPr>
            </w:pPr>
          </w:p>
        </w:tc>
        <w:tc>
          <w:tcPr>
            <w:tcW w:w="567" w:type="dxa"/>
            <w:vAlign w:val="center"/>
          </w:tcPr>
          <w:p w14:paraId="77A158C0">
            <w:pPr>
              <w:pStyle w:val="26"/>
              <w:spacing w:line="220" w:lineRule="exact"/>
              <w:ind w:firstLine="0" w:firstLineChars="0"/>
              <w:jc w:val="center"/>
              <w:rPr>
                <w:rFonts w:hAnsi="宋体" w:cs="宋体"/>
                <w:color w:val="000000" w:themeColor="text1"/>
              </w:rPr>
            </w:pPr>
          </w:p>
        </w:tc>
        <w:tc>
          <w:tcPr>
            <w:tcW w:w="425" w:type="dxa"/>
          </w:tcPr>
          <w:p w14:paraId="0EC3CD70">
            <w:pPr>
              <w:pStyle w:val="26"/>
              <w:spacing w:line="220" w:lineRule="exact"/>
              <w:ind w:firstLine="0" w:firstLineChars="0"/>
              <w:jc w:val="center"/>
              <w:rPr>
                <w:rFonts w:hAnsi="宋体" w:cs="宋体"/>
                <w:color w:val="000000" w:themeColor="text1"/>
              </w:rPr>
            </w:pPr>
          </w:p>
        </w:tc>
      </w:tr>
      <w:tr w14:paraId="4207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561ED471">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6</w:t>
            </w:r>
          </w:p>
        </w:tc>
        <w:tc>
          <w:tcPr>
            <w:tcW w:w="2829" w:type="dxa"/>
            <w:vAlign w:val="center"/>
          </w:tcPr>
          <w:p w14:paraId="3110A5DB">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主要设施、设备目录</w:t>
            </w:r>
          </w:p>
        </w:tc>
        <w:tc>
          <w:tcPr>
            <w:tcW w:w="850" w:type="dxa"/>
            <w:vAlign w:val="center"/>
          </w:tcPr>
          <w:p w14:paraId="5AD778CF">
            <w:pPr>
              <w:pStyle w:val="26"/>
              <w:spacing w:line="220" w:lineRule="exact"/>
              <w:ind w:firstLine="0" w:firstLineChars="0"/>
              <w:jc w:val="both"/>
              <w:rPr>
                <w:rFonts w:hAnsi="宋体" w:cs="宋体"/>
                <w:color w:val="000000" w:themeColor="text1"/>
              </w:rPr>
            </w:pPr>
            <w:r>
              <w:rPr>
                <w:rFonts w:hint="eastAsia" w:hAnsi="宋体" w:cs="宋体"/>
                <w:color w:val="000000" w:themeColor="text1"/>
              </w:rPr>
              <w:t>原件</w:t>
            </w:r>
          </w:p>
        </w:tc>
        <w:tc>
          <w:tcPr>
            <w:tcW w:w="851" w:type="dxa"/>
            <w:vAlign w:val="center"/>
          </w:tcPr>
          <w:p w14:paraId="62078AA9">
            <w:pPr>
              <w:pStyle w:val="26"/>
              <w:spacing w:line="220" w:lineRule="exact"/>
              <w:ind w:firstLine="0" w:firstLineChars="0"/>
              <w:jc w:val="both"/>
              <w:rPr>
                <w:rFonts w:hAnsi="宋体" w:cs="宋体"/>
                <w:color w:val="000000" w:themeColor="text1"/>
              </w:rPr>
            </w:pPr>
            <w:r>
              <w:rPr>
                <w:rFonts w:hint="eastAsia" w:hAnsi="宋体" w:cs="宋体"/>
                <w:color w:val="000000" w:themeColor="text1"/>
              </w:rPr>
              <w:t>纸质</w:t>
            </w:r>
          </w:p>
        </w:tc>
        <w:tc>
          <w:tcPr>
            <w:tcW w:w="567" w:type="dxa"/>
            <w:vAlign w:val="center"/>
          </w:tcPr>
          <w:p w14:paraId="78A4AB13">
            <w:pPr>
              <w:pStyle w:val="26"/>
              <w:spacing w:line="220" w:lineRule="exact"/>
              <w:ind w:firstLine="0" w:firstLineChars="0"/>
              <w:jc w:val="center"/>
              <w:rPr>
                <w:rFonts w:hAnsi="宋体" w:cs="宋体"/>
                <w:color w:val="000000" w:themeColor="text1"/>
              </w:rPr>
            </w:pPr>
            <w:r>
              <w:rPr>
                <w:rFonts w:hint="eastAsia" w:hAnsi="宋体" w:cs="宋体"/>
                <w:color w:val="000000" w:themeColor="text1"/>
              </w:rPr>
              <w:t>1</w:t>
            </w:r>
          </w:p>
        </w:tc>
        <w:tc>
          <w:tcPr>
            <w:tcW w:w="567" w:type="dxa"/>
            <w:vAlign w:val="center"/>
          </w:tcPr>
          <w:p w14:paraId="10389658">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0BEDFD41">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709" w:type="dxa"/>
            <w:vAlign w:val="center"/>
          </w:tcPr>
          <w:p w14:paraId="73475A1A">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3273BB80">
            <w:pPr>
              <w:pStyle w:val="26"/>
              <w:spacing w:line="220" w:lineRule="exact"/>
              <w:ind w:firstLine="0" w:firstLineChars="0"/>
              <w:jc w:val="center"/>
              <w:rPr>
                <w:rFonts w:hAnsi="宋体" w:cs="宋体"/>
                <w:color w:val="000000" w:themeColor="text1"/>
              </w:rPr>
            </w:pPr>
          </w:p>
        </w:tc>
        <w:tc>
          <w:tcPr>
            <w:tcW w:w="567" w:type="dxa"/>
            <w:vAlign w:val="center"/>
          </w:tcPr>
          <w:p w14:paraId="57F85CD8">
            <w:pPr>
              <w:pStyle w:val="26"/>
              <w:spacing w:line="220" w:lineRule="exact"/>
              <w:ind w:firstLine="0" w:firstLineChars="0"/>
              <w:jc w:val="center"/>
              <w:rPr>
                <w:rFonts w:hAnsi="宋体" w:cs="宋体"/>
                <w:color w:val="000000" w:themeColor="text1"/>
              </w:rPr>
            </w:pPr>
          </w:p>
        </w:tc>
        <w:tc>
          <w:tcPr>
            <w:tcW w:w="425" w:type="dxa"/>
          </w:tcPr>
          <w:p w14:paraId="5A5329A4">
            <w:pPr>
              <w:pStyle w:val="26"/>
              <w:spacing w:line="220" w:lineRule="exact"/>
              <w:ind w:firstLine="0" w:firstLineChars="0"/>
              <w:jc w:val="center"/>
              <w:rPr>
                <w:rFonts w:hAnsi="宋体" w:cs="宋体"/>
                <w:color w:val="000000" w:themeColor="text1"/>
              </w:rPr>
            </w:pPr>
          </w:p>
        </w:tc>
      </w:tr>
      <w:tr w14:paraId="5E06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355EA368">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7</w:t>
            </w:r>
          </w:p>
        </w:tc>
        <w:tc>
          <w:tcPr>
            <w:tcW w:w="2829" w:type="dxa"/>
            <w:vAlign w:val="center"/>
          </w:tcPr>
          <w:p w14:paraId="11CE14AC">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企业质量管理制度目录</w:t>
            </w:r>
          </w:p>
        </w:tc>
        <w:tc>
          <w:tcPr>
            <w:tcW w:w="850" w:type="dxa"/>
            <w:vAlign w:val="center"/>
          </w:tcPr>
          <w:p w14:paraId="5E3A2229">
            <w:pPr>
              <w:pStyle w:val="26"/>
              <w:spacing w:line="220" w:lineRule="exact"/>
              <w:ind w:firstLine="0" w:firstLineChars="0"/>
              <w:jc w:val="both"/>
              <w:rPr>
                <w:rFonts w:hAnsi="宋体" w:cs="宋体"/>
                <w:color w:val="000000" w:themeColor="text1"/>
              </w:rPr>
            </w:pPr>
            <w:r>
              <w:rPr>
                <w:rFonts w:hint="eastAsia" w:hAnsi="宋体" w:cs="宋体"/>
                <w:color w:val="000000" w:themeColor="text1"/>
              </w:rPr>
              <w:t>复印件</w:t>
            </w:r>
          </w:p>
        </w:tc>
        <w:tc>
          <w:tcPr>
            <w:tcW w:w="851" w:type="dxa"/>
            <w:vAlign w:val="center"/>
          </w:tcPr>
          <w:p w14:paraId="38DD27D0">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纸质</w:t>
            </w:r>
          </w:p>
        </w:tc>
        <w:tc>
          <w:tcPr>
            <w:tcW w:w="567" w:type="dxa"/>
            <w:vAlign w:val="center"/>
          </w:tcPr>
          <w:p w14:paraId="18284205">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567" w:type="dxa"/>
            <w:vAlign w:val="center"/>
          </w:tcPr>
          <w:p w14:paraId="0EB743DF">
            <w:pPr>
              <w:spacing w:line="260" w:lineRule="exact"/>
              <w:rPr>
                <w:rFonts w:ascii="宋体" w:hAnsi="宋体" w:cs="宋体"/>
                <w:color w:val="000000" w:themeColor="text1"/>
                <w:sz w:val="18"/>
                <w:szCs w:val="18"/>
              </w:rPr>
            </w:pPr>
            <w:r>
              <w:rPr>
                <w:rFonts w:hint="eastAsia" w:hAnsi="宋体" w:cs="宋体"/>
                <w:color w:val="000000" w:themeColor="text1"/>
              </w:rPr>
              <w:t>√</w:t>
            </w:r>
          </w:p>
        </w:tc>
        <w:tc>
          <w:tcPr>
            <w:tcW w:w="567" w:type="dxa"/>
            <w:vAlign w:val="center"/>
          </w:tcPr>
          <w:p w14:paraId="73301F61">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w:t>
            </w:r>
          </w:p>
        </w:tc>
        <w:tc>
          <w:tcPr>
            <w:tcW w:w="709" w:type="dxa"/>
            <w:vAlign w:val="center"/>
          </w:tcPr>
          <w:p w14:paraId="449161F1">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14C1167A">
            <w:pPr>
              <w:pStyle w:val="26"/>
              <w:spacing w:line="220" w:lineRule="exact"/>
              <w:ind w:firstLine="0" w:firstLineChars="0"/>
              <w:jc w:val="center"/>
              <w:rPr>
                <w:rFonts w:hAnsi="宋体" w:cs="宋体"/>
                <w:color w:val="000000" w:themeColor="text1"/>
              </w:rPr>
            </w:pPr>
          </w:p>
        </w:tc>
        <w:tc>
          <w:tcPr>
            <w:tcW w:w="567" w:type="dxa"/>
            <w:vAlign w:val="center"/>
          </w:tcPr>
          <w:p w14:paraId="5E0386E1">
            <w:pPr>
              <w:pStyle w:val="26"/>
              <w:spacing w:line="220" w:lineRule="exact"/>
              <w:ind w:firstLine="0" w:firstLineChars="0"/>
              <w:jc w:val="center"/>
              <w:rPr>
                <w:rFonts w:hAnsi="宋体" w:cs="宋体"/>
                <w:color w:val="000000" w:themeColor="text1"/>
              </w:rPr>
            </w:pPr>
          </w:p>
        </w:tc>
        <w:tc>
          <w:tcPr>
            <w:tcW w:w="425" w:type="dxa"/>
          </w:tcPr>
          <w:p w14:paraId="427DFF90">
            <w:pPr>
              <w:pStyle w:val="26"/>
              <w:spacing w:line="220" w:lineRule="exact"/>
              <w:ind w:firstLine="0" w:firstLineChars="0"/>
              <w:jc w:val="center"/>
              <w:rPr>
                <w:rFonts w:hAnsi="宋体" w:cs="宋体"/>
                <w:color w:val="000000" w:themeColor="text1"/>
              </w:rPr>
            </w:pPr>
          </w:p>
        </w:tc>
      </w:tr>
      <w:tr w14:paraId="25FD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2E3B152C">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8</w:t>
            </w:r>
          </w:p>
        </w:tc>
        <w:tc>
          <w:tcPr>
            <w:tcW w:w="2829" w:type="dxa"/>
            <w:vAlign w:val="center"/>
          </w:tcPr>
          <w:p w14:paraId="53399BE8">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企业法定代表人、企业负责人、质量负责人无</w:t>
            </w:r>
            <w:r>
              <w:rPr>
                <w:rFonts w:hint="eastAsia" w:ascii="宋体" w:hAnsi="宋体" w:cs="宋体"/>
                <w:color w:val="000000" w:themeColor="text1"/>
                <w:kern w:val="0"/>
                <w:sz w:val="18"/>
                <w:szCs w:val="18"/>
                <w:lang w:eastAsia="zh-CN"/>
              </w:rPr>
              <w:t>《中华人民共和国药品管理法》</w:t>
            </w:r>
            <w:r>
              <w:rPr>
                <w:rFonts w:hint="eastAsia" w:ascii="宋体" w:hAnsi="宋体" w:cs="宋体"/>
                <w:color w:val="000000" w:themeColor="text1"/>
                <w:szCs w:val="21"/>
              </w:rPr>
              <w:t>第116条、第118条、第122条、第123条、第124条、第125条、第126、141、142条</w:t>
            </w:r>
            <w:r>
              <w:rPr>
                <w:rFonts w:hint="eastAsia" w:ascii="宋体" w:hAnsi="宋体" w:cs="宋体"/>
                <w:color w:val="000000" w:themeColor="text1"/>
                <w:kern w:val="0"/>
                <w:sz w:val="18"/>
                <w:szCs w:val="18"/>
              </w:rPr>
              <w:t>规定情形的自我保证声明</w:t>
            </w:r>
          </w:p>
        </w:tc>
        <w:tc>
          <w:tcPr>
            <w:tcW w:w="850" w:type="dxa"/>
            <w:vAlign w:val="center"/>
          </w:tcPr>
          <w:p w14:paraId="228CAC8F">
            <w:pPr>
              <w:pStyle w:val="26"/>
              <w:spacing w:line="220" w:lineRule="exact"/>
              <w:ind w:firstLine="0" w:firstLineChars="0"/>
              <w:jc w:val="both"/>
              <w:rPr>
                <w:rFonts w:hAnsi="宋体" w:cs="宋体"/>
                <w:color w:val="000000" w:themeColor="text1"/>
              </w:rPr>
            </w:pPr>
            <w:r>
              <w:rPr>
                <w:rFonts w:hint="eastAsia" w:hAnsi="宋体" w:cs="宋体"/>
                <w:color w:val="000000" w:themeColor="text1"/>
              </w:rPr>
              <w:t>复印件</w:t>
            </w:r>
          </w:p>
        </w:tc>
        <w:tc>
          <w:tcPr>
            <w:tcW w:w="851" w:type="dxa"/>
            <w:vAlign w:val="center"/>
          </w:tcPr>
          <w:p w14:paraId="518A2512">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纸质</w:t>
            </w:r>
          </w:p>
        </w:tc>
        <w:tc>
          <w:tcPr>
            <w:tcW w:w="567" w:type="dxa"/>
            <w:vAlign w:val="center"/>
          </w:tcPr>
          <w:p w14:paraId="7B249FE3">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567" w:type="dxa"/>
            <w:vAlign w:val="center"/>
          </w:tcPr>
          <w:p w14:paraId="4790A50B">
            <w:pPr>
              <w:spacing w:line="260" w:lineRule="exact"/>
              <w:rPr>
                <w:rFonts w:ascii="宋体" w:hAnsi="宋体" w:cs="宋体"/>
                <w:color w:val="000000" w:themeColor="text1"/>
                <w:sz w:val="18"/>
                <w:szCs w:val="18"/>
              </w:rPr>
            </w:pPr>
            <w:r>
              <w:rPr>
                <w:rFonts w:hint="eastAsia" w:hAnsi="宋体" w:cs="宋体"/>
                <w:color w:val="000000" w:themeColor="text1"/>
              </w:rPr>
              <w:t>√</w:t>
            </w:r>
          </w:p>
        </w:tc>
        <w:tc>
          <w:tcPr>
            <w:tcW w:w="567" w:type="dxa"/>
            <w:vAlign w:val="center"/>
          </w:tcPr>
          <w:p w14:paraId="172A4B98">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w:t>
            </w:r>
          </w:p>
        </w:tc>
        <w:tc>
          <w:tcPr>
            <w:tcW w:w="709" w:type="dxa"/>
            <w:vAlign w:val="center"/>
          </w:tcPr>
          <w:p w14:paraId="0A419635">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1A084AAA">
            <w:pPr>
              <w:pStyle w:val="26"/>
              <w:spacing w:line="220" w:lineRule="exact"/>
              <w:ind w:firstLine="0" w:firstLineChars="0"/>
              <w:jc w:val="center"/>
              <w:rPr>
                <w:rFonts w:hAnsi="宋体" w:cs="宋体"/>
                <w:color w:val="000000" w:themeColor="text1"/>
              </w:rPr>
            </w:pPr>
          </w:p>
        </w:tc>
        <w:tc>
          <w:tcPr>
            <w:tcW w:w="567" w:type="dxa"/>
            <w:vAlign w:val="center"/>
          </w:tcPr>
          <w:p w14:paraId="6855D669">
            <w:pPr>
              <w:pStyle w:val="26"/>
              <w:spacing w:line="220" w:lineRule="exact"/>
              <w:ind w:firstLine="0" w:firstLineChars="0"/>
              <w:jc w:val="center"/>
              <w:rPr>
                <w:rFonts w:hAnsi="宋体" w:cs="宋体"/>
                <w:color w:val="000000" w:themeColor="text1"/>
              </w:rPr>
            </w:pPr>
          </w:p>
        </w:tc>
        <w:tc>
          <w:tcPr>
            <w:tcW w:w="425" w:type="dxa"/>
          </w:tcPr>
          <w:p w14:paraId="4DD78C5E">
            <w:pPr>
              <w:pStyle w:val="26"/>
              <w:spacing w:line="220" w:lineRule="exact"/>
              <w:ind w:firstLine="0" w:firstLineChars="0"/>
              <w:jc w:val="center"/>
              <w:rPr>
                <w:rFonts w:hAnsi="宋体" w:cs="宋体"/>
                <w:color w:val="000000" w:themeColor="text1"/>
              </w:rPr>
            </w:pPr>
          </w:p>
        </w:tc>
      </w:tr>
      <w:tr w14:paraId="7A12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14:paraId="326CEB81">
            <w:pPr>
              <w:pStyle w:val="26"/>
              <w:spacing w:line="220" w:lineRule="exact"/>
              <w:ind w:left="-109" w:leftChars="-52" w:firstLine="1" w:firstLineChars="0"/>
              <w:jc w:val="center"/>
              <w:rPr>
                <w:rFonts w:hAnsi="宋体" w:cs="宋体"/>
                <w:color w:val="000000" w:themeColor="text1"/>
              </w:rPr>
            </w:pPr>
            <w:r>
              <w:rPr>
                <w:rFonts w:hint="eastAsia" w:hAnsi="宋体" w:cs="宋体"/>
                <w:color w:val="000000" w:themeColor="text1"/>
              </w:rPr>
              <w:t>9</w:t>
            </w:r>
          </w:p>
        </w:tc>
        <w:tc>
          <w:tcPr>
            <w:tcW w:w="2829" w:type="dxa"/>
            <w:vAlign w:val="center"/>
          </w:tcPr>
          <w:p w14:paraId="1F29AB9A">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资料真实性保证书、承诺保证书</w:t>
            </w:r>
          </w:p>
        </w:tc>
        <w:tc>
          <w:tcPr>
            <w:tcW w:w="850" w:type="dxa"/>
            <w:vAlign w:val="center"/>
          </w:tcPr>
          <w:p w14:paraId="3AB0D85D">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复印件</w:t>
            </w:r>
          </w:p>
        </w:tc>
        <w:tc>
          <w:tcPr>
            <w:tcW w:w="851" w:type="dxa"/>
            <w:vAlign w:val="center"/>
          </w:tcPr>
          <w:p w14:paraId="051629FF">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纸质</w:t>
            </w:r>
          </w:p>
        </w:tc>
        <w:tc>
          <w:tcPr>
            <w:tcW w:w="567" w:type="dxa"/>
            <w:vAlign w:val="center"/>
          </w:tcPr>
          <w:p w14:paraId="11A16E0F">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567" w:type="dxa"/>
            <w:vAlign w:val="center"/>
          </w:tcPr>
          <w:p w14:paraId="4E8C81D5">
            <w:pPr>
              <w:spacing w:line="260" w:lineRule="exact"/>
              <w:rPr>
                <w:rFonts w:ascii="宋体" w:hAnsi="宋体" w:cs="宋体"/>
                <w:color w:val="000000" w:themeColor="text1"/>
                <w:sz w:val="18"/>
                <w:szCs w:val="18"/>
              </w:rPr>
            </w:pPr>
            <w:r>
              <w:rPr>
                <w:rFonts w:hint="eastAsia" w:hAnsi="宋体" w:cs="宋体"/>
                <w:color w:val="000000" w:themeColor="text1"/>
              </w:rPr>
              <w:t>√</w:t>
            </w:r>
          </w:p>
        </w:tc>
        <w:tc>
          <w:tcPr>
            <w:tcW w:w="567" w:type="dxa"/>
            <w:vAlign w:val="center"/>
          </w:tcPr>
          <w:p w14:paraId="61E035A2">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w:t>
            </w:r>
          </w:p>
        </w:tc>
        <w:tc>
          <w:tcPr>
            <w:tcW w:w="709" w:type="dxa"/>
            <w:vAlign w:val="center"/>
          </w:tcPr>
          <w:p w14:paraId="7057A499">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1B12E9B5">
            <w:pPr>
              <w:pStyle w:val="26"/>
              <w:spacing w:line="220" w:lineRule="exact"/>
              <w:ind w:firstLine="0" w:firstLineChars="0"/>
              <w:jc w:val="center"/>
              <w:rPr>
                <w:rFonts w:hAnsi="宋体" w:cs="宋体"/>
                <w:color w:val="000000" w:themeColor="text1"/>
              </w:rPr>
            </w:pPr>
          </w:p>
        </w:tc>
        <w:tc>
          <w:tcPr>
            <w:tcW w:w="567" w:type="dxa"/>
            <w:vAlign w:val="center"/>
          </w:tcPr>
          <w:p w14:paraId="2AD1BF00">
            <w:pPr>
              <w:pStyle w:val="26"/>
              <w:spacing w:line="220" w:lineRule="exact"/>
              <w:ind w:firstLine="0" w:firstLineChars="0"/>
              <w:jc w:val="center"/>
              <w:rPr>
                <w:rFonts w:hAnsi="宋体" w:cs="宋体"/>
                <w:color w:val="000000" w:themeColor="text1"/>
              </w:rPr>
            </w:pPr>
          </w:p>
        </w:tc>
        <w:tc>
          <w:tcPr>
            <w:tcW w:w="425" w:type="dxa"/>
          </w:tcPr>
          <w:p w14:paraId="33145494">
            <w:pPr>
              <w:pStyle w:val="26"/>
              <w:spacing w:line="220" w:lineRule="exact"/>
              <w:ind w:firstLine="0" w:firstLineChars="0"/>
              <w:jc w:val="center"/>
              <w:rPr>
                <w:rFonts w:hAnsi="宋体" w:cs="宋体"/>
                <w:color w:val="000000" w:themeColor="text1"/>
              </w:rPr>
            </w:pPr>
          </w:p>
        </w:tc>
      </w:tr>
      <w:tr w14:paraId="07B1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Pr>
          <w:p w14:paraId="1119CC70">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10</w:t>
            </w:r>
          </w:p>
        </w:tc>
        <w:tc>
          <w:tcPr>
            <w:tcW w:w="2829" w:type="dxa"/>
            <w:vAlign w:val="center"/>
          </w:tcPr>
          <w:p w14:paraId="7CF6CAFE">
            <w:pPr>
              <w:spacing w:line="26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授权委托书及被委托人身份证明复印件</w:t>
            </w:r>
          </w:p>
        </w:tc>
        <w:tc>
          <w:tcPr>
            <w:tcW w:w="850" w:type="dxa"/>
            <w:vAlign w:val="center"/>
          </w:tcPr>
          <w:p w14:paraId="6A8A6463">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原件</w:t>
            </w:r>
          </w:p>
        </w:tc>
        <w:tc>
          <w:tcPr>
            <w:tcW w:w="851" w:type="dxa"/>
            <w:vAlign w:val="center"/>
          </w:tcPr>
          <w:p w14:paraId="78C55620">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纸质</w:t>
            </w:r>
          </w:p>
        </w:tc>
        <w:tc>
          <w:tcPr>
            <w:tcW w:w="567" w:type="dxa"/>
            <w:vAlign w:val="center"/>
          </w:tcPr>
          <w:p w14:paraId="5C0A81BC">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567" w:type="dxa"/>
            <w:vAlign w:val="center"/>
          </w:tcPr>
          <w:p w14:paraId="4FE2BBFC">
            <w:pPr>
              <w:spacing w:line="260" w:lineRule="exact"/>
              <w:rPr>
                <w:rFonts w:ascii="宋体" w:hAnsi="宋体" w:cs="宋体"/>
                <w:color w:val="000000" w:themeColor="text1"/>
                <w:sz w:val="18"/>
                <w:szCs w:val="18"/>
              </w:rPr>
            </w:pPr>
            <w:r>
              <w:rPr>
                <w:rFonts w:hint="eastAsia" w:hAnsi="宋体" w:cs="宋体"/>
                <w:color w:val="000000" w:themeColor="text1"/>
              </w:rPr>
              <w:t>√</w:t>
            </w:r>
          </w:p>
        </w:tc>
        <w:tc>
          <w:tcPr>
            <w:tcW w:w="567" w:type="dxa"/>
            <w:vAlign w:val="center"/>
          </w:tcPr>
          <w:p w14:paraId="6E41E0E7">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w:t>
            </w:r>
          </w:p>
        </w:tc>
        <w:tc>
          <w:tcPr>
            <w:tcW w:w="709" w:type="dxa"/>
            <w:vAlign w:val="center"/>
          </w:tcPr>
          <w:p w14:paraId="764DEB69">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566776B7">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515E6656">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425" w:type="dxa"/>
          </w:tcPr>
          <w:p w14:paraId="00344385">
            <w:pPr>
              <w:pStyle w:val="26"/>
              <w:spacing w:line="220" w:lineRule="exact"/>
              <w:ind w:firstLine="0" w:firstLineChars="0"/>
              <w:jc w:val="center"/>
              <w:rPr>
                <w:rFonts w:hAnsi="宋体" w:cs="宋体"/>
                <w:color w:val="000000" w:themeColor="text1"/>
              </w:rPr>
            </w:pPr>
          </w:p>
        </w:tc>
      </w:tr>
      <w:tr w14:paraId="68B5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Pr>
          <w:p w14:paraId="572879BB">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11</w:t>
            </w:r>
          </w:p>
        </w:tc>
        <w:tc>
          <w:tcPr>
            <w:tcW w:w="2829" w:type="dxa"/>
            <w:vAlign w:val="center"/>
          </w:tcPr>
          <w:p w14:paraId="3DBE0B45">
            <w:pPr>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执业药师远程药事服务的证明文件</w:t>
            </w:r>
          </w:p>
        </w:tc>
        <w:tc>
          <w:tcPr>
            <w:tcW w:w="850" w:type="dxa"/>
            <w:vAlign w:val="center"/>
          </w:tcPr>
          <w:p w14:paraId="6EE8DD0F">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复印件</w:t>
            </w:r>
          </w:p>
        </w:tc>
        <w:tc>
          <w:tcPr>
            <w:tcW w:w="851" w:type="dxa"/>
            <w:vAlign w:val="center"/>
          </w:tcPr>
          <w:p w14:paraId="3D3E63AC">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纸质</w:t>
            </w:r>
          </w:p>
        </w:tc>
        <w:tc>
          <w:tcPr>
            <w:tcW w:w="567" w:type="dxa"/>
            <w:vAlign w:val="center"/>
          </w:tcPr>
          <w:p w14:paraId="60B69316">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567" w:type="dxa"/>
            <w:vAlign w:val="center"/>
          </w:tcPr>
          <w:p w14:paraId="18CF598A">
            <w:pPr>
              <w:spacing w:line="260" w:lineRule="exact"/>
              <w:rPr>
                <w:rFonts w:ascii="宋体" w:hAnsi="宋体" w:cs="宋体"/>
                <w:color w:val="000000" w:themeColor="text1"/>
                <w:sz w:val="18"/>
                <w:szCs w:val="18"/>
              </w:rPr>
            </w:pPr>
            <w:r>
              <w:rPr>
                <w:rFonts w:hint="eastAsia" w:hAnsi="宋体" w:cs="宋体"/>
                <w:color w:val="000000" w:themeColor="text1"/>
              </w:rPr>
              <w:t>√</w:t>
            </w:r>
          </w:p>
        </w:tc>
        <w:tc>
          <w:tcPr>
            <w:tcW w:w="567" w:type="dxa"/>
            <w:vAlign w:val="center"/>
          </w:tcPr>
          <w:p w14:paraId="3C80D539">
            <w:pPr>
              <w:spacing w:line="2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w:t>
            </w:r>
          </w:p>
        </w:tc>
        <w:tc>
          <w:tcPr>
            <w:tcW w:w="709" w:type="dxa"/>
            <w:vAlign w:val="center"/>
          </w:tcPr>
          <w:p w14:paraId="5D6573B7">
            <w:pPr>
              <w:pStyle w:val="26"/>
              <w:spacing w:line="220" w:lineRule="exact"/>
              <w:ind w:firstLine="0" w:firstLineChars="0"/>
              <w:jc w:val="center"/>
              <w:rPr>
                <w:rFonts w:hAnsi="宋体" w:cs="宋体"/>
                <w:color w:val="000000" w:themeColor="text1"/>
              </w:rPr>
            </w:pPr>
            <w:r>
              <w:rPr>
                <w:rFonts w:hint="eastAsia" w:hAnsi="宋体" w:cs="宋体"/>
                <w:color w:val="000000" w:themeColor="text1"/>
              </w:rPr>
              <w:t>√</w:t>
            </w:r>
          </w:p>
        </w:tc>
        <w:tc>
          <w:tcPr>
            <w:tcW w:w="567" w:type="dxa"/>
            <w:vAlign w:val="center"/>
          </w:tcPr>
          <w:p w14:paraId="4DBAFC09">
            <w:pPr>
              <w:pStyle w:val="26"/>
              <w:spacing w:line="220" w:lineRule="exact"/>
              <w:ind w:firstLine="0" w:firstLineChars="0"/>
              <w:jc w:val="center"/>
              <w:rPr>
                <w:rFonts w:hAnsi="宋体" w:cs="宋体"/>
                <w:color w:val="000000" w:themeColor="text1"/>
              </w:rPr>
            </w:pPr>
          </w:p>
        </w:tc>
        <w:tc>
          <w:tcPr>
            <w:tcW w:w="567" w:type="dxa"/>
            <w:vAlign w:val="center"/>
          </w:tcPr>
          <w:p w14:paraId="5E3A0D6C">
            <w:pPr>
              <w:pStyle w:val="26"/>
              <w:spacing w:line="220" w:lineRule="exact"/>
              <w:ind w:firstLine="0" w:firstLineChars="0"/>
              <w:jc w:val="center"/>
              <w:rPr>
                <w:rFonts w:hAnsi="宋体" w:cs="宋体"/>
                <w:color w:val="000000" w:themeColor="text1"/>
              </w:rPr>
            </w:pPr>
          </w:p>
        </w:tc>
        <w:tc>
          <w:tcPr>
            <w:tcW w:w="425" w:type="dxa"/>
          </w:tcPr>
          <w:p w14:paraId="789F6146">
            <w:pPr>
              <w:pStyle w:val="26"/>
              <w:spacing w:line="220" w:lineRule="exact"/>
              <w:ind w:firstLine="0" w:firstLineChars="0"/>
              <w:jc w:val="center"/>
              <w:rPr>
                <w:rFonts w:hAnsi="宋体" w:cs="宋体"/>
                <w:color w:val="000000" w:themeColor="text1"/>
              </w:rPr>
            </w:pPr>
          </w:p>
        </w:tc>
      </w:tr>
    </w:tbl>
    <w:p w14:paraId="71085214">
      <w:pPr>
        <w:pStyle w:val="26"/>
        <w:spacing w:line="260" w:lineRule="exact"/>
        <w:ind w:firstLine="0" w:firstLineChars="0"/>
        <w:jc w:val="both"/>
        <w:rPr>
          <w:rFonts w:hAnsi="宋体" w:cs="宋体"/>
          <w:color w:val="000000" w:themeColor="text1"/>
          <w:sz w:val="21"/>
          <w:szCs w:val="21"/>
        </w:rPr>
      </w:pPr>
    </w:p>
    <w:p w14:paraId="5BEDD196">
      <w:pPr>
        <w:spacing w:line="260" w:lineRule="exact"/>
        <w:outlineLvl w:val="0"/>
        <w:rPr>
          <w:rFonts w:ascii="宋体" w:hAnsi="宋体" w:cs="宋体"/>
          <w:color w:val="000000" w:themeColor="text1"/>
          <w:szCs w:val="21"/>
        </w:rPr>
      </w:pPr>
      <w:r>
        <w:rPr>
          <w:rFonts w:hint="eastAsia" w:ascii="宋体" w:hAnsi="宋体" w:cs="宋体"/>
          <w:color w:val="000000" w:themeColor="text1"/>
          <w:szCs w:val="21"/>
        </w:rPr>
        <w:t>注：1.企业所提交的材料应当真实、合法、有效 ；</w:t>
      </w:r>
    </w:p>
    <w:p w14:paraId="08832159">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2.资料选用 A4纸打印复印，同时加盖公章。</w:t>
      </w:r>
    </w:p>
    <w:p w14:paraId="471642DD">
      <w:pPr>
        <w:spacing w:line="260" w:lineRule="exact"/>
        <w:ind w:firstLine="420" w:firstLineChars="200"/>
        <w:outlineLvl w:val="0"/>
        <w:rPr>
          <w:rFonts w:ascii="黑体" w:hAnsi="黑体" w:eastAsia="黑体" w:cs="黑体"/>
          <w:color w:val="000000" w:themeColor="text1"/>
          <w:szCs w:val="21"/>
        </w:rPr>
      </w:pPr>
    </w:p>
    <w:p w14:paraId="2A761D67">
      <w:pPr>
        <w:spacing w:line="260" w:lineRule="exact"/>
        <w:ind w:firstLine="420" w:firstLineChars="200"/>
        <w:outlineLvl w:val="0"/>
        <w:rPr>
          <w:rFonts w:ascii="黑体" w:hAnsi="黑体" w:eastAsia="黑体" w:cs="黑体"/>
          <w:color w:val="000000" w:themeColor="text1"/>
          <w:szCs w:val="21"/>
        </w:rPr>
      </w:pPr>
      <w:r>
        <w:rPr>
          <w:rFonts w:hint="eastAsia" w:ascii="黑体" w:hAnsi="黑体" w:eastAsia="黑体" w:cs="黑体"/>
          <w:color w:val="000000" w:themeColor="text1"/>
          <w:szCs w:val="21"/>
        </w:rPr>
        <w:t>七、审批时限</w:t>
      </w:r>
    </w:p>
    <w:p w14:paraId="6E3C0B22">
      <w:pPr>
        <w:adjustRightInd w:val="0"/>
        <w:snapToGrid w:val="0"/>
        <w:spacing w:line="400" w:lineRule="exact"/>
        <w:ind w:firstLine="420" w:firstLineChars="200"/>
        <w:jc w:val="left"/>
        <w:rPr>
          <w:rFonts w:ascii="宋体" w:hAnsi="宋体" w:cs="宋体"/>
          <w:color w:val="000000" w:themeColor="text1"/>
          <w:szCs w:val="21"/>
        </w:rPr>
      </w:pPr>
      <w:bookmarkStart w:id="2" w:name="_Toc371002668"/>
      <w:r>
        <w:rPr>
          <w:rFonts w:hint="eastAsia" w:ascii="宋体" w:hAnsi="宋体" w:cs="宋体"/>
          <w:color w:val="000000" w:themeColor="text1"/>
          <w:szCs w:val="21"/>
        </w:rPr>
        <w:t>受理时限：5个工作日。</w:t>
      </w:r>
    </w:p>
    <w:p w14:paraId="082BB66E">
      <w:pPr>
        <w:adjustRightInd w:val="0"/>
        <w:snapToGrid w:val="0"/>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法定办理时限：45个工作日，筹建、整改时限不计算在内。</w:t>
      </w:r>
    </w:p>
    <w:p w14:paraId="1C2FFCF4">
      <w:pPr>
        <w:spacing w:line="260" w:lineRule="exact"/>
        <w:ind w:firstLine="420" w:firstLineChars="200"/>
        <w:outlineLvl w:val="0"/>
        <w:rPr>
          <w:rFonts w:ascii="黑体" w:hAnsi="黑体" w:eastAsia="黑体" w:cs="黑体"/>
          <w:color w:val="000000" w:themeColor="text1"/>
          <w:szCs w:val="21"/>
        </w:rPr>
      </w:pPr>
      <w:r>
        <w:rPr>
          <w:rFonts w:hint="eastAsia" w:ascii="黑体" w:hAnsi="黑体" w:eastAsia="黑体" w:cs="黑体"/>
          <w:color w:val="000000" w:themeColor="text1"/>
          <w:szCs w:val="21"/>
        </w:rPr>
        <w:t>八、审批收费</w:t>
      </w:r>
    </w:p>
    <w:p w14:paraId="154855F1">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无</w:t>
      </w:r>
    </w:p>
    <w:bookmarkEnd w:id="2"/>
    <w:p w14:paraId="519AE9DA">
      <w:pPr>
        <w:adjustRightInd w:val="0"/>
        <w:snapToGrid w:val="0"/>
        <w:spacing w:line="260" w:lineRule="exact"/>
        <w:ind w:firstLine="420" w:firstLineChars="200"/>
        <w:jc w:val="left"/>
        <w:rPr>
          <w:rFonts w:ascii="宋体" w:hAnsi="宋体" w:cs="宋体"/>
          <w:color w:val="000000" w:themeColor="text1"/>
          <w:szCs w:val="21"/>
        </w:rPr>
      </w:pPr>
      <w:r>
        <w:rPr>
          <w:rFonts w:hint="eastAsia" w:ascii="黑体" w:hAnsi="黑体" w:eastAsia="黑体" w:cs="黑体"/>
          <w:color w:val="000000" w:themeColor="text1"/>
          <w:szCs w:val="21"/>
        </w:rPr>
        <w:t>九、共同审批与前置审批</w:t>
      </w:r>
      <w:r>
        <w:rPr>
          <w:rFonts w:hint="eastAsia" w:ascii="宋体" w:hAnsi="宋体" w:cs="宋体"/>
          <w:color w:val="000000" w:themeColor="text1"/>
          <w:szCs w:val="21"/>
        </w:rPr>
        <w:t>（无）</w:t>
      </w:r>
    </w:p>
    <w:p w14:paraId="01483D25">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无</w:t>
      </w:r>
    </w:p>
    <w:p w14:paraId="6A942052">
      <w:pPr>
        <w:adjustRightInd w:val="0"/>
        <w:snapToGrid w:val="0"/>
        <w:spacing w:line="260" w:lineRule="exact"/>
        <w:ind w:firstLine="420" w:firstLineChars="200"/>
        <w:jc w:val="left"/>
        <w:rPr>
          <w:rFonts w:ascii="宋体" w:hAnsi="宋体" w:cs="宋体"/>
          <w:color w:val="000000" w:themeColor="text1"/>
          <w:szCs w:val="21"/>
        </w:rPr>
      </w:pPr>
      <w:r>
        <w:rPr>
          <w:rFonts w:hint="eastAsia" w:ascii="黑体" w:hAnsi="黑体" w:eastAsia="黑体" w:cs="黑体"/>
          <w:color w:val="000000" w:themeColor="text1"/>
          <w:szCs w:val="21"/>
        </w:rPr>
        <w:t>十、中介服务</w:t>
      </w:r>
      <w:r>
        <w:rPr>
          <w:rFonts w:hint="eastAsia" w:ascii="宋体" w:hAnsi="宋体" w:cs="宋体"/>
          <w:color w:val="000000" w:themeColor="text1"/>
          <w:szCs w:val="21"/>
        </w:rPr>
        <w:t>（无）</w:t>
      </w:r>
    </w:p>
    <w:p w14:paraId="6D6FE1AE">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无</w:t>
      </w:r>
    </w:p>
    <w:p w14:paraId="78D0F754">
      <w:pPr>
        <w:spacing w:line="260" w:lineRule="exact"/>
        <w:ind w:firstLine="420" w:firstLineChars="200"/>
        <w:rPr>
          <w:rFonts w:ascii="宋体" w:hAnsi="宋体" w:cs="宋体"/>
          <w:color w:val="000000" w:themeColor="text1"/>
          <w:szCs w:val="21"/>
        </w:rPr>
      </w:pPr>
      <w:r>
        <w:rPr>
          <w:rFonts w:hint="eastAsia" w:ascii="黑体" w:hAnsi="黑体" w:eastAsia="黑体" w:cs="黑体"/>
          <w:color w:val="000000" w:themeColor="text1"/>
          <w:szCs w:val="21"/>
        </w:rPr>
        <w:t>十一、年审年检与指定培训</w:t>
      </w:r>
      <w:r>
        <w:rPr>
          <w:rFonts w:hint="eastAsia" w:ascii="宋体" w:hAnsi="宋体" w:cs="宋体"/>
          <w:color w:val="000000" w:themeColor="text1"/>
          <w:szCs w:val="21"/>
        </w:rPr>
        <w:t>（无）</w:t>
      </w:r>
    </w:p>
    <w:p w14:paraId="050EF3AB">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无</w:t>
      </w:r>
    </w:p>
    <w:p w14:paraId="59CB7FEA">
      <w:pPr>
        <w:spacing w:line="260" w:lineRule="exact"/>
        <w:ind w:firstLine="420" w:firstLineChars="200"/>
        <w:rPr>
          <w:rFonts w:ascii="宋体" w:hAnsi="宋体" w:cs="宋体"/>
          <w:color w:val="000000" w:themeColor="text1"/>
          <w:szCs w:val="21"/>
        </w:rPr>
      </w:pPr>
      <w:r>
        <w:rPr>
          <w:rFonts w:hint="eastAsia" w:ascii="黑体" w:hAnsi="黑体" w:eastAsia="黑体" w:cs="黑体"/>
          <w:color w:val="000000" w:themeColor="text1"/>
          <w:szCs w:val="21"/>
        </w:rPr>
        <w:t>十二、资质资格</w:t>
      </w:r>
      <w:r>
        <w:rPr>
          <w:rFonts w:hint="eastAsia" w:ascii="宋体" w:hAnsi="宋体" w:cs="宋体"/>
          <w:color w:val="000000" w:themeColor="text1"/>
          <w:szCs w:val="21"/>
        </w:rPr>
        <w:t>（无）</w:t>
      </w:r>
    </w:p>
    <w:p w14:paraId="153BB75A">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无</w:t>
      </w:r>
    </w:p>
    <w:p w14:paraId="2CF0661E">
      <w:pPr>
        <w:spacing w:line="260" w:lineRule="exact"/>
        <w:ind w:firstLine="420" w:firstLineChars="200"/>
        <w:rPr>
          <w:rFonts w:ascii="宋体" w:hAnsi="宋体" w:cs="宋体"/>
          <w:color w:val="000000" w:themeColor="text1"/>
          <w:szCs w:val="21"/>
        </w:rPr>
      </w:pPr>
      <w:r>
        <w:rPr>
          <w:rFonts w:hint="eastAsia" w:ascii="黑体" w:hAnsi="黑体" w:eastAsia="黑体" w:cs="黑体"/>
          <w:color w:val="000000" w:themeColor="text1"/>
          <w:szCs w:val="21"/>
        </w:rPr>
        <w:t>十三、审批流程</w:t>
      </w:r>
    </w:p>
    <w:p w14:paraId="1F92F1DD">
      <w:pPr>
        <w:spacing w:line="260" w:lineRule="exact"/>
        <w:ind w:firstLine="422" w:firstLineChars="200"/>
        <w:outlineLvl w:val="0"/>
        <w:rPr>
          <w:rFonts w:ascii="宋体" w:hAnsi="宋体" w:cs="宋体"/>
          <w:b/>
          <w:color w:val="000000" w:themeColor="text1"/>
          <w:szCs w:val="21"/>
        </w:rPr>
      </w:pPr>
      <w:r>
        <w:rPr>
          <w:rFonts w:hint="eastAsia" w:ascii="宋体" w:hAnsi="宋体" w:cs="宋体"/>
          <w:b/>
          <w:color w:val="000000" w:themeColor="text1"/>
          <w:szCs w:val="21"/>
        </w:rPr>
        <w:t>（一）申请</w:t>
      </w:r>
    </w:p>
    <w:p w14:paraId="7FFEBED2">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1.提交方式：</w:t>
      </w:r>
    </w:p>
    <w:p w14:paraId="6C3D6F28">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窗口提交。</w:t>
      </w:r>
    </w:p>
    <w:p w14:paraId="071D4ECB">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地址：各县市市场监督管理局政务服务大厅</w:t>
      </w:r>
    </w:p>
    <w:p w14:paraId="267FCE25">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2.提交时间</w:t>
      </w:r>
    </w:p>
    <w:p w14:paraId="6148B517">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窗口提交：星期一至星期五上午8:30—11:30，下午</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:30—</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:30。</w:t>
      </w:r>
    </w:p>
    <w:p w14:paraId="0F00E4C7">
      <w:pPr>
        <w:spacing w:line="260" w:lineRule="exact"/>
        <w:ind w:firstLine="422" w:firstLineChars="200"/>
        <w:outlineLvl w:val="0"/>
        <w:rPr>
          <w:rFonts w:ascii="宋体" w:hAnsi="宋体" w:cs="宋体"/>
          <w:b/>
          <w:color w:val="000000" w:themeColor="text1"/>
          <w:szCs w:val="21"/>
        </w:rPr>
      </w:pPr>
      <w:r>
        <w:rPr>
          <w:rFonts w:hint="eastAsia" w:ascii="宋体" w:hAnsi="宋体" w:cs="宋体"/>
          <w:b/>
          <w:color w:val="000000" w:themeColor="text1"/>
          <w:szCs w:val="21"/>
        </w:rPr>
        <w:t>（二）受理</w:t>
      </w:r>
    </w:p>
    <w:p w14:paraId="3717D534">
      <w:pPr>
        <w:ind w:firstLine="420" w:firstLineChars="200"/>
        <w:rPr>
          <w:rFonts w:ascii="宋体" w:hAnsi="宋体" w:cs="宋体"/>
          <w:color w:val="000000" w:themeColor="text1"/>
          <w:szCs w:val="21"/>
        </w:rPr>
      </w:pPr>
      <w:r>
        <w:rPr>
          <w:rFonts w:hint="eastAsia" w:ascii="宋体" w:hAnsi="宋体" w:cs="宋体"/>
          <w:color w:val="000000" w:themeColor="text1"/>
          <w:szCs w:val="21"/>
        </w:rPr>
        <w:t>各县、市市场监督管理局收到企业申请后，在5个工作日作出是否受理决定。</w:t>
      </w:r>
    </w:p>
    <w:p w14:paraId="3A49C19B">
      <w:pPr>
        <w:rPr>
          <w:rFonts w:ascii="宋体" w:hAnsi="宋体" w:cs="宋体"/>
          <w:b/>
          <w:color w:val="000000" w:themeColor="text1"/>
          <w:szCs w:val="21"/>
        </w:rPr>
      </w:pPr>
      <w:r>
        <w:rPr>
          <w:rFonts w:hint="eastAsia" w:ascii="宋体" w:hAnsi="宋体" w:cs="宋体"/>
          <w:color w:val="000000" w:themeColor="text1"/>
          <w:szCs w:val="21"/>
        </w:rPr>
        <w:t xml:space="preserve">    对申请材料符合要求的，准予受理，并向企业发送《受理通知书》。对申请材料不符合要求且可以通过补正达到要求的，将当场或者在5个工作日内向企业发送《申请材料补正告知书》一次性告知，逾期不告知的，自收到申请材料之日起即为受理。对申请材料不符合要求的，将作出不予受理的决定，并发出《不予受理通知书》。</w:t>
      </w:r>
      <w:r>
        <w:rPr>
          <w:rFonts w:hint="eastAsia" w:ascii="宋体" w:hAnsi="宋体" w:cs="宋体"/>
          <w:b/>
          <w:color w:val="000000" w:themeColor="text1"/>
          <w:szCs w:val="21"/>
        </w:rPr>
        <w:t>　　</w:t>
      </w:r>
    </w:p>
    <w:p w14:paraId="3FCF1337">
      <w:pPr>
        <w:pStyle w:val="12"/>
        <w:spacing w:before="0" w:beforeAutospacing="0" w:after="0" w:afterAutospacing="0" w:line="260" w:lineRule="exact"/>
        <w:ind w:firstLine="211" w:firstLineChars="100"/>
        <w:rPr>
          <w:b/>
          <w:color w:val="000000" w:themeColor="text1"/>
          <w:kern w:val="2"/>
          <w:sz w:val="21"/>
          <w:szCs w:val="21"/>
        </w:rPr>
      </w:pPr>
      <w:r>
        <w:rPr>
          <w:rFonts w:hint="eastAsia"/>
          <w:b/>
          <w:color w:val="000000" w:themeColor="text1"/>
          <w:kern w:val="2"/>
          <w:sz w:val="21"/>
          <w:szCs w:val="21"/>
        </w:rPr>
        <w:t>（三）现场检查</w:t>
      </w:r>
    </w:p>
    <w:p w14:paraId="7F2DBD54">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自作出受理决定之日起15个工作日内组织进行现场核查。申请人应按照《药品经营许可证管理办法</w:t>
      </w:r>
      <w:bookmarkStart w:id="6" w:name="_GoBack"/>
      <w:bookmarkEnd w:id="6"/>
      <w:r>
        <w:rPr>
          <w:rFonts w:hint="eastAsia" w:ascii="宋体" w:hAnsi="宋体" w:cs="宋体"/>
          <w:color w:val="000000" w:themeColor="text1"/>
          <w:szCs w:val="21"/>
        </w:rPr>
        <w:t>》、《药品经营质量管理规范认证》的要求做好现场核查的相关准备。核查完成后，根据现场核查结果或整改情况，做出是否准予行政许可决定。（整改时间不计入办理时限）</w:t>
      </w:r>
    </w:p>
    <w:p w14:paraId="10FFAA9F">
      <w:pPr>
        <w:pStyle w:val="12"/>
        <w:numPr>
          <w:ilvl w:val="0"/>
          <w:numId w:val="2"/>
        </w:numPr>
        <w:spacing w:before="0" w:beforeAutospacing="0" w:after="0" w:afterAutospacing="0" w:line="260" w:lineRule="exact"/>
        <w:ind w:firstLine="422" w:firstLineChars="200"/>
        <w:rPr>
          <w:b/>
          <w:color w:val="000000" w:themeColor="text1"/>
          <w:kern w:val="2"/>
          <w:sz w:val="21"/>
          <w:szCs w:val="21"/>
        </w:rPr>
      </w:pPr>
      <w:r>
        <w:rPr>
          <w:rFonts w:hint="eastAsia"/>
          <w:b/>
          <w:color w:val="000000" w:themeColor="text1"/>
          <w:kern w:val="2"/>
          <w:sz w:val="21"/>
          <w:szCs w:val="21"/>
        </w:rPr>
        <w:t>审批发证</w:t>
      </w:r>
    </w:p>
    <w:p w14:paraId="6FDDA13D">
      <w:pPr>
        <w:adjustRightInd w:val="0"/>
        <w:snapToGrid w:val="0"/>
        <w:spacing w:line="400" w:lineRule="exact"/>
        <w:ind w:firstLine="422" w:firstLineChars="200"/>
        <w:jc w:val="left"/>
        <w:rPr>
          <w:rFonts w:ascii="宋体" w:hAnsi="宋体" w:cs="宋体"/>
          <w:color w:val="000000" w:themeColor="text1"/>
          <w:szCs w:val="21"/>
        </w:rPr>
      </w:pPr>
      <w:r>
        <w:rPr>
          <w:rFonts w:hint="eastAsia" w:ascii="宋体" w:hAnsi="宋体" w:cs="宋体"/>
          <w:b/>
          <w:color w:val="000000" w:themeColor="text1"/>
          <w:szCs w:val="21"/>
        </w:rPr>
        <w:t xml:space="preserve">  </w:t>
      </w:r>
      <w:r>
        <w:rPr>
          <w:rFonts w:hint="eastAsia" w:ascii="宋体" w:hAnsi="宋体" w:cs="宋体"/>
          <w:color w:val="000000" w:themeColor="text1"/>
          <w:szCs w:val="21"/>
        </w:rPr>
        <w:t>办理结果：对准予许可的企业，颁发《药品经营许可证》，证件有效期5年。对不予许可的企业，出具《不予行政许可决定书》，并说说明理由。</w:t>
      </w:r>
    </w:p>
    <w:p w14:paraId="2A33AD5C">
      <w:pPr>
        <w:adjustRightInd w:val="0"/>
        <w:snapToGrid w:val="0"/>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 药品经营许可证有效期内，企业名称、注册地址、法定代表人、企业负责人、质量负责人、经营方式、经营范围、仓库地址的等事项发生变化，需要变更药品经营许可证载明的许可事项的，应当向原发证的市场监管部门提出变更申请。原发证的市场监管部门决定准予变更的，向申请人颁发新的《药品经营许可证》正本，并在副本上注明变更事项。《药品经营许可证》编号不变，发证日期为市场监管部门作出变更许可决定的日期，有效期与原证书一致。</w:t>
      </w:r>
    </w:p>
    <w:p w14:paraId="4C3799BB">
      <w:pPr>
        <w:adjustRightInd w:val="0"/>
        <w:snapToGrid w:val="0"/>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 药品经营企业需要延续依法取得的药品经营许可证有效期的，应当在有效期届满6个月前，向原发证的市场监督管理部门提出申请。原发证的市场监督管理部门决定准予延续的，向申请人颁发新的《药品经营许可证》，许可证编号不变，有效期自市场监督管理部门作出延续许可决定之日起计算。</w:t>
      </w:r>
    </w:p>
    <w:p w14:paraId="2B668487">
      <w:pPr>
        <w:adjustRightInd w:val="0"/>
        <w:snapToGrid w:val="0"/>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 因遗失、损坏补发的《药品经营许可证》，许可证编号不变，发证日期和有效期与原证书保持一致。</w:t>
      </w:r>
    </w:p>
    <w:p w14:paraId="7879AA9B">
      <w:pPr>
        <w:spacing w:line="260" w:lineRule="exact"/>
        <w:ind w:firstLine="420" w:firstLineChars="200"/>
        <w:outlineLvl w:val="0"/>
        <w:rPr>
          <w:rFonts w:ascii="黑体" w:hAnsi="黑体" w:eastAsia="黑体" w:cs="黑体"/>
          <w:color w:val="000000" w:themeColor="text1"/>
          <w:szCs w:val="21"/>
        </w:rPr>
      </w:pPr>
      <w:r>
        <w:rPr>
          <w:rFonts w:hint="eastAsia" w:ascii="黑体" w:hAnsi="黑体" w:eastAsia="黑体" w:cs="黑体"/>
          <w:color w:val="000000" w:themeColor="text1"/>
          <w:szCs w:val="21"/>
        </w:rPr>
        <w:t>十四、审批服务</w:t>
      </w:r>
    </w:p>
    <w:p w14:paraId="000FA3A3">
      <w:pPr>
        <w:pStyle w:val="23"/>
        <w:adjustRightInd w:val="0"/>
        <w:snapToGrid w:val="0"/>
        <w:spacing w:line="260" w:lineRule="exact"/>
        <w:ind w:left="483" w:leftChars="230" w:firstLine="103" w:firstLineChars="49"/>
        <w:jc w:val="left"/>
        <w:rPr>
          <w:rFonts w:hAnsi="宋体" w:cs="宋体"/>
          <w:b/>
          <w:color w:val="000000" w:themeColor="text1"/>
          <w:sz w:val="21"/>
          <w:szCs w:val="21"/>
        </w:rPr>
      </w:pPr>
      <w:r>
        <w:rPr>
          <w:rFonts w:hint="eastAsia" w:hAnsi="宋体" w:cs="宋体"/>
          <w:b/>
          <w:color w:val="000000" w:themeColor="text1"/>
          <w:sz w:val="21"/>
          <w:szCs w:val="21"/>
        </w:rPr>
        <w:t>（一）咨询方式</w:t>
      </w:r>
    </w:p>
    <w:p w14:paraId="1151ED27">
      <w:pPr>
        <w:rPr>
          <w:color w:val="000000" w:themeColor="text1"/>
        </w:rPr>
      </w:pPr>
      <w:r>
        <w:rPr>
          <w:rFonts w:hint="eastAsia"/>
          <w:color w:val="000000" w:themeColor="text1"/>
        </w:rPr>
        <w:t>1.州局</w:t>
      </w:r>
    </w:p>
    <w:p w14:paraId="4779CF9F">
      <w:pPr>
        <w:rPr>
          <w:color w:val="000000" w:themeColor="text1"/>
        </w:rPr>
      </w:pPr>
      <w:r>
        <w:rPr>
          <w:rFonts w:hint="eastAsia"/>
          <w:color w:val="000000" w:themeColor="text1"/>
        </w:rPr>
        <w:t>窗口咨询：云南省德宏州芒市中缅友谊馆一楼德宏州政务服务中心A1区</w:t>
      </w:r>
    </w:p>
    <w:p w14:paraId="0893C84F">
      <w:pPr>
        <w:rPr>
          <w:color w:val="000000" w:themeColor="text1"/>
        </w:rPr>
      </w:pPr>
      <w:r>
        <w:rPr>
          <w:rFonts w:hint="eastAsia"/>
          <w:color w:val="000000" w:themeColor="text1"/>
        </w:rPr>
        <w:t>电话咨询：0692-2272726</w:t>
      </w:r>
    </w:p>
    <w:p w14:paraId="0DC17646">
      <w:pPr>
        <w:rPr>
          <w:color w:val="000000" w:themeColor="text1"/>
        </w:rPr>
      </w:pPr>
      <w:r>
        <w:rPr>
          <w:rFonts w:hint="eastAsia"/>
          <w:color w:val="000000" w:themeColor="text1"/>
        </w:rPr>
        <w:t>2.县市局</w:t>
      </w:r>
    </w:p>
    <w:p w14:paraId="7083509F">
      <w:pPr>
        <w:rPr>
          <w:color w:val="000000" w:themeColor="text1"/>
        </w:rPr>
      </w:pPr>
      <w:r>
        <w:rPr>
          <w:rFonts w:hint="eastAsia"/>
          <w:color w:val="000000" w:themeColor="text1"/>
        </w:rPr>
        <w:t>窗口咨询：各县市市场监督管理局政务服务大厅</w:t>
      </w:r>
    </w:p>
    <w:p w14:paraId="6986F39B">
      <w:pPr>
        <w:rPr>
          <w:color w:val="000000" w:themeColor="text1"/>
        </w:rPr>
      </w:pPr>
      <w:r>
        <w:rPr>
          <w:rFonts w:hint="eastAsia"/>
          <w:color w:val="000000" w:themeColor="text1"/>
        </w:rPr>
        <w:t>电话咨询：以各县市公布的为准</w:t>
      </w:r>
    </w:p>
    <w:p w14:paraId="5FBE361C">
      <w:pPr>
        <w:spacing w:line="260" w:lineRule="exact"/>
        <w:ind w:firstLine="422" w:firstLineChars="200"/>
        <w:rPr>
          <w:rFonts w:ascii="宋体" w:hAnsi="宋体" w:cs="宋体"/>
          <w:b/>
          <w:color w:val="000000" w:themeColor="text1"/>
          <w:kern w:val="0"/>
          <w:szCs w:val="21"/>
        </w:rPr>
      </w:pPr>
      <w:r>
        <w:rPr>
          <w:rFonts w:hint="eastAsia" w:ascii="宋体" w:hAnsi="宋体" w:cs="宋体"/>
          <w:b/>
          <w:color w:val="000000" w:themeColor="text1"/>
          <w:kern w:val="0"/>
          <w:szCs w:val="21"/>
        </w:rPr>
        <w:t>（二）咨询回复</w:t>
      </w:r>
    </w:p>
    <w:p w14:paraId="6041E065">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通过窗口和电话咨询的，将当场给予答复。</w:t>
      </w:r>
    </w:p>
    <w:p w14:paraId="32DB981D">
      <w:pPr>
        <w:spacing w:line="260" w:lineRule="exact"/>
        <w:ind w:firstLine="422" w:firstLineChars="200"/>
        <w:outlineLvl w:val="0"/>
        <w:rPr>
          <w:rFonts w:ascii="宋体" w:hAnsi="宋体" w:cs="宋体"/>
          <w:b/>
          <w:color w:val="000000" w:themeColor="text1"/>
          <w:szCs w:val="21"/>
        </w:rPr>
      </w:pPr>
      <w:bookmarkStart w:id="3" w:name="_Toc371002672"/>
      <w:r>
        <w:rPr>
          <w:rFonts w:hint="eastAsia" w:ascii="宋体" w:hAnsi="宋体" w:cs="宋体"/>
          <w:b/>
          <w:color w:val="000000" w:themeColor="text1"/>
          <w:szCs w:val="21"/>
        </w:rPr>
        <w:t>（三）办理进程查询</w:t>
      </w:r>
      <w:bookmarkEnd w:id="3"/>
    </w:p>
    <w:p w14:paraId="2C4C1493">
      <w:pPr>
        <w:ind w:firstLine="420" w:firstLineChars="200"/>
        <w:rPr>
          <w:color w:val="000000" w:themeColor="text1"/>
        </w:rPr>
      </w:pPr>
      <w:r>
        <w:rPr>
          <w:rFonts w:hint="eastAsia"/>
          <w:color w:val="000000" w:themeColor="text1"/>
        </w:rPr>
        <w:t>窗口咨询：各县市市场监督管理局政务服务大厅</w:t>
      </w:r>
    </w:p>
    <w:p w14:paraId="43332E87">
      <w:pPr>
        <w:ind w:firstLine="420" w:firstLineChars="200"/>
        <w:rPr>
          <w:color w:val="000000" w:themeColor="text1"/>
        </w:rPr>
      </w:pPr>
      <w:r>
        <w:rPr>
          <w:rFonts w:hint="eastAsia"/>
          <w:color w:val="000000" w:themeColor="text1"/>
        </w:rPr>
        <w:t>电话咨询：以各县市公布的为准</w:t>
      </w:r>
    </w:p>
    <w:p w14:paraId="11D4D722">
      <w:pPr>
        <w:spacing w:line="260" w:lineRule="exact"/>
        <w:ind w:firstLine="422" w:firstLineChars="200"/>
        <w:outlineLvl w:val="0"/>
        <w:rPr>
          <w:rFonts w:ascii="宋体" w:hAnsi="宋体" w:cs="宋体"/>
          <w:b/>
          <w:color w:val="000000" w:themeColor="text1"/>
          <w:szCs w:val="21"/>
        </w:rPr>
      </w:pPr>
      <w:r>
        <w:rPr>
          <w:rFonts w:hint="eastAsia" w:ascii="宋体" w:hAnsi="宋体" w:cs="宋体"/>
          <w:b/>
          <w:color w:val="000000" w:themeColor="text1"/>
          <w:szCs w:val="21"/>
        </w:rPr>
        <w:t>（四）获取办理结果</w:t>
      </w:r>
    </w:p>
    <w:p w14:paraId="16136919">
      <w:pPr>
        <w:adjustRightInd w:val="0"/>
        <w:snapToGrid w:val="0"/>
        <w:spacing w:line="2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审批结果：药品零售经营许可</w:t>
      </w:r>
    </w:p>
    <w:p w14:paraId="47A75866">
      <w:pPr>
        <w:adjustRightInd w:val="0"/>
        <w:snapToGrid w:val="0"/>
        <w:spacing w:line="400" w:lineRule="exact"/>
        <w:ind w:firstLine="420" w:firstLineChars="200"/>
        <w:rPr>
          <w:rFonts w:ascii="宋体" w:hAnsi="宋体" w:cs="宋体"/>
          <w:b/>
          <w:color w:val="000000" w:themeColor="text1"/>
          <w:szCs w:val="21"/>
        </w:rPr>
      </w:pPr>
      <w:r>
        <w:rPr>
          <w:rFonts w:hint="eastAsia" w:ascii="宋体" w:hAnsi="宋体" w:cs="宋体"/>
          <w:color w:val="000000" w:themeColor="text1"/>
          <w:szCs w:val="21"/>
        </w:rPr>
        <w:t>送达方式：到受理窗口直接领取。或证书制作完成后3个工作日内邮寄至申请人预留地址。</w:t>
      </w:r>
    </w:p>
    <w:p w14:paraId="72FBE5C2">
      <w:pPr>
        <w:spacing w:line="260" w:lineRule="exact"/>
        <w:ind w:firstLine="422" w:firstLineChars="200"/>
        <w:outlineLvl w:val="0"/>
        <w:rPr>
          <w:rFonts w:ascii="宋体" w:hAnsi="宋体" w:cs="宋体"/>
          <w:b/>
          <w:color w:val="000000" w:themeColor="text1"/>
          <w:szCs w:val="21"/>
        </w:rPr>
      </w:pPr>
      <w:r>
        <w:rPr>
          <w:rFonts w:hint="eastAsia" w:ascii="宋体" w:hAnsi="宋体" w:cs="宋体"/>
          <w:b/>
          <w:color w:val="000000" w:themeColor="text1"/>
          <w:szCs w:val="21"/>
        </w:rPr>
        <w:t>（五）监督投诉</w:t>
      </w:r>
    </w:p>
    <w:p w14:paraId="2A90E092">
      <w:pPr>
        <w:ind w:firstLine="420" w:firstLineChars="200"/>
        <w:rPr>
          <w:color w:val="000000" w:themeColor="text1"/>
        </w:rPr>
      </w:pPr>
      <w:bookmarkStart w:id="4" w:name="OLE_LINK4"/>
      <w:bookmarkStart w:id="5" w:name="_Toc371002674"/>
      <w:r>
        <w:rPr>
          <w:rFonts w:hint="eastAsia"/>
          <w:color w:val="000000" w:themeColor="text1"/>
        </w:rPr>
        <w:t>纪检监察投诉：德宏州市场监督管理局机关党委  0692-2123717</w:t>
      </w:r>
    </w:p>
    <w:p w14:paraId="121551A4">
      <w:pPr>
        <w:ind w:firstLine="420" w:firstLineChars="200"/>
        <w:rPr>
          <w:color w:val="000000" w:themeColor="text1"/>
        </w:rPr>
      </w:pPr>
      <w:r>
        <w:rPr>
          <w:rFonts w:hint="eastAsia"/>
          <w:color w:val="000000" w:themeColor="text1"/>
        </w:rPr>
        <w:t>信函投诉：德宏州芒市大街阔时路58号 邮政编码：678400</w:t>
      </w:r>
    </w:p>
    <w:p w14:paraId="0D33F2A9">
      <w:pPr>
        <w:ind w:firstLine="420" w:firstLineChars="200"/>
        <w:rPr>
          <w:color w:val="000000" w:themeColor="text1"/>
        </w:rPr>
      </w:pPr>
      <w:r>
        <w:rPr>
          <w:rFonts w:hint="eastAsia"/>
          <w:color w:val="000000" w:themeColor="text1"/>
        </w:rPr>
        <w:t>网站投诉：德宏州市场监督管理局门户专栏（</w:t>
      </w:r>
      <w:r>
        <w:rPr>
          <w:color w:val="000000" w:themeColor="text1"/>
        </w:rPr>
        <w:fldChar w:fldCharType="begin"/>
      </w:r>
      <w:r>
        <w:rPr>
          <w:color w:val="000000" w:themeColor="text1"/>
        </w:rPr>
        <w:instrText xml:space="preserve"> HYPERLINK "http://www.dh.gov.cn/gsj/web" </w:instrText>
      </w:r>
      <w:r>
        <w:rPr>
          <w:color w:val="000000" w:themeColor="text1"/>
        </w:rPr>
        <w:fldChar w:fldCharType="separate"/>
      </w:r>
      <w:r>
        <w:rPr>
          <w:rStyle w:val="18"/>
          <w:rFonts w:hint="eastAsia"/>
          <w:color w:val="000000" w:themeColor="text1"/>
        </w:rPr>
        <w:t>http://www.dh.gov.cn/gsj/web</w:t>
      </w:r>
      <w:r>
        <w:rPr>
          <w:rStyle w:val="18"/>
          <w:rFonts w:hint="eastAsia"/>
          <w:color w:val="000000" w:themeColor="text1"/>
        </w:rPr>
        <w:fldChar w:fldCharType="end"/>
      </w:r>
      <w:r>
        <w:rPr>
          <w:rFonts w:hint="eastAsia"/>
          <w:color w:val="000000" w:themeColor="text1"/>
        </w:rPr>
        <w:t>）</w:t>
      </w:r>
    </w:p>
    <w:p w14:paraId="450A8F08">
      <w:pPr>
        <w:spacing w:line="260" w:lineRule="exact"/>
        <w:ind w:firstLine="420" w:firstLineChars="200"/>
        <w:outlineLvl w:val="0"/>
        <w:rPr>
          <w:color w:val="000000" w:themeColor="text1"/>
        </w:rPr>
      </w:pPr>
      <w:r>
        <w:rPr>
          <w:rFonts w:hint="eastAsia"/>
          <w:color w:val="000000" w:themeColor="text1"/>
        </w:rPr>
        <w:t>电子邮箱：</w:t>
      </w:r>
      <w:r>
        <w:rPr>
          <w:color w:val="000000" w:themeColor="text1"/>
        </w:rPr>
        <w:fldChar w:fldCharType="begin"/>
      </w:r>
      <w:r>
        <w:rPr>
          <w:color w:val="000000" w:themeColor="text1"/>
        </w:rPr>
        <w:instrText xml:space="preserve"> HYPERLINK "mailto:dhzscjgj@163.com" </w:instrText>
      </w:r>
      <w:r>
        <w:rPr>
          <w:color w:val="000000" w:themeColor="text1"/>
        </w:rPr>
        <w:fldChar w:fldCharType="separate"/>
      </w:r>
      <w:r>
        <w:rPr>
          <w:rStyle w:val="18"/>
          <w:rFonts w:hint="eastAsia"/>
          <w:color w:val="000000" w:themeColor="text1"/>
        </w:rPr>
        <w:t>dhzscjgj@163.com</w:t>
      </w:r>
      <w:r>
        <w:rPr>
          <w:rStyle w:val="18"/>
          <w:rFonts w:hint="eastAsia"/>
          <w:color w:val="000000" w:themeColor="text1"/>
        </w:rPr>
        <w:fldChar w:fldCharType="end"/>
      </w:r>
      <w:bookmarkEnd w:id="4"/>
    </w:p>
    <w:p w14:paraId="52736460">
      <w:pPr>
        <w:spacing w:line="260" w:lineRule="exact"/>
        <w:ind w:firstLine="422" w:firstLineChars="200"/>
        <w:outlineLvl w:val="0"/>
        <w:rPr>
          <w:rFonts w:ascii="宋体" w:hAnsi="宋体" w:cs="宋体"/>
          <w:b/>
          <w:color w:val="000000" w:themeColor="text1"/>
          <w:szCs w:val="21"/>
        </w:rPr>
      </w:pPr>
      <w:r>
        <w:rPr>
          <w:rFonts w:hint="eastAsia" w:ascii="宋体" w:hAnsi="宋体" w:cs="宋体"/>
          <w:b/>
          <w:color w:val="000000" w:themeColor="text1"/>
          <w:szCs w:val="21"/>
        </w:rPr>
        <w:t>（六）行政复议</w:t>
      </w:r>
      <w:bookmarkEnd w:id="5"/>
      <w:r>
        <w:rPr>
          <w:rFonts w:hint="eastAsia" w:ascii="宋体" w:hAnsi="宋体" w:cs="宋体"/>
          <w:b/>
          <w:color w:val="000000" w:themeColor="text1"/>
          <w:szCs w:val="21"/>
        </w:rPr>
        <w:t>或行政诉讼</w:t>
      </w:r>
    </w:p>
    <w:p w14:paraId="5BF64435">
      <w:pPr>
        <w:spacing w:line="260" w:lineRule="exact"/>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自知道该具体行政行为之日起六十日内向各县市人民政府或德宏州市场监督管理局提出行政复议。</w:t>
      </w:r>
    </w:p>
    <w:p w14:paraId="13A7F8D9">
      <w:pPr>
        <w:adjustRightInd w:val="0"/>
        <w:snapToGrid w:val="0"/>
        <w:spacing w:line="260" w:lineRule="exact"/>
        <w:ind w:firstLine="420" w:firstLineChars="200"/>
        <w:outlineLvl w:val="0"/>
        <w:rPr>
          <w:rFonts w:ascii="黑体" w:hAnsi="黑体" w:eastAsia="黑体" w:cs="黑体"/>
          <w:color w:val="000000" w:themeColor="text1"/>
          <w:szCs w:val="21"/>
        </w:rPr>
      </w:pPr>
      <w:r>
        <w:rPr>
          <w:rFonts w:hint="eastAsia" w:ascii="黑体" w:hAnsi="黑体" w:eastAsia="黑体" w:cs="黑体"/>
          <w:color w:val="000000" w:themeColor="text1"/>
          <w:szCs w:val="21"/>
        </w:rPr>
        <w:t>十五、文书表单及办事指南获取</w:t>
      </w:r>
    </w:p>
    <w:p w14:paraId="6A573628">
      <w:pPr>
        <w:ind w:firstLine="420" w:firstLineChars="200"/>
        <w:rPr>
          <w:rFonts w:ascii="宋体" w:hAnsi="宋体"/>
          <w:color w:val="000000" w:themeColor="text1"/>
          <w:szCs w:val="21"/>
        </w:rPr>
      </w:pPr>
      <w:r>
        <w:rPr>
          <w:rFonts w:hint="eastAsia" w:ascii="宋体" w:hAnsi="宋体"/>
          <w:color w:val="000000" w:themeColor="text1"/>
          <w:szCs w:val="21"/>
        </w:rPr>
        <w:t>相关文书及表单可到</w:t>
      </w:r>
      <w:r>
        <w:rPr>
          <w:rFonts w:hint="eastAsia"/>
          <w:color w:val="000000" w:themeColor="text1"/>
        </w:rPr>
        <w:t>德宏州市场监</w:t>
      </w:r>
      <w:r>
        <w:rPr>
          <w:rFonts w:hint="eastAsia"/>
          <w:color w:val="000000" w:themeColor="text1"/>
          <w:lang w:val="en-US" w:eastAsia="zh-CN"/>
        </w:rPr>
        <w:t>督</w:t>
      </w:r>
      <w:r>
        <w:rPr>
          <w:rFonts w:hint="eastAsia"/>
          <w:color w:val="000000" w:themeColor="text1"/>
        </w:rPr>
        <w:t>管理局信息公开网址：http://www.dh.gov.cn/gsj/Web/index.aspx</w:t>
      </w:r>
      <w:r>
        <w:rPr>
          <w:rFonts w:hint="eastAsia" w:ascii="宋体" w:hAnsi="宋体"/>
          <w:color w:val="000000" w:themeColor="text1"/>
          <w:szCs w:val="21"/>
        </w:rPr>
        <w:t>下载或在受理窗口直接领取</w:t>
      </w:r>
    </w:p>
    <w:p w14:paraId="7E98E4C0">
      <w:pPr>
        <w:rPr>
          <w:rFonts w:ascii="宋体" w:hAnsi="宋体"/>
          <w:color w:val="000000" w:themeColor="text1"/>
          <w:szCs w:val="21"/>
        </w:rPr>
      </w:pPr>
    </w:p>
    <w:p w14:paraId="78340743">
      <w:pPr>
        <w:rPr>
          <w:rFonts w:ascii="宋体" w:hAnsi="宋体"/>
          <w:color w:val="000000" w:themeColor="text1"/>
          <w:szCs w:val="21"/>
        </w:rPr>
      </w:pPr>
    </w:p>
    <w:p w14:paraId="2BDC05DF">
      <w:pPr>
        <w:rPr>
          <w:rFonts w:ascii="宋体" w:hAnsi="宋体"/>
          <w:color w:val="000000" w:themeColor="text1"/>
          <w:szCs w:val="21"/>
        </w:rPr>
      </w:pPr>
    </w:p>
    <w:p w14:paraId="2B4B876D">
      <w:pPr>
        <w:rPr>
          <w:rFonts w:ascii="宋体" w:hAnsi="宋体"/>
          <w:color w:val="000000" w:themeColor="text1"/>
          <w:szCs w:val="21"/>
        </w:rPr>
      </w:pPr>
    </w:p>
    <w:p w14:paraId="5ECF7A22">
      <w:pPr>
        <w:rPr>
          <w:rFonts w:ascii="宋体" w:hAnsi="宋体"/>
          <w:color w:val="000000" w:themeColor="text1"/>
          <w:szCs w:val="21"/>
        </w:rPr>
      </w:pPr>
    </w:p>
    <w:p w14:paraId="73DFA47C">
      <w:pPr>
        <w:rPr>
          <w:rFonts w:ascii="宋体" w:hAnsi="宋体"/>
          <w:color w:val="000000" w:themeColor="text1"/>
          <w:szCs w:val="21"/>
        </w:rPr>
      </w:pPr>
    </w:p>
    <w:p w14:paraId="6563E77F">
      <w:pPr>
        <w:rPr>
          <w:rFonts w:ascii="宋体" w:hAnsi="宋体"/>
          <w:color w:val="000000" w:themeColor="text1"/>
          <w:szCs w:val="21"/>
        </w:rPr>
      </w:pPr>
    </w:p>
    <w:p w14:paraId="6A60D7FE">
      <w:pPr>
        <w:rPr>
          <w:rFonts w:ascii="宋体" w:hAnsi="宋体"/>
          <w:color w:val="000000" w:themeColor="text1"/>
          <w:szCs w:val="21"/>
        </w:rPr>
      </w:pPr>
    </w:p>
    <w:p w14:paraId="45A70D77">
      <w:pPr>
        <w:rPr>
          <w:rFonts w:hint="eastAsia" w:ascii="宋体" w:hAnsi="宋体"/>
          <w:color w:val="000000" w:themeColor="text1"/>
          <w:szCs w:val="21"/>
        </w:rPr>
      </w:pPr>
    </w:p>
    <w:p w14:paraId="56ABD8C1">
      <w:pPr>
        <w:rPr>
          <w:rFonts w:hint="eastAsia" w:ascii="宋体" w:hAnsi="宋体"/>
          <w:color w:val="000000" w:themeColor="text1"/>
          <w:szCs w:val="21"/>
        </w:rPr>
      </w:pPr>
    </w:p>
    <w:p w14:paraId="74F2A64C">
      <w:pPr>
        <w:rPr>
          <w:rFonts w:hint="eastAsia" w:ascii="宋体" w:hAnsi="宋体"/>
          <w:color w:val="000000" w:themeColor="text1"/>
          <w:szCs w:val="21"/>
        </w:rPr>
      </w:pPr>
    </w:p>
    <w:p w14:paraId="5D811525">
      <w:pPr>
        <w:rPr>
          <w:rFonts w:hint="eastAsia" w:ascii="宋体" w:hAnsi="宋体"/>
          <w:color w:val="000000" w:themeColor="text1"/>
          <w:szCs w:val="21"/>
        </w:rPr>
      </w:pPr>
    </w:p>
    <w:p w14:paraId="74B461A8">
      <w:pPr>
        <w:rPr>
          <w:rFonts w:hint="eastAsia" w:ascii="宋体" w:hAnsi="宋体"/>
          <w:color w:val="000000" w:themeColor="text1"/>
          <w:szCs w:val="21"/>
        </w:rPr>
      </w:pPr>
    </w:p>
    <w:p w14:paraId="00D07BE8">
      <w:pPr>
        <w:rPr>
          <w:rFonts w:hint="eastAsia" w:ascii="宋体" w:hAnsi="宋体"/>
          <w:color w:val="000000" w:themeColor="text1"/>
          <w:szCs w:val="21"/>
        </w:rPr>
      </w:pPr>
    </w:p>
    <w:p w14:paraId="4B9F330C">
      <w:pPr>
        <w:rPr>
          <w:rFonts w:hint="eastAsia" w:ascii="宋体" w:hAnsi="宋体"/>
          <w:color w:val="000000" w:themeColor="text1"/>
          <w:szCs w:val="21"/>
        </w:rPr>
      </w:pPr>
    </w:p>
    <w:p w14:paraId="752026AE">
      <w:pPr>
        <w:rPr>
          <w:rFonts w:hint="eastAsia" w:ascii="宋体" w:hAnsi="宋体"/>
          <w:color w:val="000000" w:themeColor="text1"/>
          <w:szCs w:val="21"/>
        </w:rPr>
      </w:pPr>
    </w:p>
    <w:p w14:paraId="13E958E0">
      <w:pPr>
        <w:rPr>
          <w:rFonts w:hint="eastAsia" w:ascii="宋体" w:hAnsi="宋体"/>
          <w:color w:val="000000" w:themeColor="text1"/>
          <w:szCs w:val="21"/>
        </w:rPr>
      </w:pPr>
    </w:p>
    <w:p w14:paraId="76872FA2">
      <w:pPr>
        <w:rPr>
          <w:rFonts w:hint="eastAsia" w:ascii="宋体" w:hAnsi="宋体"/>
          <w:color w:val="000000" w:themeColor="text1"/>
          <w:szCs w:val="21"/>
        </w:rPr>
      </w:pPr>
    </w:p>
    <w:p w14:paraId="3762CE35">
      <w:pPr>
        <w:rPr>
          <w:rFonts w:hint="eastAsia" w:ascii="宋体" w:hAnsi="宋体"/>
          <w:color w:val="000000" w:themeColor="text1"/>
          <w:szCs w:val="21"/>
        </w:rPr>
      </w:pPr>
    </w:p>
    <w:p w14:paraId="2AE4F827">
      <w:pPr>
        <w:rPr>
          <w:rFonts w:hint="eastAsia" w:ascii="宋体" w:hAnsi="宋体"/>
          <w:color w:val="000000" w:themeColor="text1"/>
          <w:szCs w:val="21"/>
        </w:rPr>
      </w:pPr>
    </w:p>
    <w:p w14:paraId="5775834C">
      <w:pPr>
        <w:rPr>
          <w:rFonts w:hint="eastAsia" w:ascii="宋体" w:hAnsi="宋体"/>
          <w:color w:val="000000" w:themeColor="text1"/>
          <w:szCs w:val="21"/>
        </w:rPr>
      </w:pPr>
    </w:p>
    <w:p w14:paraId="714BDD09">
      <w:pPr>
        <w:rPr>
          <w:rFonts w:hint="eastAsia" w:ascii="宋体" w:hAnsi="宋体"/>
          <w:color w:val="000000" w:themeColor="text1"/>
          <w:szCs w:val="21"/>
        </w:rPr>
      </w:pPr>
    </w:p>
    <w:p w14:paraId="2436668A">
      <w:pPr>
        <w:rPr>
          <w:rFonts w:hint="eastAsia" w:ascii="宋体" w:hAnsi="宋体"/>
          <w:color w:val="000000" w:themeColor="text1"/>
          <w:szCs w:val="21"/>
        </w:rPr>
      </w:pPr>
    </w:p>
    <w:p w14:paraId="28614078">
      <w:pPr>
        <w:rPr>
          <w:rFonts w:hint="eastAsia" w:ascii="宋体" w:hAnsi="宋体"/>
          <w:color w:val="000000" w:themeColor="text1"/>
          <w:szCs w:val="21"/>
        </w:rPr>
      </w:pPr>
    </w:p>
    <w:p w14:paraId="34EE9594">
      <w:pPr>
        <w:rPr>
          <w:rFonts w:hint="eastAsia" w:ascii="宋体" w:hAnsi="宋体"/>
          <w:color w:val="000000" w:themeColor="text1"/>
          <w:szCs w:val="21"/>
        </w:rPr>
      </w:pPr>
    </w:p>
    <w:p w14:paraId="41796F7D">
      <w:pPr>
        <w:rPr>
          <w:rFonts w:hint="eastAsia" w:ascii="宋体" w:hAnsi="宋体"/>
          <w:color w:val="000000" w:themeColor="text1"/>
          <w:szCs w:val="21"/>
        </w:rPr>
      </w:pPr>
    </w:p>
    <w:p w14:paraId="7B002B6B">
      <w:pPr>
        <w:rPr>
          <w:rFonts w:hint="eastAsia" w:ascii="宋体" w:hAnsi="宋体"/>
          <w:color w:val="000000" w:themeColor="text1"/>
          <w:szCs w:val="21"/>
        </w:rPr>
      </w:pPr>
    </w:p>
    <w:p w14:paraId="3225B990">
      <w:pPr>
        <w:rPr>
          <w:rFonts w:hint="eastAsia" w:ascii="宋体" w:hAnsi="宋体"/>
          <w:color w:val="000000" w:themeColor="text1"/>
          <w:szCs w:val="21"/>
        </w:rPr>
      </w:pPr>
    </w:p>
    <w:p w14:paraId="74395CF0">
      <w:pPr>
        <w:rPr>
          <w:rFonts w:hint="eastAsia" w:ascii="宋体" w:hAnsi="宋体"/>
          <w:color w:val="000000" w:themeColor="text1"/>
          <w:szCs w:val="21"/>
        </w:rPr>
      </w:pPr>
    </w:p>
    <w:p w14:paraId="1CE95A43">
      <w:pPr>
        <w:rPr>
          <w:rFonts w:hint="eastAsia" w:ascii="宋体" w:hAnsi="宋体"/>
          <w:color w:val="000000" w:themeColor="text1"/>
          <w:szCs w:val="21"/>
        </w:rPr>
      </w:pPr>
    </w:p>
    <w:p w14:paraId="3704D025">
      <w:pPr>
        <w:rPr>
          <w:rFonts w:ascii="宋体" w:hAnsi="宋体"/>
          <w:color w:val="000000" w:themeColor="text1"/>
          <w:szCs w:val="21"/>
        </w:rPr>
      </w:pPr>
    </w:p>
    <w:p w14:paraId="6AE8144A">
      <w:pPr>
        <w:rPr>
          <w:rFonts w:ascii="宋体" w:hAnsi="宋体" w:cs="宋体"/>
          <w:b/>
          <w:color w:val="000000" w:themeColor="text1"/>
          <w:szCs w:val="21"/>
        </w:rPr>
      </w:pPr>
      <w:r>
        <w:rPr>
          <w:rFonts w:hint="eastAsia" w:ascii="宋体" w:hAnsi="宋体" w:cs="宋体"/>
          <w:b/>
          <w:color w:val="000000" w:themeColor="text1"/>
          <w:szCs w:val="21"/>
        </w:rPr>
        <w:t>附件 1</w:t>
      </w:r>
    </w:p>
    <w:p w14:paraId="55DCE3D0">
      <w:pPr>
        <w:ind w:firstLine="2100" w:firstLineChars="1000"/>
        <w:rPr>
          <w:rFonts w:ascii="黑体" w:hAnsi="黑体" w:eastAsia="黑体" w:cs="黑体"/>
          <w:b/>
          <w:color w:val="000000" w:themeColor="text1"/>
          <w:szCs w:val="21"/>
        </w:rPr>
      </w:pPr>
      <w:r>
        <w:rPr>
          <w:rFonts w:hint="eastAsia" w:ascii="黑体" w:hAnsi="黑体" w:eastAsia="黑体" w:cs="黑体"/>
          <w:color w:val="000000" w:themeColor="text1"/>
          <w:szCs w:val="21"/>
        </w:rPr>
        <w:t>药品零售企业许可办事流程示意图</w:t>
      </w:r>
    </w:p>
    <w:p w14:paraId="37C8A1AA">
      <w:pPr>
        <w:rPr>
          <w:rFonts w:ascii="宋体" w:hAnsi="宋体" w:cs="宋体"/>
          <w:color w:val="000000" w:themeColor="text1"/>
          <w:szCs w:val="21"/>
        </w:rPr>
      </w:pPr>
    </w:p>
    <w:p w14:paraId="4D113F8F">
      <w:pPr>
        <w:rPr>
          <w:rFonts w:ascii="宋体" w:hAnsi="宋体" w:cs="宋体"/>
          <w:color w:val="000000" w:themeColor="text1"/>
          <w:szCs w:val="21"/>
        </w:rPr>
      </w:pPr>
      <w:r>
        <w:rPr>
          <w:rFonts w:hint="eastAsia" w:ascii="宋体" w:hAnsi="宋体" w:cs="宋体"/>
          <w:color w:val="000000" w:themeColor="text1"/>
          <w:szCs w:val="21"/>
        </w:rPr>
        <w:drawing>
          <wp:inline distT="0" distB="0" distL="0" distR="0">
            <wp:extent cx="5372100" cy="5534025"/>
            <wp:effectExtent l="19050" t="0" r="0" b="0"/>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noChangeArrowheads="1"/>
                    </pic:cNvPicPr>
                  </pic:nvPicPr>
                  <pic:blipFill>
                    <a:blip r:embed="rId7"/>
                    <a:srcRect/>
                    <a:stretch>
                      <a:fillRect/>
                    </a:stretch>
                  </pic:blipFill>
                  <pic:spPr>
                    <a:xfrm>
                      <a:off x="0" y="0"/>
                      <a:ext cx="5372100" cy="5534025"/>
                    </a:xfrm>
                    <a:prstGeom prst="rect">
                      <a:avLst/>
                    </a:prstGeom>
                    <a:noFill/>
                    <a:ln w="9525" cmpd="sng">
                      <a:noFill/>
                      <a:miter lim="800000"/>
                      <a:headEnd/>
                      <a:tailEnd/>
                    </a:ln>
                  </pic:spPr>
                </pic:pic>
              </a:graphicData>
            </a:graphic>
          </wp:inline>
        </w:drawing>
      </w:r>
    </w:p>
    <w:p w14:paraId="5913BB14">
      <w:pPr>
        <w:rPr>
          <w:rFonts w:ascii="宋体" w:hAnsi="宋体" w:cs="宋体"/>
          <w:color w:val="000000" w:themeColor="text1"/>
          <w:szCs w:val="21"/>
        </w:rPr>
      </w:pPr>
    </w:p>
    <w:p w14:paraId="2815D2C4">
      <w:pPr>
        <w:widowControl/>
        <w:wordWrap w:val="0"/>
        <w:spacing w:line="480" w:lineRule="auto"/>
        <w:jc w:val="left"/>
        <w:rPr>
          <w:rFonts w:ascii="宋体" w:hAnsi="宋体" w:cs="宋体"/>
          <w:b/>
          <w:bCs/>
          <w:color w:val="000000" w:themeColor="text1"/>
          <w:szCs w:val="21"/>
        </w:rPr>
      </w:pPr>
    </w:p>
    <w:p w14:paraId="15D9640C">
      <w:pPr>
        <w:widowControl/>
        <w:wordWrap w:val="0"/>
        <w:spacing w:line="480" w:lineRule="auto"/>
        <w:jc w:val="left"/>
        <w:rPr>
          <w:rFonts w:ascii="宋体" w:hAnsi="宋体" w:cs="宋体"/>
          <w:b/>
          <w:bCs/>
          <w:color w:val="000000" w:themeColor="text1"/>
          <w:szCs w:val="21"/>
        </w:rPr>
      </w:pPr>
    </w:p>
    <w:p w14:paraId="6C885B6B">
      <w:pPr>
        <w:widowControl/>
        <w:wordWrap w:val="0"/>
        <w:spacing w:line="480" w:lineRule="auto"/>
        <w:jc w:val="left"/>
        <w:rPr>
          <w:rFonts w:ascii="宋体" w:hAnsi="宋体" w:cs="宋体"/>
          <w:b/>
          <w:bCs/>
          <w:color w:val="000000" w:themeColor="text1"/>
          <w:szCs w:val="21"/>
        </w:rPr>
      </w:pPr>
    </w:p>
    <w:p w14:paraId="6C75DC9D">
      <w:pPr>
        <w:widowControl/>
        <w:wordWrap w:val="0"/>
        <w:spacing w:line="480" w:lineRule="auto"/>
        <w:jc w:val="left"/>
        <w:rPr>
          <w:rFonts w:ascii="宋体" w:hAnsi="宋体" w:cs="宋体"/>
          <w:b/>
          <w:bCs/>
          <w:color w:val="000000" w:themeColor="text1"/>
          <w:szCs w:val="21"/>
        </w:rPr>
      </w:pPr>
    </w:p>
    <w:p w14:paraId="4433B02B">
      <w:pPr>
        <w:widowControl/>
        <w:wordWrap w:val="0"/>
        <w:spacing w:line="480" w:lineRule="auto"/>
        <w:jc w:val="left"/>
        <w:rPr>
          <w:rFonts w:ascii="宋体" w:hAnsi="宋体" w:cs="宋体"/>
          <w:b/>
          <w:bCs/>
          <w:color w:val="000000" w:themeColor="text1"/>
          <w:szCs w:val="21"/>
        </w:rPr>
      </w:pPr>
    </w:p>
    <w:p w14:paraId="0BEEFCF1">
      <w:pPr>
        <w:jc w:val="center"/>
        <w:rPr>
          <w:rFonts w:ascii="宋体" w:hAnsi="宋体" w:cs="宋体"/>
          <w:color w:val="000000" w:themeColor="text1"/>
          <w:szCs w:val="21"/>
        </w:rPr>
      </w:pPr>
    </w:p>
    <w:p w14:paraId="7D8A1CE6">
      <w:pPr>
        <w:rPr>
          <w:rFonts w:hint="eastAsia" w:ascii="宋体" w:hAnsi="宋体" w:cs="宋体"/>
          <w:b/>
          <w:color w:val="000000" w:themeColor="text1"/>
          <w:szCs w:val="21"/>
        </w:rPr>
      </w:pPr>
    </w:p>
    <w:sectPr>
      <w:headerReference r:id="rId5" w:type="default"/>
      <w:pgSz w:w="11906" w:h="16838"/>
      <w:pgMar w:top="1588" w:right="1418" w:bottom="1418" w:left="1531" w:header="851" w:footer="851"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885B">
    <w:pPr>
      <w:pStyle w:val="8"/>
      <w:framePr w:wrap="around" w:vAnchor="text" w:hAnchor="margin" w:xAlign="outside" w:y="1"/>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- 1 -</w:t>
    </w:r>
    <w:r>
      <w:rPr>
        <w:rFonts w:ascii="宋体" w:hAnsi="宋体"/>
        <w:sz w:val="28"/>
        <w:szCs w:val="28"/>
      </w:rPr>
      <w:fldChar w:fldCharType="end"/>
    </w:r>
  </w:p>
  <w:p w14:paraId="5B5AAD6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F43D">
    <w:pPr>
      <w:pStyle w:val="8"/>
      <w:framePr w:wrap="around" w:vAnchor="text" w:hAnchor="margin" w:xAlign="outside" w:y="1"/>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- 2 -</w:t>
    </w:r>
    <w:r>
      <w:rPr>
        <w:rFonts w:ascii="宋体" w:hAnsi="宋体"/>
        <w:sz w:val="28"/>
        <w:szCs w:val="28"/>
      </w:rPr>
      <w:fldChar w:fldCharType="end"/>
    </w:r>
  </w:p>
  <w:p w14:paraId="48BC4C78">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F3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24687"/>
    <w:multiLevelType w:val="singleLevel"/>
    <w:tmpl w:val="5BE24687"/>
    <w:lvl w:ilvl="0" w:tentative="0">
      <w:start w:val="2"/>
      <w:numFmt w:val="chineseCounting"/>
      <w:suff w:val="nothing"/>
      <w:lvlText w:val="%1、"/>
      <w:lvlJc w:val="left"/>
    </w:lvl>
  </w:abstractNum>
  <w:abstractNum w:abstractNumId="1">
    <w:nsid w:val="5BE3EBBD"/>
    <w:multiLevelType w:val="singleLevel"/>
    <w:tmpl w:val="5BE3EBB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E9"/>
    <w:rsid w:val="00024C67"/>
    <w:rsid w:val="00034E9D"/>
    <w:rsid w:val="000464C8"/>
    <w:rsid w:val="00052A4C"/>
    <w:rsid w:val="00075964"/>
    <w:rsid w:val="00091E2C"/>
    <w:rsid w:val="000959CB"/>
    <w:rsid w:val="000A53B7"/>
    <w:rsid w:val="000A7AEA"/>
    <w:rsid w:val="000C4AE5"/>
    <w:rsid w:val="000E6C44"/>
    <w:rsid w:val="000F3423"/>
    <w:rsid w:val="00110C7D"/>
    <w:rsid w:val="001230CD"/>
    <w:rsid w:val="00125C11"/>
    <w:rsid w:val="0016715F"/>
    <w:rsid w:val="00170FDC"/>
    <w:rsid w:val="00172A27"/>
    <w:rsid w:val="00173479"/>
    <w:rsid w:val="00193035"/>
    <w:rsid w:val="00197BA8"/>
    <w:rsid w:val="001A2DC1"/>
    <w:rsid w:val="001B380D"/>
    <w:rsid w:val="001C0929"/>
    <w:rsid w:val="001C5BFB"/>
    <w:rsid w:val="001D2DFB"/>
    <w:rsid w:val="001F41BA"/>
    <w:rsid w:val="001F46A3"/>
    <w:rsid w:val="001F6307"/>
    <w:rsid w:val="00227164"/>
    <w:rsid w:val="0024411E"/>
    <w:rsid w:val="002654F5"/>
    <w:rsid w:val="00281866"/>
    <w:rsid w:val="002853AF"/>
    <w:rsid w:val="00290A6B"/>
    <w:rsid w:val="002B655D"/>
    <w:rsid w:val="002E0B82"/>
    <w:rsid w:val="002F69A1"/>
    <w:rsid w:val="00305180"/>
    <w:rsid w:val="00314A44"/>
    <w:rsid w:val="003157CE"/>
    <w:rsid w:val="00330529"/>
    <w:rsid w:val="00332D61"/>
    <w:rsid w:val="00337BEE"/>
    <w:rsid w:val="00354EC3"/>
    <w:rsid w:val="003606BB"/>
    <w:rsid w:val="00376D22"/>
    <w:rsid w:val="00383B45"/>
    <w:rsid w:val="0039613D"/>
    <w:rsid w:val="003A0C5B"/>
    <w:rsid w:val="003B6A44"/>
    <w:rsid w:val="003D3AE5"/>
    <w:rsid w:val="003D5C33"/>
    <w:rsid w:val="003F5A24"/>
    <w:rsid w:val="004019D1"/>
    <w:rsid w:val="004130E7"/>
    <w:rsid w:val="0042024F"/>
    <w:rsid w:val="00425245"/>
    <w:rsid w:val="00447CD8"/>
    <w:rsid w:val="00487B21"/>
    <w:rsid w:val="004A3196"/>
    <w:rsid w:val="004A70E1"/>
    <w:rsid w:val="004B4D6B"/>
    <w:rsid w:val="004C2681"/>
    <w:rsid w:val="004D4A8F"/>
    <w:rsid w:val="004F179F"/>
    <w:rsid w:val="004F50A8"/>
    <w:rsid w:val="00503653"/>
    <w:rsid w:val="00524451"/>
    <w:rsid w:val="00570AB9"/>
    <w:rsid w:val="005802D3"/>
    <w:rsid w:val="00582AD1"/>
    <w:rsid w:val="00582DD0"/>
    <w:rsid w:val="005D3D3B"/>
    <w:rsid w:val="005D4A31"/>
    <w:rsid w:val="00624DE4"/>
    <w:rsid w:val="0062580F"/>
    <w:rsid w:val="00643441"/>
    <w:rsid w:val="00657D51"/>
    <w:rsid w:val="00660349"/>
    <w:rsid w:val="0066463F"/>
    <w:rsid w:val="00665ED7"/>
    <w:rsid w:val="00675AF3"/>
    <w:rsid w:val="00687B58"/>
    <w:rsid w:val="00691063"/>
    <w:rsid w:val="0069223B"/>
    <w:rsid w:val="006926CB"/>
    <w:rsid w:val="006B3348"/>
    <w:rsid w:val="006B5590"/>
    <w:rsid w:val="006D169C"/>
    <w:rsid w:val="006E720D"/>
    <w:rsid w:val="00716C73"/>
    <w:rsid w:val="00746CA3"/>
    <w:rsid w:val="007530E6"/>
    <w:rsid w:val="00753962"/>
    <w:rsid w:val="00762B3B"/>
    <w:rsid w:val="0076502D"/>
    <w:rsid w:val="00772286"/>
    <w:rsid w:val="007823F8"/>
    <w:rsid w:val="00783932"/>
    <w:rsid w:val="007A227D"/>
    <w:rsid w:val="007B324D"/>
    <w:rsid w:val="007B7A59"/>
    <w:rsid w:val="007D3ED2"/>
    <w:rsid w:val="007F0369"/>
    <w:rsid w:val="007F4115"/>
    <w:rsid w:val="00814546"/>
    <w:rsid w:val="00815BEE"/>
    <w:rsid w:val="00824ACC"/>
    <w:rsid w:val="00825CEC"/>
    <w:rsid w:val="00831EA1"/>
    <w:rsid w:val="00834749"/>
    <w:rsid w:val="00837EF9"/>
    <w:rsid w:val="00852906"/>
    <w:rsid w:val="00857BC7"/>
    <w:rsid w:val="00865461"/>
    <w:rsid w:val="0087467D"/>
    <w:rsid w:val="008874BD"/>
    <w:rsid w:val="008913BB"/>
    <w:rsid w:val="00894C4F"/>
    <w:rsid w:val="008A7404"/>
    <w:rsid w:val="008C7F8C"/>
    <w:rsid w:val="008E3265"/>
    <w:rsid w:val="008E76E7"/>
    <w:rsid w:val="008E7EAC"/>
    <w:rsid w:val="009139D6"/>
    <w:rsid w:val="0092716D"/>
    <w:rsid w:val="00935033"/>
    <w:rsid w:val="009475DE"/>
    <w:rsid w:val="00955828"/>
    <w:rsid w:val="009738D7"/>
    <w:rsid w:val="00985E04"/>
    <w:rsid w:val="009B3894"/>
    <w:rsid w:val="009C783A"/>
    <w:rsid w:val="009E57FE"/>
    <w:rsid w:val="00A0083F"/>
    <w:rsid w:val="00A143C1"/>
    <w:rsid w:val="00A1490C"/>
    <w:rsid w:val="00A3499E"/>
    <w:rsid w:val="00A6290B"/>
    <w:rsid w:val="00A71072"/>
    <w:rsid w:val="00A73869"/>
    <w:rsid w:val="00AA24D5"/>
    <w:rsid w:val="00AA4EF3"/>
    <w:rsid w:val="00AB7070"/>
    <w:rsid w:val="00AE2B06"/>
    <w:rsid w:val="00AF18EF"/>
    <w:rsid w:val="00B11DD1"/>
    <w:rsid w:val="00B12F53"/>
    <w:rsid w:val="00B2672E"/>
    <w:rsid w:val="00B30CB8"/>
    <w:rsid w:val="00B319A6"/>
    <w:rsid w:val="00B3377A"/>
    <w:rsid w:val="00B51370"/>
    <w:rsid w:val="00B61A3F"/>
    <w:rsid w:val="00B76451"/>
    <w:rsid w:val="00B821BC"/>
    <w:rsid w:val="00BA3478"/>
    <w:rsid w:val="00BB1A13"/>
    <w:rsid w:val="00BE0721"/>
    <w:rsid w:val="00C0141C"/>
    <w:rsid w:val="00C26775"/>
    <w:rsid w:val="00C30A6E"/>
    <w:rsid w:val="00C356A6"/>
    <w:rsid w:val="00C44A76"/>
    <w:rsid w:val="00C62145"/>
    <w:rsid w:val="00C6522B"/>
    <w:rsid w:val="00C84E1E"/>
    <w:rsid w:val="00C85695"/>
    <w:rsid w:val="00C914E5"/>
    <w:rsid w:val="00CA0E49"/>
    <w:rsid w:val="00CA383A"/>
    <w:rsid w:val="00CB2CA0"/>
    <w:rsid w:val="00CC4BD7"/>
    <w:rsid w:val="00CD12E1"/>
    <w:rsid w:val="00CD3358"/>
    <w:rsid w:val="00CD7C95"/>
    <w:rsid w:val="00D06BD7"/>
    <w:rsid w:val="00D071CE"/>
    <w:rsid w:val="00D17C5D"/>
    <w:rsid w:val="00D221BA"/>
    <w:rsid w:val="00D32AC8"/>
    <w:rsid w:val="00D43D27"/>
    <w:rsid w:val="00D60036"/>
    <w:rsid w:val="00D6536F"/>
    <w:rsid w:val="00D7273C"/>
    <w:rsid w:val="00D86446"/>
    <w:rsid w:val="00D95BDA"/>
    <w:rsid w:val="00D95CB5"/>
    <w:rsid w:val="00DA1780"/>
    <w:rsid w:val="00DA4A30"/>
    <w:rsid w:val="00DB7B3E"/>
    <w:rsid w:val="00DC19F9"/>
    <w:rsid w:val="00DC1D80"/>
    <w:rsid w:val="00DD5034"/>
    <w:rsid w:val="00E123BB"/>
    <w:rsid w:val="00E210E2"/>
    <w:rsid w:val="00E21A29"/>
    <w:rsid w:val="00E23AFD"/>
    <w:rsid w:val="00E248E1"/>
    <w:rsid w:val="00E32227"/>
    <w:rsid w:val="00E7011E"/>
    <w:rsid w:val="00E72A64"/>
    <w:rsid w:val="00E8382D"/>
    <w:rsid w:val="00E865CB"/>
    <w:rsid w:val="00EA2B5A"/>
    <w:rsid w:val="00EA56C4"/>
    <w:rsid w:val="00EA60A3"/>
    <w:rsid w:val="00EB085C"/>
    <w:rsid w:val="00EC0252"/>
    <w:rsid w:val="00EC2648"/>
    <w:rsid w:val="00ED0903"/>
    <w:rsid w:val="00ED17FE"/>
    <w:rsid w:val="00EE600E"/>
    <w:rsid w:val="00EF1C90"/>
    <w:rsid w:val="00F2375B"/>
    <w:rsid w:val="00F35E67"/>
    <w:rsid w:val="00F4782D"/>
    <w:rsid w:val="00F51625"/>
    <w:rsid w:val="00F51CBD"/>
    <w:rsid w:val="00F52B9E"/>
    <w:rsid w:val="00F62CC8"/>
    <w:rsid w:val="00F64123"/>
    <w:rsid w:val="00F72D38"/>
    <w:rsid w:val="00F750AA"/>
    <w:rsid w:val="00F85FCC"/>
    <w:rsid w:val="00F91845"/>
    <w:rsid w:val="00FD5EBB"/>
    <w:rsid w:val="095C4A17"/>
    <w:rsid w:val="0B4B0880"/>
    <w:rsid w:val="0CBD06EA"/>
    <w:rsid w:val="0EE375D4"/>
    <w:rsid w:val="11CD2EFC"/>
    <w:rsid w:val="11FF10E0"/>
    <w:rsid w:val="1BEE6EE1"/>
    <w:rsid w:val="1C5421F7"/>
    <w:rsid w:val="1E953824"/>
    <w:rsid w:val="1F531BD7"/>
    <w:rsid w:val="21CC3F30"/>
    <w:rsid w:val="22806DF1"/>
    <w:rsid w:val="23AE0FC1"/>
    <w:rsid w:val="25670C3F"/>
    <w:rsid w:val="2DF34CC2"/>
    <w:rsid w:val="30E6581B"/>
    <w:rsid w:val="32AE7E5C"/>
    <w:rsid w:val="3403414B"/>
    <w:rsid w:val="3A34692F"/>
    <w:rsid w:val="3A4F5E1A"/>
    <w:rsid w:val="41527AA9"/>
    <w:rsid w:val="41C62231"/>
    <w:rsid w:val="42800FCB"/>
    <w:rsid w:val="45E72E5F"/>
    <w:rsid w:val="4D5C15DA"/>
    <w:rsid w:val="4E734CCD"/>
    <w:rsid w:val="4E754369"/>
    <w:rsid w:val="50D97362"/>
    <w:rsid w:val="54A70568"/>
    <w:rsid w:val="564F06D9"/>
    <w:rsid w:val="56CB1447"/>
    <w:rsid w:val="571B1484"/>
    <w:rsid w:val="58C50198"/>
    <w:rsid w:val="5CA16099"/>
    <w:rsid w:val="5EAF3E3A"/>
    <w:rsid w:val="5F8D50CD"/>
    <w:rsid w:val="62C20D89"/>
    <w:rsid w:val="6363367F"/>
    <w:rsid w:val="68825427"/>
    <w:rsid w:val="694962A3"/>
    <w:rsid w:val="69A31BBC"/>
    <w:rsid w:val="6AE854FB"/>
    <w:rsid w:val="6E3C4D2D"/>
    <w:rsid w:val="6E4F62B6"/>
    <w:rsid w:val="6F4A68E2"/>
    <w:rsid w:val="7045747A"/>
    <w:rsid w:val="76625BA5"/>
    <w:rsid w:val="79B070B7"/>
    <w:rsid w:val="7E77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qFormat/>
    <w:uiPriority w:val="0"/>
    <w:rPr>
      <w:rFonts w:ascii="Times New Roman" w:hAnsi="Times New Roman" w:eastAsia="宋体" w:cs="Times New Roman"/>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rPr>
      <w:sz w:val="24"/>
    </w:rPr>
  </w:style>
  <w:style w:type="paragraph" w:styleId="7">
    <w:name w:val="Balloon Text"/>
    <w:basedOn w:val="1"/>
    <w:link w:val="3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customStyle="1" w:styleId="19">
    <w:name w:val="标题 1 Char"/>
    <w:link w:val="2"/>
    <w:qFormat/>
    <w:uiPriority w:val="0"/>
    <w:rPr>
      <w:b/>
      <w:bCs/>
      <w:kern w:val="44"/>
      <w:sz w:val="44"/>
      <w:szCs w:val="44"/>
    </w:rPr>
  </w:style>
  <w:style w:type="character" w:customStyle="1" w:styleId="20">
    <w:name w:val="段 Char Char"/>
    <w:link w:val="21"/>
    <w:qFormat/>
    <w:uiPriority w:val="0"/>
    <w:rPr>
      <w:rFonts w:ascii="宋体"/>
      <w:sz w:val="21"/>
      <w:lang w:val="en-US" w:eastAsia="zh-CN" w:bidi="ar-SA"/>
    </w:rPr>
  </w:style>
  <w:style w:type="paragraph" w:customStyle="1" w:styleId="21">
    <w:name w:val="段"/>
    <w:link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apple-converted-space"/>
    <w:basedOn w:val="15"/>
    <w:qFormat/>
    <w:uiPriority w:val="0"/>
  </w:style>
  <w:style w:type="paragraph" w:customStyle="1" w:styleId="23">
    <w:name w:val="示例×："/>
    <w:basedOn w:val="1"/>
    <w:qFormat/>
    <w:uiPriority w:val="0"/>
    <w:pPr>
      <w:widowControl/>
      <w:ind w:left="205" w:firstLine="363"/>
    </w:pPr>
    <w:rPr>
      <w:rFonts w:ascii="宋体"/>
      <w:kern w:val="0"/>
      <w:sz w:val="18"/>
      <w:szCs w:val="18"/>
    </w:rPr>
  </w:style>
  <w:style w:type="paragraph" w:customStyle="1" w:styleId="24">
    <w:name w:val="Char Char1 Char Char Char Char"/>
    <w:basedOn w:val="1"/>
    <w:qFormat/>
    <w:uiPriority w:val="0"/>
    <w:pPr>
      <w:widowControl/>
      <w:spacing w:after="160" w:line="240" w:lineRule="exact"/>
      <w:jc w:val="left"/>
    </w:pPr>
  </w:style>
  <w:style w:type="paragraph" w:customStyle="1" w:styleId="25">
    <w:name w:val="List Paragraph"/>
    <w:basedOn w:val="1"/>
    <w:qFormat/>
    <w:uiPriority w:val="34"/>
    <w:pPr>
      <w:ind w:firstLine="420" w:firstLineChars="200"/>
    </w:pPr>
    <w:rPr>
      <w:rFonts w:ascii="Calibri" w:hAnsi="Calibri"/>
      <w:szCs w:val="22"/>
    </w:rPr>
  </w:style>
  <w:style w:type="paragraph" w:customStyle="1" w:styleId="2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7">
    <w:name w:val="1"/>
    <w:basedOn w:val="1"/>
    <w:qFormat/>
    <w:uiPriority w:val="0"/>
    <w:pPr>
      <w:widowControl/>
      <w:jc w:val="left"/>
    </w:pPr>
    <w:rPr>
      <w:rFonts w:ascii="宋体" w:hAnsi="宋体" w:cs="宋体"/>
      <w:kern w:val="0"/>
      <w:sz w:val="24"/>
    </w:rPr>
  </w:style>
  <w:style w:type="paragraph" w:customStyle="1" w:styleId="28">
    <w:name w:val="Char Char1 Char Char Char Char1"/>
    <w:basedOn w:val="1"/>
    <w:qFormat/>
    <w:uiPriority w:val="0"/>
    <w:pPr>
      <w:widowControl/>
      <w:spacing w:after="160" w:line="240" w:lineRule="exact"/>
      <w:jc w:val="left"/>
    </w:pPr>
  </w:style>
  <w:style w:type="paragraph" w:customStyle="1" w:styleId="2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Char Char Char1 Char Char Char Char Char Char Char Char Char Char Char Char Char"/>
    <w:basedOn w:val="1"/>
    <w:qFormat/>
    <w:uiPriority w:val="0"/>
  </w:style>
  <w:style w:type="paragraph" w:customStyle="1" w:styleId="31">
    <w:name w:val="p0"/>
    <w:basedOn w:val="1"/>
    <w:qFormat/>
    <w:uiPriority w:val="0"/>
    <w:pPr>
      <w:widowControl/>
    </w:pPr>
    <w:rPr>
      <w:kern w:val="0"/>
      <w:szCs w:val="21"/>
    </w:rPr>
  </w:style>
  <w:style w:type="paragraph" w:customStyle="1" w:styleId="32">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33">
    <w:name w:val="要求"/>
    <w:basedOn w:val="21"/>
    <w:qFormat/>
    <w:uiPriority w:val="0"/>
    <w:pPr>
      <w:adjustRightInd w:val="0"/>
      <w:snapToGrid w:val="0"/>
      <w:ind w:left="200" w:leftChars="200" w:firstLine="200"/>
    </w:pPr>
  </w:style>
  <w:style w:type="character" w:customStyle="1" w:styleId="34">
    <w:name w:val="批注框文本 Char"/>
    <w:basedOn w:val="15"/>
    <w:link w:val="7"/>
    <w:qFormat/>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Win7w.Com</Company>
  <Pages>10</Pages>
  <Words>4169</Words>
  <Characters>4390</Characters>
  <Lines>34</Lines>
  <Paragraphs>9</Paragraphs>
  <TotalTime>14</TotalTime>
  <ScaleCrop>false</ScaleCrop>
  <LinksUpToDate>false</LinksUpToDate>
  <CharactersWithSpaces>4415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2020-04-10T07:46:00Z</dcterms:created>
  <dc:creator>bys09</dc:creator>
  <cp:lastModifiedBy>徐婷</cp:lastModifiedBy>
  <cp:lastPrinted>2020-03-12T01:28:00Z</cp:lastPrinted>
  <dcterms:modified xsi:type="dcterms:W3CDTF">2025-11-13T00:55:20Z</dcterms:modified>
  <dc:title>制造计量器具许可</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eyJoZGlkIjoiMTJhYWIyNjEzODljZDE1ZWQxYzE2ZDBlZjU3OGZjMTQiLCJ1c2VySWQiOiIxNzM3MjQzMzc3In0=</vt:lpwstr>
  </property>
  <property fmtid="{D5CDD505-2E9C-101B-9397-08002B2CF9AE}" pid="4" name="ICV">
    <vt:lpwstr>60B1AADB70264749BBBFB74B17473DAF_13</vt:lpwstr>
  </property>
</Properties>
</file>