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88B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盈江县交通运输局2025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水路运输企业及经营者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“双随机、一公开”抽查工作方案</w:t>
      </w:r>
    </w:p>
    <w:p w14:paraId="6593518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0" w:firstLineChars="0"/>
        <w:textAlignment w:val="auto"/>
        <w:rPr>
          <w:rFonts w:eastAsia="方正仿宋_GBK"/>
          <w:color w:val="000000"/>
          <w:sz w:val="32"/>
          <w:szCs w:val="32"/>
        </w:rPr>
      </w:pPr>
    </w:p>
    <w:p w14:paraId="172BF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为持续深化“放管服”改革，不断推进我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信用体系建设，优化营商环境，在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盈江县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人民政府统一领导下，由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盈江县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交通运输局组织开展</w:t>
      </w: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年度水路运输企业及经营者“双随机、一公开”抽查。为确保抽查工作落实到位，制定本方案。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</w:rPr>
        <w:t>一、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lang w:val="en-US" w:eastAsia="zh-CN"/>
        </w:rPr>
        <w:t>检查依据</w:t>
      </w:r>
    </w:p>
    <w:p w14:paraId="1C1A23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本次</w:t>
      </w: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年度水路运输企业检查按照《国内水路运输管理条例》第六条、第七条、第十一条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、第十三条、第十四条、第十七条、第十八条、第十九条、第二十条、第三十四条、第三十八条；《国内水路运输管理规定》第五条、第六条、第七条、第十四条、第二十条、第二十一条、第二十三条、第二十四条、第二十五条、第二十六条、第二十九条、第三十九条、第四十条、第四十九条、第五十二条组织实施。</w:t>
      </w:r>
    </w:p>
    <w:p w14:paraId="6CCBAE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right="0" w:rightChars="0" w:firstLine="320" w:firstLineChars="1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lang w:val="en-US" w:eastAsia="zh-CN"/>
        </w:rPr>
        <w:t>二、检查主体</w:t>
      </w:r>
    </w:p>
    <w:p w14:paraId="04A4EB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盈江县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交通运输局。</w:t>
      </w:r>
    </w:p>
    <w:p w14:paraId="334D1A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right="0" w:rightChars="0" w:firstLine="320" w:firstLineChars="1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lang w:val="en-US" w:eastAsia="zh-CN"/>
        </w:rPr>
        <w:t>三、检查对象及范围</w:t>
      </w:r>
    </w:p>
    <w:p w14:paraId="6065A6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本次检查对象为全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登记在册的水路运输企业及经营者，抽查比例为不低于30%。</w:t>
      </w:r>
    </w:p>
    <w:p w14:paraId="052DC6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right="0" w:rightChars="0" w:firstLine="320" w:firstLineChars="1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lang w:val="en-US" w:eastAsia="zh-CN"/>
        </w:rPr>
        <w:t>四、检查内容</w:t>
      </w:r>
    </w:p>
    <w:p w14:paraId="61A2FB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本次检查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盈江县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水路运输企业及经营者经营资质及保持状况、经营活动和经营行为等方面的情况。</w:t>
      </w:r>
    </w:p>
    <w:p w14:paraId="0B65A9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right="0" w:rightChars="0" w:firstLine="320" w:firstLineChars="1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lang w:val="en-US" w:eastAsia="zh-CN"/>
        </w:rPr>
        <w:t>五、检查时间</w:t>
      </w:r>
    </w:p>
    <w:p w14:paraId="536997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日至</w:t>
      </w: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11月20日完成检查工作。</w:t>
      </w:r>
    </w:p>
    <w:p w14:paraId="4DE0BF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right="0" w:rightChars="0" w:firstLine="320" w:firstLineChars="1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六、工作要求</w:t>
      </w:r>
    </w:p>
    <w:p w14:paraId="1D4971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统一认识，提高站位。各单位要统一思想认识，强化责任担当，精心组织，周密部署，扎实开展好</w:t>
      </w: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年度水路运输经营资质及保持状况、经营活动和经营行为“双随机、一公开”抽查工作。</w:t>
      </w:r>
    </w:p>
    <w:p w14:paraId="0FDA75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强化后续衔接，认真实施联动。根据职责分工，对检查中发现的问题进一步调查处理，做到抽查监管工作无缝对接。</w:t>
      </w:r>
    </w:p>
    <w:p w14:paraId="3BA32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认真按照《关于进一步规范涉企行政检查推行“企业安静期”的通知》（云事中事后监管联发〔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〕2号）要求，推行“企业安静期”，每月1-15日期间，除紧急、特殊情形外，原则上不对企业开展行政检查。</w:t>
      </w:r>
    </w:p>
    <w:p w14:paraId="5D9FA6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（四）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做好抽查工作资料档案的及时整理归档。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</w:t>
      </w:r>
    </w:p>
    <w:p w14:paraId="7D794690">
      <w:pPr>
        <w:pStyle w:val="2"/>
        <w:rPr>
          <w:rFonts w:hint="eastAsia"/>
          <w:lang w:val="en-US" w:eastAsia="zh-CN"/>
        </w:rPr>
      </w:pPr>
    </w:p>
    <w:p w14:paraId="056AB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</w:p>
    <w:p w14:paraId="17050AB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600" w:lineRule="exact"/>
        <w:jc w:val="righ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盈江县交通运输局</w:t>
      </w:r>
    </w:p>
    <w:p w14:paraId="049ED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jc w:val="right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2025年8月21日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AxZDY1NWVjOWE2ZWRlODE5ZTU5OTJjNmUxOGRmZDYifQ=="/>
    <w:docVar w:name="KSO_WPS_MARK_KEY" w:val="fdf2402c-455e-4662-9f04-0fc39f1c1240"/>
  </w:docVars>
  <w:rsids>
    <w:rsidRoot w:val="00E605F0"/>
    <w:rsid w:val="00011F92"/>
    <w:rsid w:val="00014B0F"/>
    <w:rsid w:val="00040357"/>
    <w:rsid w:val="00042609"/>
    <w:rsid w:val="00043314"/>
    <w:rsid w:val="00047F1A"/>
    <w:rsid w:val="00056123"/>
    <w:rsid w:val="00056D4A"/>
    <w:rsid w:val="00094BC9"/>
    <w:rsid w:val="000B5D0A"/>
    <w:rsid w:val="000C350C"/>
    <w:rsid w:val="001004D9"/>
    <w:rsid w:val="00116DFF"/>
    <w:rsid w:val="001257F0"/>
    <w:rsid w:val="00151F83"/>
    <w:rsid w:val="00174954"/>
    <w:rsid w:val="00180312"/>
    <w:rsid w:val="001A0055"/>
    <w:rsid w:val="001A29CE"/>
    <w:rsid w:val="001B2E12"/>
    <w:rsid w:val="002032C4"/>
    <w:rsid w:val="00214278"/>
    <w:rsid w:val="00226FC6"/>
    <w:rsid w:val="00285235"/>
    <w:rsid w:val="00285694"/>
    <w:rsid w:val="002962AE"/>
    <w:rsid w:val="002A6EE0"/>
    <w:rsid w:val="002B4E78"/>
    <w:rsid w:val="002D5CB0"/>
    <w:rsid w:val="002E096D"/>
    <w:rsid w:val="002F2521"/>
    <w:rsid w:val="00306DD2"/>
    <w:rsid w:val="00322D6D"/>
    <w:rsid w:val="003B4988"/>
    <w:rsid w:val="003B7208"/>
    <w:rsid w:val="003C0F9F"/>
    <w:rsid w:val="00427A44"/>
    <w:rsid w:val="00437CDC"/>
    <w:rsid w:val="0049122A"/>
    <w:rsid w:val="004B6B98"/>
    <w:rsid w:val="00523FE0"/>
    <w:rsid w:val="00537225"/>
    <w:rsid w:val="00541FC4"/>
    <w:rsid w:val="005517BB"/>
    <w:rsid w:val="00582D85"/>
    <w:rsid w:val="00585F62"/>
    <w:rsid w:val="0059031D"/>
    <w:rsid w:val="005B5DDE"/>
    <w:rsid w:val="00617085"/>
    <w:rsid w:val="00617651"/>
    <w:rsid w:val="00644F51"/>
    <w:rsid w:val="00661207"/>
    <w:rsid w:val="006D77C4"/>
    <w:rsid w:val="006E3491"/>
    <w:rsid w:val="0074713D"/>
    <w:rsid w:val="007D4DC9"/>
    <w:rsid w:val="008067FE"/>
    <w:rsid w:val="00823A37"/>
    <w:rsid w:val="00844E32"/>
    <w:rsid w:val="00895697"/>
    <w:rsid w:val="008B1B08"/>
    <w:rsid w:val="008D4ABA"/>
    <w:rsid w:val="008D5BFC"/>
    <w:rsid w:val="008E651B"/>
    <w:rsid w:val="008F2142"/>
    <w:rsid w:val="009013D0"/>
    <w:rsid w:val="00947E6E"/>
    <w:rsid w:val="00966B81"/>
    <w:rsid w:val="00970F79"/>
    <w:rsid w:val="0098299A"/>
    <w:rsid w:val="009A5BD8"/>
    <w:rsid w:val="009B1087"/>
    <w:rsid w:val="009E2D8B"/>
    <w:rsid w:val="009F2423"/>
    <w:rsid w:val="00A00C34"/>
    <w:rsid w:val="00A6595A"/>
    <w:rsid w:val="00A6690E"/>
    <w:rsid w:val="00A83448"/>
    <w:rsid w:val="00AF21E7"/>
    <w:rsid w:val="00B17404"/>
    <w:rsid w:val="00B45E52"/>
    <w:rsid w:val="00BA0544"/>
    <w:rsid w:val="00BD7B7B"/>
    <w:rsid w:val="00BE0DFE"/>
    <w:rsid w:val="00BF1F89"/>
    <w:rsid w:val="00C30558"/>
    <w:rsid w:val="00C37CF7"/>
    <w:rsid w:val="00C550F7"/>
    <w:rsid w:val="00C67030"/>
    <w:rsid w:val="00C77F8B"/>
    <w:rsid w:val="00C95507"/>
    <w:rsid w:val="00CA351E"/>
    <w:rsid w:val="00CB4C9A"/>
    <w:rsid w:val="00CE7678"/>
    <w:rsid w:val="00CF5A88"/>
    <w:rsid w:val="00D02736"/>
    <w:rsid w:val="00D03F5A"/>
    <w:rsid w:val="00D1112D"/>
    <w:rsid w:val="00D41DAE"/>
    <w:rsid w:val="00D92829"/>
    <w:rsid w:val="00DC0CB5"/>
    <w:rsid w:val="00DE5AE3"/>
    <w:rsid w:val="00E06961"/>
    <w:rsid w:val="00E07A28"/>
    <w:rsid w:val="00E35F19"/>
    <w:rsid w:val="00E5227D"/>
    <w:rsid w:val="00E605F0"/>
    <w:rsid w:val="00E67DDB"/>
    <w:rsid w:val="00EA5A1E"/>
    <w:rsid w:val="00EC419A"/>
    <w:rsid w:val="00EC5727"/>
    <w:rsid w:val="00EF0CBE"/>
    <w:rsid w:val="00EF1307"/>
    <w:rsid w:val="00F36EFF"/>
    <w:rsid w:val="00F47995"/>
    <w:rsid w:val="00F6645D"/>
    <w:rsid w:val="00F6698A"/>
    <w:rsid w:val="00F74F03"/>
    <w:rsid w:val="00F8192D"/>
    <w:rsid w:val="00F91A45"/>
    <w:rsid w:val="00F97C4F"/>
    <w:rsid w:val="00FD6D6D"/>
    <w:rsid w:val="00FE483C"/>
    <w:rsid w:val="0179017B"/>
    <w:rsid w:val="045E5892"/>
    <w:rsid w:val="05331404"/>
    <w:rsid w:val="063E3FBA"/>
    <w:rsid w:val="06663504"/>
    <w:rsid w:val="07D7189A"/>
    <w:rsid w:val="09EF254C"/>
    <w:rsid w:val="0AF80F1A"/>
    <w:rsid w:val="0C4E74BF"/>
    <w:rsid w:val="0DC679E9"/>
    <w:rsid w:val="11466205"/>
    <w:rsid w:val="123D5021"/>
    <w:rsid w:val="14660598"/>
    <w:rsid w:val="15452A04"/>
    <w:rsid w:val="155C3E02"/>
    <w:rsid w:val="177B6E9D"/>
    <w:rsid w:val="183F021B"/>
    <w:rsid w:val="196B7860"/>
    <w:rsid w:val="1ABB62C7"/>
    <w:rsid w:val="1AD7077A"/>
    <w:rsid w:val="1B744489"/>
    <w:rsid w:val="1BCD353F"/>
    <w:rsid w:val="1E3D35BD"/>
    <w:rsid w:val="1EDD03A4"/>
    <w:rsid w:val="1F2B4C3D"/>
    <w:rsid w:val="1F4447D6"/>
    <w:rsid w:val="1F6E7088"/>
    <w:rsid w:val="202F4586"/>
    <w:rsid w:val="20B57196"/>
    <w:rsid w:val="21B61C95"/>
    <w:rsid w:val="21D57609"/>
    <w:rsid w:val="21F845B0"/>
    <w:rsid w:val="22387977"/>
    <w:rsid w:val="22750495"/>
    <w:rsid w:val="24007F23"/>
    <w:rsid w:val="245E3830"/>
    <w:rsid w:val="24D3562B"/>
    <w:rsid w:val="251D618A"/>
    <w:rsid w:val="25AB58CB"/>
    <w:rsid w:val="25E93C74"/>
    <w:rsid w:val="26005402"/>
    <w:rsid w:val="26E50F73"/>
    <w:rsid w:val="27953BD4"/>
    <w:rsid w:val="29D944F7"/>
    <w:rsid w:val="2A3A2898"/>
    <w:rsid w:val="2A5A49B2"/>
    <w:rsid w:val="2A74629A"/>
    <w:rsid w:val="2A843E53"/>
    <w:rsid w:val="2B1E415D"/>
    <w:rsid w:val="2B5F778F"/>
    <w:rsid w:val="2BBC1CD9"/>
    <w:rsid w:val="2CBC5B71"/>
    <w:rsid w:val="2E8C34E3"/>
    <w:rsid w:val="301F585F"/>
    <w:rsid w:val="30A959C3"/>
    <w:rsid w:val="31880BDB"/>
    <w:rsid w:val="31D20608"/>
    <w:rsid w:val="33092C8B"/>
    <w:rsid w:val="372B4BE9"/>
    <w:rsid w:val="38456FAC"/>
    <w:rsid w:val="3A964789"/>
    <w:rsid w:val="3ADB4B0B"/>
    <w:rsid w:val="3DF57260"/>
    <w:rsid w:val="40937851"/>
    <w:rsid w:val="42C955BD"/>
    <w:rsid w:val="434805FE"/>
    <w:rsid w:val="465E3A76"/>
    <w:rsid w:val="489E2CD9"/>
    <w:rsid w:val="48EA266C"/>
    <w:rsid w:val="493D49B3"/>
    <w:rsid w:val="4C597435"/>
    <w:rsid w:val="4E3E33CB"/>
    <w:rsid w:val="4E6D3D2F"/>
    <w:rsid w:val="4E9C0D0A"/>
    <w:rsid w:val="4E9C2F67"/>
    <w:rsid w:val="4F587EB9"/>
    <w:rsid w:val="51825500"/>
    <w:rsid w:val="519F1B67"/>
    <w:rsid w:val="52567D51"/>
    <w:rsid w:val="5380229B"/>
    <w:rsid w:val="54D342DF"/>
    <w:rsid w:val="57722D00"/>
    <w:rsid w:val="578F22AC"/>
    <w:rsid w:val="58525E28"/>
    <w:rsid w:val="586271AD"/>
    <w:rsid w:val="58857354"/>
    <w:rsid w:val="5B075D6A"/>
    <w:rsid w:val="5B3C26C2"/>
    <w:rsid w:val="5C4D2A3D"/>
    <w:rsid w:val="5C6A3A13"/>
    <w:rsid w:val="5D140662"/>
    <w:rsid w:val="5D900C47"/>
    <w:rsid w:val="5E0779FD"/>
    <w:rsid w:val="5EE43C88"/>
    <w:rsid w:val="5F69751E"/>
    <w:rsid w:val="603C2618"/>
    <w:rsid w:val="612F5207"/>
    <w:rsid w:val="62FD7106"/>
    <w:rsid w:val="62FE07F9"/>
    <w:rsid w:val="667D1B93"/>
    <w:rsid w:val="6870673F"/>
    <w:rsid w:val="69A7102D"/>
    <w:rsid w:val="6B084BFB"/>
    <w:rsid w:val="6B2E2DC0"/>
    <w:rsid w:val="6D340F83"/>
    <w:rsid w:val="6E166B86"/>
    <w:rsid w:val="6FB91440"/>
    <w:rsid w:val="70B601F8"/>
    <w:rsid w:val="733049EB"/>
    <w:rsid w:val="733C09EC"/>
    <w:rsid w:val="752136DE"/>
    <w:rsid w:val="7917506E"/>
    <w:rsid w:val="7D250894"/>
    <w:rsid w:val="7E0439E8"/>
    <w:rsid w:val="7EBF2B00"/>
    <w:rsid w:val="7EE424AD"/>
    <w:rsid w:val="7F9F5609"/>
    <w:rsid w:val="FCF5A0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100" w:beforeAutospacing="1" w:after="120"/>
    </w:pPr>
    <w:rPr>
      <w:rFonts w:ascii="仿宋_GB2312" w:hAnsi="宋体" w:cs="宋体"/>
      <w:sz w:val="32"/>
      <w:szCs w:val="32"/>
    </w:rPr>
  </w:style>
  <w:style w:type="paragraph" w:styleId="3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 w:eastAsia="宋体" w:cs="Times New Roman"/>
      <w:sz w:val="21"/>
      <w:szCs w:val="24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Plain Text"/>
    <w:basedOn w:val="1"/>
    <w:qFormat/>
    <w:uiPriority w:val="0"/>
    <w:rPr>
      <w:rFonts w:hint="eastAsia" w:ascii="宋体" w:hAnsi="宋体"/>
      <w:kern w:val="0"/>
      <w:sz w:val="21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C:\Users\elena\Desktop\&#25991;&#20214;&#27169;&#26495;\&#24503;&#25919;&#21150;&#21457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2022-03-22T01:08:00Z</dcterms:created>
  <dc:creator>Administrator</dc:creator>
  <cp:lastModifiedBy>user</cp:lastModifiedBy>
  <cp:lastPrinted>2024-05-11T16:34:00Z</cp:lastPrinted>
  <dcterms:modified xsi:type="dcterms:W3CDTF">2025-08-21T16:17:39Z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DD9ACF4C745342D5AA452D4FB498187B_12</vt:lpwstr>
  </property>
</Properties>
</file>