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double"/>
          <w:lang w:val="en-US" w:eastAsia="zh-CN"/>
        </w:rPr>
        <w:t xml:space="preserve">                                                                                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云南慧怡织造有限公司中国普工招聘简章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适用范围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本政策适用于云南慧怡织造有限公司下列岗位：</w:t>
      </w:r>
    </w:p>
    <w:p>
      <w:pPr>
        <w:widowControl w:val="0"/>
        <w:numPr>
          <w:ilvl w:val="0"/>
          <w:numId w:val="2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电脑机部：查补计件岗位。</w:t>
      </w:r>
    </w:p>
    <w:p>
      <w:pPr>
        <w:widowControl w:val="0"/>
        <w:numPr>
          <w:ilvl w:val="0"/>
          <w:numId w:val="2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缝挑部: 缝盘，挑撞，查补，车，冚，铡等计件岗位</w:t>
      </w:r>
    </w:p>
    <w:p>
      <w:pPr>
        <w:widowControl w:val="0"/>
        <w:numPr>
          <w:ilvl w:val="0"/>
          <w:numId w:val="2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后整部：车唛。洗水，烫衣，查补，包装等计件岗位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基本要求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生手，熟练工均可；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年龄：18—40周岁；</w:t>
      </w:r>
    </w:p>
    <w:p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身体健康，无吸毒史；</w:t>
      </w:r>
    </w:p>
    <w:p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吃苦耐劳；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愿意遵守公司制订的一切规章制度。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薪资待遇</w:t>
      </w:r>
    </w:p>
    <w:p>
      <w:pPr>
        <w:numPr>
          <w:ilvl w:val="0"/>
          <w:numId w:val="4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工资结构：</w:t>
      </w:r>
    </w:p>
    <w:p>
      <w:pPr>
        <w:numPr>
          <w:ilvl w:val="0"/>
          <w:numId w:val="0"/>
        </w:numPr>
        <w:ind w:left="1919" w:leftChars="228" w:hanging="1440" w:hangingChars="6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实际总工资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=培训工资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+计件工资+交通补贴+效率奖+全勤奖+加班补贴</w:t>
      </w:r>
    </w:p>
    <w:p>
      <w:pPr>
        <w:numPr>
          <w:ilvl w:val="0"/>
          <w:numId w:val="4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总工资目标：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2000元/月—5000元以上/月；  </w:t>
      </w:r>
    </w:p>
    <w:p>
      <w:pPr>
        <w:numPr>
          <w:ilvl w:val="0"/>
          <w:numId w:val="0"/>
        </w:numPr>
        <w:ind w:left="2159" w:leftChars="228" w:hanging="1680" w:hangingChars="700"/>
        <w:jc w:val="both"/>
        <w:rPr>
          <w:rFonts w:hint="default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备注： 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 xml:space="preserve"> 1），培训工资按递减模式执行，第一个月为2000元人民币；第二月1000元人民币；第三个月500元人民币；第四个月为零。</w:t>
      </w:r>
    </w:p>
    <w:p>
      <w:pPr>
        <w:numPr>
          <w:ilvl w:val="0"/>
          <w:numId w:val="0"/>
        </w:numPr>
        <w:ind w:left="2156" w:leftChars="684" w:hanging="720" w:hangingChars="300"/>
        <w:jc w:val="both"/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2）</w:t>
      </w: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，全勤奖200元/月 ：</w:t>
      </w: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从第二个月开始，满勤全勤奖每人每月200元人民币。全勤奖的计算方法：每月请假时间超过4（含）—8小时，全勤奖100元；每月请假超过8（含）小时，全勤奖0元。每月迟到早退超过30（含）分钟，全勤奖100元；每月迟到早退超过60（含）分钟，全勤奖0元。</w:t>
      </w:r>
    </w:p>
    <w:p>
      <w:pPr>
        <w:numPr>
          <w:ilvl w:val="0"/>
          <w:numId w:val="0"/>
        </w:numPr>
        <w:ind w:left="1440" w:leftChars="0"/>
        <w:jc w:val="both"/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3），加班补贴：晚上加班每小时补贴2元RMB。</w:t>
      </w:r>
    </w:p>
    <w:p>
      <w:pPr>
        <w:numPr>
          <w:ilvl w:val="0"/>
          <w:numId w:val="0"/>
        </w:numPr>
        <w:ind w:left="1440" w:leftChars="0"/>
        <w:jc w:val="both"/>
        <w:rPr>
          <w:rFonts w:hint="eastAsia"/>
          <w:b w:val="0"/>
          <w:bCs w:val="0"/>
          <w:i/>
          <w:i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4）， 交通补贴：500元/月，从第</w:t>
      </w:r>
      <w:r>
        <w:rPr>
          <w:rFonts w:hint="eastAsia"/>
          <w:b/>
          <w:bCs/>
          <w:i w:val="0"/>
          <w:iCs w:val="0"/>
          <w:color w:val="0070C0"/>
          <w:sz w:val="24"/>
          <w:szCs w:val="24"/>
          <w:highlight w:val="none"/>
          <w:lang w:val="en-US" w:eastAsia="zh-CN"/>
        </w:rPr>
        <w:t>二个月</w:t>
      </w: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开始按实际出勤天数计算</w:t>
      </w:r>
      <w:r>
        <w:rPr>
          <w:rFonts w:hint="eastAsia"/>
          <w:b w:val="0"/>
          <w:bCs w:val="0"/>
          <w:i/>
          <w:iCs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left="1440" w:leftChars="0"/>
        <w:jc w:val="both"/>
        <w:rPr>
          <w:rFonts w:hint="default"/>
          <w:b/>
          <w:bCs/>
          <w:i w:val="0"/>
          <w:iCs w:val="0"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i/>
          <w:iCs/>
          <w:color w:val="auto"/>
          <w:sz w:val="24"/>
          <w:szCs w:val="24"/>
          <w:highlight w:val="none"/>
          <w:lang w:val="en-US" w:eastAsia="zh-CN"/>
        </w:rPr>
        <w:t>5），</w:t>
      </w:r>
      <w:r>
        <w:rPr>
          <w:rFonts w:hint="eastAsia"/>
          <w:b w:val="0"/>
          <w:bCs w:val="0"/>
          <w:i w:val="0"/>
          <w:iCs w:val="0"/>
          <w:color w:val="C00000"/>
          <w:sz w:val="24"/>
          <w:szCs w:val="24"/>
          <w:highlight w:val="none"/>
          <w:lang w:val="en-US" w:eastAsia="zh-CN"/>
        </w:rPr>
        <w:t>公司提供免费食宿，不在公司食宿者，公司另加200元餐费补贴</w:t>
      </w:r>
    </w:p>
    <w:p>
      <w:pPr>
        <w:numPr>
          <w:ilvl w:val="0"/>
          <w:numId w:val="4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计件工价中缅员工同价。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员工进厂第一个月，不计算计件工资，按培训工资+加班补贴计算月总工资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；</w:t>
      </w:r>
      <w:r>
        <w:rPr>
          <w:rFonts w:hint="eastAsia" w:ascii="宋体" w:hAnsi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未出满 勤，培训工资和加班补贴按实际出勤时间计算；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员工进厂第二和第三个月，</w:t>
      </w: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按培训工资+计件工资+交通补贴+效率奖+全勤奖+加班补贴计算月实际总工资；培训工资，交通补贴和加班补贴按实际出勤时间计算。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员工进厂第四个月开始，按第1条工资结构计算当月总工资。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i/>
          <w:iCs/>
          <w:color w:val="2F5597" w:themeColor="accent5" w:themeShade="B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7，</w:t>
      </w:r>
      <w:r>
        <w:rPr>
          <w:rStyle w:val="7"/>
          <w:rFonts w:hint="eastAsia"/>
          <w:b w:val="0"/>
          <w:bCs w:val="0"/>
          <w:color w:val="0000FF"/>
          <w:sz w:val="24"/>
          <w:szCs w:val="24"/>
          <w:lang w:val="en-US" w:eastAsia="zh-CN" w:bidi="ar"/>
        </w:rPr>
        <w:t>计件</w:t>
      </w:r>
      <w:r>
        <w:rPr>
          <w:rStyle w:val="7"/>
          <w:b w:val="0"/>
          <w:bCs w:val="0"/>
          <w:color w:val="0000FF"/>
          <w:sz w:val="24"/>
          <w:szCs w:val="24"/>
          <w:lang w:val="en-US" w:eastAsia="zh-CN" w:bidi="ar"/>
        </w:rPr>
        <w:t>低于</w:t>
      </w:r>
      <w:r>
        <w:rPr>
          <w:rStyle w:val="7"/>
          <w:rFonts w:hint="eastAsia"/>
          <w:b w:val="0"/>
          <w:bCs w:val="0"/>
          <w:color w:val="0000FF"/>
          <w:sz w:val="24"/>
          <w:szCs w:val="24"/>
          <w:lang w:val="en-US" w:eastAsia="zh-CN" w:bidi="ar"/>
        </w:rPr>
        <w:t>1400元</w:t>
      </w:r>
      <w:r>
        <w:rPr>
          <w:rStyle w:val="7"/>
          <w:b w:val="0"/>
          <w:bCs w:val="0"/>
          <w:color w:val="0000FF"/>
          <w:sz w:val="24"/>
          <w:szCs w:val="24"/>
          <w:lang w:val="en-US" w:eastAsia="zh-CN" w:bidi="ar"/>
        </w:rPr>
        <w:t>的员工</w:t>
      </w:r>
      <w:r>
        <w:rPr>
          <w:rStyle w:val="6"/>
          <w:b w:val="0"/>
          <w:bCs w:val="0"/>
          <w:color w:val="auto"/>
          <w:sz w:val="24"/>
          <w:szCs w:val="24"/>
          <w:lang w:val="en-US" w:eastAsia="zh-CN" w:bidi="ar"/>
        </w:rPr>
        <w:t>，奖金为0，如果員工</w:t>
      </w:r>
      <w:r>
        <w:rPr>
          <w:rStyle w:val="6"/>
          <w:b w:val="0"/>
          <w:bCs w:val="0"/>
          <w:color w:val="auto"/>
          <w:sz w:val="24"/>
          <w:szCs w:val="24"/>
          <w:highlight w:val="none"/>
          <w:lang w:val="en-US" w:eastAsia="zh-CN" w:bidi="ar"/>
        </w:rPr>
        <w:t>在</w:t>
      </w:r>
      <w:r>
        <w:rPr>
          <w:rStyle w:val="6"/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 w:bidi="ar"/>
        </w:rPr>
        <w:t>3</w:t>
      </w:r>
      <w:r>
        <w:rPr>
          <w:rStyle w:val="6"/>
          <w:b w:val="0"/>
          <w:bCs w:val="0"/>
          <w:color w:val="auto"/>
          <w:sz w:val="24"/>
          <w:szCs w:val="24"/>
          <w:highlight w:val="none"/>
          <w:lang w:val="en-US" w:eastAsia="zh-CN" w:bidi="ar"/>
        </w:rPr>
        <w:t>個月</w:t>
      </w:r>
      <w:r>
        <w:rPr>
          <w:rStyle w:val="6"/>
          <w:b w:val="0"/>
          <w:bCs w:val="0"/>
          <w:color w:val="auto"/>
          <w:sz w:val="24"/>
          <w:szCs w:val="24"/>
          <w:lang w:val="en-US" w:eastAsia="zh-CN" w:bidi="ar"/>
        </w:rPr>
        <w:t>内</w:t>
      </w:r>
      <w:r>
        <w:rPr>
          <w:rStyle w:val="6"/>
          <w:rFonts w:hint="eastAsia"/>
          <w:b w:val="0"/>
          <w:bCs w:val="0"/>
          <w:color w:val="auto"/>
          <w:sz w:val="24"/>
          <w:szCs w:val="24"/>
          <w:lang w:val="en-US" w:eastAsia="zh-CN" w:bidi="ar"/>
        </w:rPr>
        <w:t>计件工资</w:t>
      </w:r>
      <w:r>
        <w:rPr>
          <w:rStyle w:val="6"/>
          <w:b w:val="0"/>
          <w:bCs w:val="0"/>
          <w:color w:val="auto"/>
          <w:sz w:val="24"/>
          <w:szCs w:val="24"/>
          <w:lang w:val="en-US" w:eastAsia="zh-CN" w:bidi="ar"/>
        </w:rPr>
        <w:t>仍無法達</w:t>
      </w:r>
      <w:r>
        <w:rPr>
          <w:rStyle w:val="6"/>
          <w:rFonts w:hint="eastAsia"/>
          <w:b w:val="0"/>
          <w:bCs w:val="0"/>
          <w:color w:val="auto"/>
          <w:sz w:val="24"/>
          <w:szCs w:val="24"/>
          <w:lang w:val="en-US" w:eastAsia="zh-CN" w:bidi="ar"/>
        </w:rPr>
        <w:t>1400元</w:t>
      </w:r>
      <w:r>
        <w:rPr>
          <w:rStyle w:val="6"/>
          <w:b w:val="0"/>
          <w:bCs w:val="0"/>
          <w:color w:val="auto"/>
          <w:sz w:val="24"/>
          <w:szCs w:val="24"/>
          <w:lang w:val="en-US" w:eastAsia="zh-CN" w:bidi="ar"/>
        </w:rPr>
        <w:t>，</w:t>
      </w:r>
      <w:r>
        <w:rPr>
          <w:rStyle w:val="6"/>
          <w:rFonts w:hint="eastAsia"/>
          <w:b w:val="0"/>
          <w:bCs w:val="0"/>
          <w:color w:val="auto"/>
          <w:sz w:val="24"/>
          <w:szCs w:val="24"/>
          <w:lang w:val="en-US" w:eastAsia="zh-CN" w:bidi="ar"/>
        </w:rPr>
        <w:t>我们将要求该员</w:t>
      </w:r>
      <w:r>
        <w:rPr>
          <w:rStyle w:val="6"/>
          <w:rFonts w:hint="eastAsia"/>
          <w:b w:val="0"/>
          <w:bCs w:val="0"/>
          <w:sz w:val="24"/>
          <w:szCs w:val="24"/>
          <w:lang w:val="en-US" w:eastAsia="zh-CN" w:bidi="ar"/>
        </w:rPr>
        <w:t>工</w:t>
      </w:r>
      <w:r>
        <w:rPr>
          <w:rStyle w:val="6"/>
          <w:b w:val="0"/>
          <w:bCs w:val="0"/>
          <w:sz w:val="24"/>
          <w:szCs w:val="24"/>
          <w:lang w:val="en-US" w:eastAsia="zh-CN" w:bidi="ar"/>
        </w:rPr>
        <w:t>轉崗位或辭退；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i/>
          <w:iCs/>
          <w:color w:val="2F5597" w:themeColor="accent5" w:themeShade="BF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8，工资发放：工资发放：每月20号前发放上月工资，以上均以人民币计。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9，效率奖和员工每月实际总工资计算方法：</w:t>
      </w:r>
    </w:p>
    <w:tbl>
      <w:tblPr>
        <w:tblStyle w:val="4"/>
        <w:tblW w:w="924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440"/>
        <w:gridCol w:w="34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计件完 成工资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效率奖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全勤奖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交通补贴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    总工资</w:t>
            </w:r>
          </w:p>
        </w:tc>
        <w:tc>
          <w:tcPr>
            <w:tcW w:w="348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3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计件工资连续三个月低于1400的员工，工厂将安排转岗或辞退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4970</w:t>
            </w:r>
          </w:p>
        </w:tc>
        <w:tc>
          <w:tcPr>
            <w:tcW w:w="3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四．工作时间和劳动合同期限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1，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进厂员工必须服从公司的加班安排。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2，每月休息2—4天，根据生产淡旺季和订单情况确定；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3，每天工作时间8—11小时，根据生产淡旺季和订单情况确定；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color w:val="0070C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4，</w:t>
      </w:r>
      <w: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  <w:t>劳动合同期限三年（36个月），每个入厂每满12个月，24个月和36个月的员工，按每12个月为一个年度，计算该年度月平均工资做为年度合同工龄奖金，具体发放办法见公司《关于工龄奖金发放的公告》。</w:t>
      </w:r>
    </w:p>
    <w:p>
      <w:pPr>
        <w:numPr>
          <w:ilvl w:val="0"/>
          <w:numId w:val="0"/>
        </w:numPr>
        <w:jc w:val="both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联系人：兰佳，联系电话：13618828117</w:t>
      </w:r>
    </w:p>
    <w:p>
      <w:pPr>
        <w:jc w:val="both"/>
        <w:rPr>
          <w:rFonts w:hint="default"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sz w:val="22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21605" cy="821055"/>
          <wp:effectExtent l="0" t="0" r="17145" b="17145"/>
          <wp:docPr id="1" name="图片 1" descr="2e76a793d0b4a7204d3001b4ed3dd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e76a793d0b4a7204d3001b4ed3dd3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1605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  <w:r>
      <w:rPr>
        <w:rFonts w:hint="eastAsia"/>
        <w:sz w:val="24"/>
        <w:szCs w:val="24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B18AC"/>
    <w:multiLevelType w:val="singleLevel"/>
    <w:tmpl w:val="D79B18AC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11BD8985"/>
    <w:multiLevelType w:val="singleLevel"/>
    <w:tmpl w:val="11BD898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60BC054D"/>
    <w:multiLevelType w:val="singleLevel"/>
    <w:tmpl w:val="60BC054D"/>
    <w:lvl w:ilvl="0" w:tentative="0">
      <w:start w:val="1"/>
      <w:numFmt w:val="decimal"/>
      <w:suff w:val="nothing"/>
      <w:lvlText w:val="%1，"/>
      <w:lvlJc w:val="left"/>
    </w:lvl>
  </w:abstractNum>
  <w:abstractNum w:abstractNumId="3">
    <w:nsid w:val="66BAF58B"/>
    <w:multiLevelType w:val="singleLevel"/>
    <w:tmpl w:val="66BAF58B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7D4A"/>
    <w:rsid w:val="00C3788C"/>
    <w:rsid w:val="010132D4"/>
    <w:rsid w:val="012315A1"/>
    <w:rsid w:val="015C74B7"/>
    <w:rsid w:val="01963355"/>
    <w:rsid w:val="022F13E1"/>
    <w:rsid w:val="03630C00"/>
    <w:rsid w:val="03F02BFA"/>
    <w:rsid w:val="05190BAE"/>
    <w:rsid w:val="051D5D10"/>
    <w:rsid w:val="05A24A3E"/>
    <w:rsid w:val="087D725D"/>
    <w:rsid w:val="0A1869D1"/>
    <w:rsid w:val="0AF973C9"/>
    <w:rsid w:val="0B2D558A"/>
    <w:rsid w:val="0B6133A3"/>
    <w:rsid w:val="0BF9766C"/>
    <w:rsid w:val="0CAE1B02"/>
    <w:rsid w:val="0F675816"/>
    <w:rsid w:val="1115062B"/>
    <w:rsid w:val="133F619B"/>
    <w:rsid w:val="13BB4F86"/>
    <w:rsid w:val="13E45936"/>
    <w:rsid w:val="14255070"/>
    <w:rsid w:val="15A91AE7"/>
    <w:rsid w:val="17330013"/>
    <w:rsid w:val="17A51531"/>
    <w:rsid w:val="17B44F45"/>
    <w:rsid w:val="195B77D7"/>
    <w:rsid w:val="19B10962"/>
    <w:rsid w:val="19F44B00"/>
    <w:rsid w:val="19FE53E5"/>
    <w:rsid w:val="1B583BCC"/>
    <w:rsid w:val="1DA33D73"/>
    <w:rsid w:val="1F344AD0"/>
    <w:rsid w:val="1FB00412"/>
    <w:rsid w:val="1FF93135"/>
    <w:rsid w:val="20727B8B"/>
    <w:rsid w:val="2125063B"/>
    <w:rsid w:val="22B06975"/>
    <w:rsid w:val="23651A05"/>
    <w:rsid w:val="23957368"/>
    <w:rsid w:val="25946725"/>
    <w:rsid w:val="25FE6B22"/>
    <w:rsid w:val="26444D94"/>
    <w:rsid w:val="27E44AD7"/>
    <w:rsid w:val="280E777F"/>
    <w:rsid w:val="28444D0C"/>
    <w:rsid w:val="295A4486"/>
    <w:rsid w:val="29DD0B79"/>
    <w:rsid w:val="2A861ACC"/>
    <w:rsid w:val="2B1014AC"/>
    <w:rsid w:val="2B113832"/>
    <w:rsid w:val="2BC33CE9"/>
    <w:rsid w:val="2C685386"/>
    <w:rsid w:val="2D187B8D"/>
    <w:rsid w:val="2D3E4736"/>
    <w:rsid w:val="2E540DCC"/>
    <w:rsid w:val="2EC0573C"/>
    <w:rsid w:val="2F39403F"/>
    <w:rsid w:val="303E4B58"/>
    <w:rsid w:val="315A2CC9"/>
    <w:rsid w:val="32237875"/>
    <w:rsid w:val="322E3034"/>
    <w:rsid w:val="326C3039"/>
    <w:rsid w:val="32FE47D5"/>
    <w:rsid w:val="330E05A9"/>
    <w:rsid w:val="33614A05"/>
    <w:rsid w:val="34323CB8"/>
    <w:rsid w:val="34CD5CD1"/>
    <w:rsid w:val="35AB7D4A"/>
    <w:rsid w:val="369A5DAC"/>
    <w:rsid w:val="37560A6A"/>
    <w:rsid w:val="3776607C"/>
    <w:rsid w:val="37E335A0"/>
    <w:rsid w:val="39365BA4"/>
    <w:rsid w:val="39952480"/>
    <w:rsid w:val="3A2A5582"/>
    <w:rsid w:val="3AB4405E"/>
    <w:rsid w:val="3CB21C65"/>
    <w:rsid w:val="3CD66646"/>
    <w:rsid w:val="3DA67365"/>
    <w:rsid w:val="3E301BC8"/>
    <w:rsid w:val="3FD34B29"/>
    <w:rsid w:val="414F419A"/>
    <w:rsid w:val="41C911D6"/>
    <w:rsid w:val="41DB7AAB"/>
    <w:rsid w:val="41FA49FA"/>
    <w:rsid w:val="42EA4FA7"/>
    <w:rsid w:val="4392074C"/>
    <w:rsid w:val="44BD38B0"/>
    <w:rsid w:val="46E367D0"/>
    <w:rsid w:val="477B1BE5"/>
    <w:rsid w:val="48DE0EF2"/>
    <w:rsid w:val="48F221E1"/>
    <w:rsid w:val="49644317"/>
    <w:rsid w:val="49B072FC"/>
    <w:rsid w:val="4A81556D"/>
    <w:rsid w:val="4BB22394"/>
    <w:rsid w:val="4D0873AC"/>
    <w:rsid w:val="4D2361EF"/>
    <w:rsid w:val="4D6A07E5"/>
    <w:rsid w:val="503A7E11"/>
    <w:rsid w:val="50525E65"/>
    <w:rsid w:val="50653E72"/>
    <w:rsid w:val="533479D4"/>
    <w:rsid w:val="543513BD"/>
    <w:rsid w:val="54546152"/>
    <w:rsid w:val="55900039"/>
    <w:rsid w:val="55B4098E"/>
    <w:rsid w:val="582B0937"/>
    <w:rsid w:val="58777D84"/>
    <w:rsid w:val="59213991"/>
    <w:rsid w:val="59455F38"/>
    <w:rsid w:val="5C1C1ED5"/>
    <w:rsid w:val="5CAD3792"/>
    <w:rsid w:val="5D621FBD"/>
    <w:rsid w:val="5DF374FB"/>
    <w:rsid w:val="5E893D59"/>
    <w:rsid w:val="60404199"/>
    <w:rsid w:val="609761F1"/>
    <w:rsid w:val="60A37B64"/>
    <w:rsid w:val="619C1808"/>
    <w:rsid w:val="62EB1C41"/>
    <w:rsid w:val="638802BA"/>
    <w:rsid w:val="644C4277"/>
    <w:rsid w:val="64984FC3"/>
    <w:rsid w:val="64E85587"/>
    <w:rsid w:val="65182D37"/>
    <w:rsid w:val="65265DAA"/>
    <w:rsid w:val="668D2E63"/>
    <w:rsid w:val="67A32E12"/>
    <w:rsid w:val="689C7261"/>
    <w:rsid w:val="69420845"/>
    <w:rsid w:val="6AB8013D"/>
    <w:rsid w:val="6C0F0723"/>
    <w:rsid w:val="6C6F116B"/>
    <w:rsid w:val="6D6A4F67"/>
    <w:rsid w:val="6DF368C5"/>
    <w:rsid w:val="6EE379F5"/>
    <w:rsid w:val="702653B0"/>
    <w:rsid w:val="70797BFE"/>
    <w:rsid w:val="725111D9"/>
    <w:rsid w:val="729614E4"/>
    <w:rsid w:val="73402782"/>
    <w:rsid w:val="74EA5AB0"/>
    <w:rsid w:val="750408B8"/>
    <w:rsid w:val="752B6938"/>
    <w:rsid w:val="7592232C"/>
    <w:rsid w:val="7670449A"/>
    <w:rsid w:val="782C1E95"/>
    <w:rsid w:val="786077D6"/>
    <w:rsid w:val="78ED4930"/>
    <w:rsid w:val="794F67FF"/>
    <w:rsid w:val="7B3A6B66"/>
    <w:rsid w:val="7B683C65"/>
    <w:rsid w:val="7CA255D6"/>
    <w:rsid w:val="7D0A4A3F"/>
    <w:rsid w:val="7D4945D3"/>
    <w:rsid w:val="7DFF4782"/>
    <w:rsid w:val="7E605230"/>
    <w:rsid w:val="7F4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2020-02-07T08:52:00Z</dcterms:created>
  <dc:creator>天兰天云</dc:creator>
  <cp:lastModifiedBy>HP</cp:lastModifiedBy>
  <dcterms:modified xsi:type="dcterms:W3CDTF">2021-04-25T10:25:02Z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7168CE8FA37F45929AD6BE8F69DC568B</vt:lpwstr>
  </property>
</Properties>
</file>